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38" w:x="1985" w:y="2306"/>
        <w:widowControl w:val="off"/>
        <w:autoSpaceDE w:val="off"/>
        <w:autoSpaceDN w:val="off"/>
        <w:spacing w:before="0" w:after="0" w:line="439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44"/>
        </w:rPr>
      </w:pPr>
      <w:r>
        <w:rPr>
          <w:rFonts w:ascii="SimSun" w:hAnsi="SimSun" w:cs="SimSun"/>
          <w:color w:val="000000"/>
          <w:spacing w:val="0"/>
          <w:sz w:val="44"/>
        </w:rPr>
        <w:t>《山东省公路水运工程质量监督管理实施</w:t>
      </w:r>
    </w:p>
    <w:p>
      <w:pPr>
        <w:pStyle w:val="Normal"/>
        <w:framePr w:w="9138" w:x="1985" w:y="2306"/>
        <w:widowControl w:val="off"/>
        <w:autoSpaceDE w:val="off"/>
        <w:autoSpaceDN w:val="off"/>
        <w:spacing w:before="0" w:after="0" w:line="698" w:lineRule="exact"/>
        <w:ind w:left="1102" w:right="0" w:first-line="0"/>
        <w:jc w:val="left"/>
        <w:rPr>
          <w:rFonts w:ascii="SimSun" w:hAnsi="SimSun" w:cs="SimSun"/>
          <w:color w:val="4b4b4b"/>
          <w:spacing w:val="0"/>
          <w:sz w:val="44"/>
        </w:rPr>
      </w:pPr>
      <w:r>
        <w:rPr>
          <w:rFonts w:ascii="SimSun" w:hAnsi="SimSun" w:cs="SimSun"/>
          <w:color w:val="4b4b4b"/>
          <w:spacing w:val="0"/>
          <w:sz w:val="44"/>
        </w:rPr>
        <w:t>细则》征求修订意见解读说明</w:t>
      </w:r>
    </w:p>
    <w:p>
      <w:pPr>
        <w:pStyle w:val="Normal"/>
        <w:framePr w:w="9734" w:x="1800" w:y="4257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RRUHVP+FangSong_GB2312" w:hAnsi="RRUHVP+FangSong_GB2312" w:cs="RRUHVP+FangSong_GB2312"/>
          <w:color w:val="000000"/>
          <w:spacing w:val="0"/>
          <w:sz w:val="32"/>
        </w:rPr>
      </w:pPr>
      <w:r>
        <w:rPr>
          <w:rFonts w:ascii="RRUHVP+FangSong_GB2312" w:hAnsi="RRUHVP+FangSong_GB2312" w:cs="RRUHVP+FangSong_GB2312"/>
          <w:color w:val="000000"/>
          <w:spacing w:val="0"/>
          <w:sz w:val="32"/>
        </w:rPr>
        <w:t>现将《山东省公路水运工程质量监督管理实施细则》（以</w:t>
      </w:r>
    </w:p>
    <w:p>
      <w:pPr>
        <w:pStyle w:val="Normal"/>
        <w:framePr w:w="9734" w:x="1800" w:y="4257"/>
        <w:widowControl w:val="off"/>
        <w:autoSpaceDE w:val="off"/>
        <w:autoSpaceDN w:val="off"/>
        <w:spacing w:before="0" w:after="0" w:line="559" w:lineRule="exact"/>
        <w:ind w:left="0" w:right="0" w:first-line="0"/>
        <w:jc w:val="left"/>
        <w:rPr>
          <w:rFonts w:ascii="RRUHVP+FangSong_GB2312" w:hAnsi="RRUHVP+FangSong_GB2312" w:cs="RRUHVP+FangSong_GB2312"/>
          <w:color w:val="000000"/>
          <w:spacing w:val="0"/>
          <w:sz w:val="32"/>
        </w:rPr>
      </w:pPr>
      <w:r>
        <w:rPr>
          <w:rFonts w:ascii="RRUHVP+FangSong_GB2312" w:hAnsi="RRUHVP+FangSong_GB2312" w:cs="RRUHVP+FangSong_GB2312"/>
          <w:color w:val="000000"/>
          <w:spacing w:val="0"/>
          <w:sz w:val="32"/>
        </w:rPr>
        <w:t>下简称《实施细则》）征求修订意见的有关情况，解读如下：</w:t>
      </w:r>
    </w:p>
    <w:p>
      <w:pPr>
        <w:pStyle w:val="Normal"/>
        <w:framePr w:w="9734" w:x="1800" w:y="4257"/>
        <w:widowControl w:val="off"/>
        <w:autoSpaceDE w:val="off"/>
        <w:autoSpaceDN w:val="off"/>
        <w:spacing w:before="0" w:after="0" w:line="562" w:lineRule="exact"/>
        <w:ind w:left="641" w:right="0" w:first-line="0"/>
        <w:jc w:val="left"/>
        <w:rPr>
          <w:rFonts w:ascii="SimHei" w:hAnsi="SimHei" w:cs="SimHei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0"/>
          <w:sz w:val="32"/>
        </w:rPr>
        <w:t>一、《实施细则》原制订情况</w:t>
      </w:r>
    </w:p>
    <w:p>
      <w:pPr>
        <w:pStyle w:val="Normal"/>
        <w:framePr w:w="9660" w:x="1800" w:y="5937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RRUHVP+FangSong_GB2312" w:hAnsi="RRUHVP+FangSong_GB2312" w:cs="RRUHVP+FangSong_GB2312"/>
          <w:color w:val="000000"/>
          <w:spacing w:val="0"/>
          <w:sz w:val="32"/>
        </w:rPr>
      </w:pPr>
      <w:r>
        <w:rPr>
          <w:rFonts w:ascii="RRUHVP+FangSong_GB2312" w:hAnsi="RRUHVP+FangSong_GB2312" w:cs="RRUHVP+FangSong_GB2312"/>
          <w:color w:val="000000"/>
          <w:spacing w:val="0"/>
          <w:sz w:val="32"/>
        </w:rPr>
        <w:t>《实施细则》由山东省交通运输厅于2020年5月29日</w:t>
      </w:r>
    </w:p>
    <w:p>
      <w:pPr>
        <w:pStyle w:val="Normal"/>
        <w:framePr w:w="9660" w:x="1800" w:y="5937"/>
        <w:widowControl w:val="off"/>
        <w:autoSpaceDE w:val="off"/>
        <w:autoSpaceDN w:val="off"/>
        <w:spacing w:before="0" w:after="0" w:line="559" w:lineRule="exact"/>
        <w:ind w:left="0" w:right="0" w:first-line="0"/>
        <w:jc w:val="left"/>
        <w:rPr>
          <w:rFonts w:ascii="RRUHVP+FangSong_GB2312" w:hAnsi="RRUHVP+FangSong_GB2312" w:cs="RRUHVP+FangSong_GB2312"/>
          <w:color w:val="000000"/>
          <w:spacing w:val="0"/>
          <w:sz w:val="32"/>
        </w:rPr>
      </w:pPr>
      <w:r>
        <w:rPr>
          <w:rFonts w:ascii="RRUHVP+FangSong_GB2312" w:hAnsi="RRUHVP+FangSong_GB2312" w:cs="RRUHVP+FangSong_GB2312"/>
          <w:color w:val="000000"/>
          <w:spacing w:val="0"/>
          <w:sz w:val="32"/>
        </w:rPr>
        <w:t>以鲁交发〔2020〕6号文公布，自2020年7月1日起施行，</w:t>
      </w:r>
    </w:p>
    <w:p>
      <w:pPr>
        <w:pStyle w:val="Normal"/>
        <w:framePr w:w="9660" w:x="1800" w:y="5937"/>
        <w:widowControl w:val="off"/>
        <w:autoSpaceDE w:val="off"/>
        <w:autoSpaceDN w:val="off"/>
        <w:spacing w:before="0" w:after="0" w:line="562" w:lineRule="exact"/>
        <w:ind w:left="0" w:right="0" w:first-line="0"/>
        <w:jc w:val="left"/>
        <w:rPr>
          <w:rFonts w:ascii="RRUHVP+FangSong_GB2312" w:hAnsi="RRUHVP+FangSong_GB2312" w:cs="RRUHVP+FangSong_GB2312"/>
          <w:color w:val="000000"/>
          <w:spacing w:val="0"/>
          <w:sz w:val="32"/>
        </w:rPr>
      </w:pPr>
      <w:r>
        <w:rPr>
          <w:rFonts w:ascii="RRUHVP+FangSong_GB2312" w:hAnsi="RRUHVP+FangSong_GB2312" w:cs="RRUHVP+FangSong_GB2312"/>
          <w:color w:val="000000"/>
          <w:spacing w:val="0"/>
          <w:sz w:val="32"/>
        </w:rPr>
        <w:t>有效期至2025年6月30日。</w:t>
      </w:r>
    </w:p>
    <w:p>
      <w:pPr>
        <w:pStyle w:val="Normal"/>
        <w:framePr w:w="5520" w:x="2441" w:y="7617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SimHei" w:hAnsi="SimHei" w:cs="SimHei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0"/>
          <w:sz w:val="32"/>
        </w:rPr>
        <w:t>二、此次《实施细则》修订的目的</w:t>
      </w:r>
    </w:p>
    <w:p>
      <w:pPr>
        <w:pStyle w:val="Normal"/>
        <w:framePr w:w="9555" w:x="1800" w:y="8176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RRUHVP+FangSong_GB2312" w:hAnsi="RRUHVP+FangSong_GB2312" w:cs="RRUHVP+FangSong_GB2312"/>
          <w:color w:val="000000"/>
          <w:spacing w:val="0"/>
          <w:sz w:val="32"/>
        </w:rPr>
      </w:pPr>
      <w:r>
        <w:rPr>
          <w:rFonts w:ascii="RRUHVP+FangSong_GB2312" w:hAnsi="RRUHVP+FangSong_GB2312" w:cs="RRUHVP+FangSong_GB2312"/>
          <w:color w:val="000000"/>
          <w:spacing w:val="0"/>
          <w:sz w:val="32"/>
        </w:rPr>
        <w:t>为维护法制统一，对《实施细则》实施后的成效进行评</w:t>
      </w:r>
    </w:p>
    <w:p>
      <w:pPr>
        <w:pStyle w:val="Normal"/>
        <w:framePr w:w="9555" w:x="1800" w:y="8176"/>
        <w:widowControl w:val="off"/>
        <w:autoSpaceDE w:val="off"/>
        <w:autoSpaceDN w:val="off"/>
        <w:spacing w:before="0" w:after="0" w:line="562" w:lineRule="exact"/>
        <w:ind w:left="0" w:right="0" w:first-line="0"/>
        <w:jc w:val="left"/>
        <w:rPr>
          <w:rFonts w:ascii="RRUHVP+FangSong_GB2312" w:hAnsi="RRUHVP+FangSong_GB2312" w:cs="RRUHVP+FangSong_GB2312"/>
          <w:color w:val="000000"/>
          <w:spacing w:val="0"/>
          <w:sz w:val="32"/>
        </w:rPr>
      </w:pPr>
      <w:r>
        <w:rPr>
          <w:rFonts w:ascii="RRUHVP+FangSong_GB2312" w:hAnsi="RRUHVP+FangSong_GB2312" w:cs="RRUHVP+FangSong_GB2312"/>
          <w:color w:val="000000"/>
          <w:spacing w:val="0"/>
          <w:sz w:val="32"/>
        </w:rPr>
        <w:t>估。同时，鉴于《实施细则》的有效期即将届满，根据《山</w:t>
      </w:r>
    </w:p>
    <w:p>
      <w:pPr>
        <w:pStyle w:val="Normal"/>
        <w:framePr w:w="9555" w:x="1800" w:y="8176"/>
        <w:widowControl w:val="off"/>
        <w:autoSpaceDE w:val="off"/>
        <w:autoSpaceDN w:val="off"/>
        <w:spacing w:before="0" w:after="0" w:line="559" w:lineRule="exact"/>
        <w:ind w:left="0" w:right="0" w:first-line="0"/>
        <w:jc w:val="left"/>
        <w:rPr>
          <w:rFonts w:ascii="RRUHVP+FangSong_GB2312" w:hAnsi="RRUHVP+FangSong_GB2312" w:cs="RRUHVP+FangSong_GB2312"/>
          <w:color w:val="000000"/>
          <w:spacing w:val="0"/>
          <w:sz w:val="32"/>
        </w:rPr>
      </w:pPr>
      <w:r>
        <w:rPr>
          <w:rFonts w:ascii="RRUHVP+FangSong_GB2312" w:hAnsi="RRUHVP+FangSong_GB2312" w:cs="RRUHVP+FangSong_GB2312"/>
          <w:color w:val="000000"/>
          <w:spacing w:val="0"/>
          <w:sz w:val="32"/>
        </w:rPr>
        <w:t>东省行政规范性文件评估暂行办法》第十三条规定要求，结</w:t>
      </w:r>
    </w:p>
    <w:p>
      <w:pPr>
        <w:pStyle w:val="Normal"/>
        <w:framePr w:w="9555" w:x="1800" w:y="8176"/>
        <w:widowControl w:val="off"/>
        <w:autoSpaceDE w:val="off"/>
        <w:autoSpaceDN w:val="off"/>
        <w:spacing w:before="0" w:after="0" w:line="559" w:lineRule="exact"/>
        <w:ind w:left="0" w:right="0" w:first-line="0"/>
        <w:jc w:val="left"/>
        <w:rPr>
          <w:rFonts w:ascii="RRUHVP+FangSong_GB2312" w:hAnsi="RRUHVP+FangSong_GB2312" w:cs="RRUHVP+FangSong_GB2312"/>
          <w:color w:val="000000"/>
          <w:spacing w:val="0"/>
          <w:sz w:val="32"/>
        </w:rPr>
      </w:pPr>
      <w:r>
        <w:rPr>
          <w:rFonts w:ascii="RRUHVP+FangSong_GB2312" w:hAnsi="RRUHVP+FangSong_GB2312" w:cs="RRUHVP+FangSong_GB2312"/>
          <w:color w:val="000000"/>
          <w:spacing w:val="0"/>
          <w:sz w:val="32"/>
        </w:rPr>
        <w:t>合具体工作实际，组织对《实施细则》进行修订。为确保新</w:t>
      </w:r>
    </w:p>
    <w:p>
      <w:pPr>
        <w:pStyle w:val="Normal"/>
        <w:framePr w:w="9555" w:x="1800" w:y="8176"/>
        <w:widowControl w:val="off"/>
        <w:autoSpaceDE w:val="off"/>
        <w:autoSpaceDN w:val="off"/>
        <w:spacing w:before="0" w:after="0" w:line="562" w:lineRule="exact"/>
        <w:ind w:left="0" w:right="0" w:first-line="0"/>
        <w:jc w:val="left"/>
        <w:rPr>
          <w:rFonts w:ascii="RRUHVP+FangSong_GB2312" w:hAnsi="RRUHVP+FangSong_GB2312" w:cs="RRUHVP+FangSong_GB2312"/>
          <w:color w:val="000000"/>
          <w:spacing w:val="0"/>
          <w:sz w:val="32"/>
        </w:rPr>
      </w:pPr>
      <w:r>
        <w:rPr>
          <w:rFonts w:ascii="RRUHVP+FangSong_GB2312" w:hAnsi="RRUHVP+FangSong_GB2312" w:cs="RRUHVP+FangSong_GB2312"/>
          <w:color w:val="000000"/>
          <w:spacing w:val="0"/>
          <w:sz w:val="32"/>
        </w:rPr>
        <w:t>修订的《实施细则》依法合规、条款明晰、易于实施，现组</w:t>
      </w:r>
    </w:p>
    <w:p>
      <w:pPr>
        <w:pStyle w:val="Normal"/>
        <w:framePr w:w="9555" w:x="1800" w:y="8176"/>
        <w:widowControl w:val="off"/>
        <w:autoSpaceDE w:val="off"/>
        <w:autoSpaceDN w:val="off"/>
        <w:spacing w:before="0" w:after="0" w:line="559" w:lineRule="exact"/>
        <w:ind w:left="0" w:right="0" w:first-line="0"/>
        <w:jc w:val="left"/>
        <w:rPr>
          <w:rFonts w:ascii="RRUHVP+FangSong_GB2312" w:hAnsi="RRUHVP+FangSong_GB2312" w:cs="RRUHVP+FangSong_GB2312"/>
          <w:color w:val="000000"/>
          <w:spacing w:val="0"/>
          <w:sz w:val="32"/>
        </w:rPr>
      </w:pPr>
      <w:r>
        <w:rPr>
          <w:rFonts w:ascii="RRUHVP+FangSong_GB2312" w:hAnsi="RRUHVP+FangSong_GB2312" w:cs="RRUHVP+FangSong_GB2312"/>
          <w:color w:val="000000"/>
          <w:spacing w:val="0"/>
          <w:sz w:val="32"/>
        </w:rPr>
        <w:t>织公开征求社会意见。</w:t>
      </w:r>
    </w:p>
    <w:p>
      <w:pPr>
        <w:pStyle w:val="Normal"/>
        <w:framePr w:w="6254" w:x="2599" w:y="11536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SimHei" w:hAnsi="SimHei" w:cs="SimHei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0"/>
          <w:sz w:val="32"/>
        </w:rPr>
        <w:t>三、此次《实施细则》修订的主要原则</w:t>
      </w:r>
    </w:p>
    <w:p>
      <w:pPr>
        <w:pStyle w:val="Normal"/>
        <w:framePr w:w="6254" w:x="2441" w:y="12098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KaiTi" w:hAnsi="KaiTi" w:cs="KaiTi"/>
          <w:color w:val="000000"/>
          <w:spacing w:val="0"/>
          <w:sz w:val="32"/>
        </w:rPr>
      </w:pPr>
      <w:r>
        <w:rPr>
          <w:rFonts w:ascii="KaiTi" w:hAnsi="KaiTi" w:cs="KaiTi"/>
          <w:color w:val="000000"/>
          <w:spacing w:val="0"/>
          <w:sz w:val="32"/>
        </w:rPr>
        <w:t>（一）根据法规、规章新要求进行修订</w:t>
      </w:r>
    </w:p>
    <w:p>
      <w:pPr>
        <w:pStyle w:val="Normal"/>
        <w:framePr w:w="9549" w:x="1800" w:y="12657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RRUHVP+FangSong_GB2312" w:hAnsi="RRUHVP+FangSong_GB2312" w:cs="RRUHVP+FangSong_GB2312"/>
          <w:color w:val="000000"/>
          <w:spacing w:val="0"/>
          <w:sz w:val="32"/>
        </w:rPr>
      </w:pPr>
      <w:r>
        <w:rPr>
          <w:rFonts w:ascii="RRUHVP+FangSong_GB2312" w:hAnsi="RRUHVP+FangSong_GB2312" w:cs="RRUHVP+FangSong_GB2312"/>
          <w:color w:val="000000"/>
          <w:spacing w:val="0"/>
          <w:sz w:val="32"/>
        </w:rPr>
        <w:t>结合2020年以来，《实施细则》制定依据的法规、规章</w:t>
      </w:r>
    </w:p>
    <w:p>
      <w:pPr>
        <w:pStyle w:val="Normal"/>
        <w:framePr w:w="9549" w:x="1800" w:y="12657"/>
        <w:widowControl w:val="off"/>
        <w:autoSpaceDE w:val="off"/>
        <w:autoSpaceDN w:val="off"/>
        <w:spacing w:before="0" w:after="0" w:line="559" w:lineRule="exact"/>
        <w:ind w:left="0" w:right="0" w:first-line="0"/>
        <w:jc w:val="left"/>
        <w:rPr>
          <w:rFonts w:ascii="RRUHVP+FangSong_GB2312" w:hAnsi="RRUHVP+FangSong_GB2312" w:cs="RRUHVP+FangSong_GB2312"/>
          <w:color w:val="000000"/>
          <w:spacing w:val="0"/>
          <w:sz w:val="32"/>
        </w:rPr>
      </w:pPr>
      <w:r>
        <w:rPr>
          <w:rFonts w:ascii="RRUHVP+FangSong_GB2312" w:hAnsi="RRUHVP+FangSong_GB2312" w:cs="RRUHVP+FangSong_GB2312"/>
          <w:color w:val="000000"/>
          <w:spacing w:val="0"/>
          <w:sz w:val="32"/>
        </w:rPr>
        <w:t>发生的变化，对相应条款的适用性、规范性等方面提出修改</w:t>
      </w:r>
    </w:p>
    <w:p>
      <w:pPr>
        <w:pStyle w:val="Normal"/>
        <w:framePr w:w="9549" w:x="1800" w:y="12657"/>
        <w:widowControl w:val="off"/>
        <w:autoSpaceDE w:val="off"/>
        <w:autoSpaceDN w:val="off"/>
        <w:spacing w:before="0" w:after="0" w:line="562" w:lineRule="exact"/>
        <w:ind w:left="0" w:right="0" w:first-line="0"/>
        <w:jc w:val="left"/>
        <w:rPr>
          <w:rFonts w:ascii="RRUHVP+FangSong_GB2312" w:hAnsi="RRUHVP+FangSong_GB2312" w:cs="RRUHVP+FangSong_GB2312"/>
          <w:color w:val="000000"/>
          <w:spacing w:val="0"/>
          <w:sz w:val="32"/>
        </w:rPr>
      </w:pPr>
      <w:r>
        <w:rPr>
          <w:rFonts w:ascii="RRUHVP+FangSong_GB2312" w:hAnsi="RRUHVP+FangSong_GB2312" w:cs="RRUHVP+FangSong_GB2312"/>
          <w:color w:val="000000"/>
          <w:spacing w:val="0"/>
          <w:sz w:val="32"/>
        </w:rPr>
        <w:t>意见。</w:t>
      </w:r>
    </w:p>
    <w:p>
      <w:pPr>
        <w:pStyle w:val="Normal"/>
        <w:framePr w:w="5887" w:x="2441" w:y="14337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KaiTi" w:hAnsi="KaiTi" w:cs="KaiTi"/>
          <w:color w:val="000000"/>
          <w:spacing w:val="0"/>
          <w:sz w:val="32"/>
        </w:rPr>
      </w:pPr>
      <w:r>
        <w:rPr>
          <w:rFonts w:ascii="KaiTi" w:hAnsi="KaiTi" w:cs="KaiTi"/>
          <w:color w:val="000000"/>
          <w:spacing w:val="0"/>
          <w:sz w:val="32"/>
        </w:rPr>
        <w:t>（二）根据</w:t>
      </w:r>
      <w:r>
        <w:rPr>
          <w:rFonts w:ascii="GGNHJC+KaiTi_GB2312" w:hAnsi="GGNHJC+KaiTi_GB2312" w:cs="GGNHJC+KaiTi_GB2312"/>
          <w:color w:val="000000"/>
          <w:spacing w:val="0"/>
          <w:sz w:val="32"/>
        </w:rPr>
        <w:t>实施情况及效果</w:t>
      </w:r>
      <w:r>
        <w:rPr>
          <w:rFonts w:ascii="KaiTi" w:hAnsi="KaiTi" w:cs="KaiTi"/>
          <w:color w:val="000000"/>
          <w:spacing w:val="0"/>
          <w:sz w:val="32"/>
        </w:rPr>
        <w:t>进行修订</w:t>
      </w:r>
    </w:p>
    <w:p>
      <w:pPr>
        <w:pStyle w:val="Normal"/>
        <w:framePr w:w="385" w:x="5897" w:y="15564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RNPWAF+DejaVuSans"/>
          <w:color w:val="000000"/>
          <w:spacing w:val="0"/>
          <w:sz w:val="18"/>
        </w:rPr>
      </w:pPr>
      <w:r>
        <w:rPr>
          <w:rFonts w:ascii="RNPWAF+DejaVuSans"/>
          <w:color w:val="000000"/>
          <w:spacing w:val="0"/>
          <w:sz w:val="18"/>
        </w:rPr>
        <w:t>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rFonts w:ascii="Arial"/>
          <w:color w:val="ff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14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52" w:x="1800" w:y="1598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RRUHVP+FangSong_GB2312" w:hAnsi="RRUHVP+FangSong_GB2312" w:cs="RRUHVP+FangSong_GB2312"/>
          <w:color w:val="000000"/>
          <w:spacing w:val="0"/>
          <w:sz w:val="32"/>
        </w:rPr>
      </w:pPr>
      <w:r>
        <w:rPr>
          <w:rFonts w:ascii="RRUHVP+FangSong_GB2312" w:hAnsi="RRUHVP+FangSong_GB2312" w:cs="RRUHVP+FangSong_GB2312"/>
          <w:color w:val="000000"/>
          <w:spacing w:val="0"/>
          <w:sz w:val="32"/>
        </w:rPr>
        <w:t>按照公平、公正原则,切合实际对《实施细则》的基本</w:t>
      </w:r>
    </w:p>
    <w:p>
      <w:pPr>
        <w:pStyle w:val="Normal"/>
        <w:framePr w:w="9552" w:x="1800" w:y="1598"/>
        <w:widowControl w:val="off"/>
        <w:autoSpaceDE w:val="off"/>
        <w:autoSpaceDN w:val="off"/>
        <w:spacing w:before="0" w:after="0" w:line="559" w:lineRule="exact"/>
        <w:ind w:left="0" w:right="0" w:first-line="0"/>
        <w:jc w:val="left"/>
        <w:rPr>
          <w:rFonts w:ascii="RRUHVP+FangSong_GB2312" w:hAnsi="RRUHVP+FangSong_GB2312" w:cs="RRUHVP+FangSong_GB2312"/>
          <w:color w:val="000000"/>
          <w:spacing w:val="0"/>
          <w:sz w:val="32"/>
        </w:rPr>
      </w:pPr>
      <w:r>
        <w:rPr>
          <w:rFonts w:ascii="RRUHVP+FangSong_GB2312" w:hAnsi="RRUHVP+FangSong_GB2312" w:cs="RRUHVP+FangSong_GB2312"/>
          <w:color w:val="000000"/>
          <w:spacing w:val="0"/>
          <w:sz w:val="32"/>
        </w:rPr>
        <w:t>要求、备案与核查、监督检查等条款的合理性、可操作性等</w:t>
      </w:r>
    </w:p>
    <w:p>
      <w:pPr>
        <w:pStyle w:val="Normal"/>
        <w:framePr w:w="9552" w:x="1800" w:y="1598"/>
        <w:widowControl w:val="off"/>
        <w:autoSpaceDE w:val="off"/>
        <w:autoSpaceDN w:val="off"/>
        <w:spacing w:before="0" w:after="0" w:line="559" w:lineRule="exact"/>
        <w:ind w:left="0" w:right="0" w:first-line="0"/>
        <w:jc w:val="left"/>
        <w:rPr>
          <w:rFonts w:ascii="RRUHVP+FangSong_GB2312" w:hAnsi="RRUHVP+FangSong_GB2312" w:cs="RRUHVP+FangSong_GB2312"/>
          <w:color w:val="000000"/>
          <w:spacing w:val="0"/>
          <w:sz w:val="32"/>
        </w:rPr>
      </w:pPr>
      <w:r>
        <w:rPr>
          <w:rFonts w:ascii="RRUHVP+FangSong_GB2312" w:hAnsi="RRUHVP+FangSong_GB2312" w:cs="RRUHVP+FangSong_GB2312"/>
          <w:color w:val="000000"/>
          <w:spacing w:val="0"/>
          <w:sz w:val="32"/>
        </w:rPr>
        <w:t>方面提出修改意见。</w:t>
      </w:r>
    </w:p>
    <w:p>
      <w:pPr>
        <w:pStyle w:val="Normal"/>
        <w:framePr w:w="2719" w:x="2441" w:y="3278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KaiTi" w:hAnsi="KaiTi" w:cs="KaiTi"/>
          <w:color w:val="000000"/>
          <w:spacing w:val="0"/>
          <w:sz w:val="32"/>
        </w:rPr>
      </w:pPr>
      <w:r>
        <w:rPr>
          <w:rFonts w:ascii="KaiTi" w:hAnsi="KaiTi" w:cs="KaiTi"/>
          <w:color w:val="000000"/>
          <w:spacing w:val="0"/>
          <w:sz w:val="32"/>
        </w:rPr>
        <w:t>（三）其他事项</w:t>
      </w:r>
    </w:p>
    <w:p>
      <w:pPr>
        <w:pStyle w:val="Normal"/>
        <w:framePr w:w="9549" w:x="1800" w:y="3837"/>
        <w:widowControl w:val="off"/>
        <w:autoSpaceDE w:val="off"/>
        <w:autoSpaceDN w:val="off"/>
        <w:spacing w:before="0" w:after="0" w:line="319" w:lineRule="exact"/>
        <w:ind w:left="641" w:right="0" w:first-line="0"/>
        <w:jc w:val="left"/>
        <w:rPr>
          <w:rFonts w:ascii="RRUHVP+FangSong_GB2312" w:hAnsi="RRUHVP+FangSong_GB2312" w:cs="RRUHVP+FangSong_GB2312"/>
          <w:color w:val="000000"/>
          <w:spacing w:val="0"/>
          <w:sz w:val="32"/>
        </w:rPr>
      </w:pPr>
      <w:r>
        <w:rPr>
          <w:rFonts w:ascii="RRUHVP+FangSong_GB2312" w:hAnsi="RRUHVP+FangSong_GB2312" w:cs="RRUHVP+FangSong_GB2312"/>
          <w:color w:val="000000"/>
          <w:spacing w:val="0"/>
          <w:sz w:val="32"/>
        </w:rPr>
        <w:t>从保障适用时效方面的连贯性出发，对新修订的《实施</w:t>
      </w:r>
    </w:p>
    <w:p>
      <w:pPr>
        <w:pStyle w:val="Normal"/>
        <w:framePr w:w="9549" w:x="1800" w:y="3837"/>
        <w:widowControl w:val="off"/>
        <w:autoSpaceDE w:val="off"/>
        <w:autoSpaceDN w:val="off"/>
        <w:spacing w:before="0" w:after="0" w:line="559" w:lineRule="exact"/>
        <w:ind w:left="0" w:right="0" w:first-line="0"/>
        <w:jc w:val="left"/>
        <w:rPr>
          <w:rFonts w:ascii="RRUHVP+FangSong_GB2312" w:hAnsi="RRUHVP+FangSong_GB2312" w:cs="RRUHVP+FangSong_GB2312"/>
          <w:color w:val="000000"/>
          <w:spacing w:val="0"/>
          <w:sz w:val="32"/>
        </w:rPr>
      </w:pPr>
      <w:r>
        <w:rPr>
          <w:rFonts w:ascii="RRUHVP+FangSong_GB2312" w:hAnsi="RRUHVP+FangSong_GB2312" w:cs="RRUHVP+FangSong_GB2312"/>
          <w:color w:val="000000"/>
          <w:spacing w:val="0"/>
          <w:sz w:val="32"/>
        </w:rPr>
        <w:t>细则》的实施日期和适用期限提出相关建议。</w:t>
      </w:r>
    </w:p>
    <w:p>
      <w:pPr>
        <w:pStyle w:val="Normal"/>
        <w:framePr w:w="385" w:x="5897" w:y="15564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RNPWAF+DejaVuSans"/>
          <w:color w:val="000000"/>
          <w:spacing w:val="0"/>
          <w:sz w:val="18"/>
        </w:rPr>
      </w:pPr>
      <w:r>
        <w:rPr>
          <w:rFonts w:ascii="RNPWAF+DejaVuSans"/>
          <w:color w:val="000000"/>
          <w:spacing w:val="0"/>
          <w:sz w:val="18"/>
        </w:rPr>
        <w:t>2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rFonts w:ascii="Arial"/>
          <w:color w:val="ff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rFonts w:ascii="Arial"/>
          <w:color w:val="ff0000"/>
          <w:spacing w:val="0"/>
          <w:sz w:val="14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-pitch="1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Calibri"/>
  <w:font w:name="Times New Roman">
    <w:panose-1>"02020603050405020304"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  <w:font w:name="SimSun">
    <w:panose-1>"00000000000000000000"</w:panose-1>
    <w:charset>
      <w:val>"01"</w:val>
    </w:charset>
    <w:family>"Auto"</w:family>
    <w:notTrueType w:val="on"/>
    <w:pitch>"default"</w:pitch>
    <w:sig w:usb0="01010101" w:usb1="01010101" w:usb2="01010101" w:usb3="01010101" w:csb0="01010101" w:csb1="01010101"/>
  </w:font>
  <w:font w:name="RRUHVP+FangSong_GB2312">
    <w:panose-1>"02000500000000000000"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594a1bb9-0000-0000-0000-000000000000}"/>
  </w:font>
  <w:font w:name="SimHei">
    <w:panose-1>"00000000000000000000"</w:panose-1>
    <w:charset>
      <w:val>"01"</w:val>
    </w:charset>
    <w:family>"Auto"</w:family>
    <w:notTrueType w:val="on"/>
    <w:pitch>"default"</w:pitch>
    <w:sig w:usb0="01010101" w:usb1="01010101" w:usb2="01010101" w:usb3="01010101" w:csb0="01010101" w:csb1="01010101"/>
  </w:font>
  <w:font w:name="KaiTi">
    <w:panose-1>"00000000000000000000"</w:panose-1>
    <w:charset>
      <w:val>"01"</w:val>
    </w:charset>
    <w:family>"Auto"</w:family>
    <w:notTrueType w:val="on"/>
    <w:pitch>"default"</w:pitch>
    <w:sig w:usb0="01010101" w:usb1="01010101" w:usb2="01010101" w:usb3="01010101" w:csb0="01010101" w:csb1="01010101"/>
  </w:font>
  <w:font w:name="GGNHJC+KaiTi_GB2312">
    <w:panose-1>"02000500000000000000"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ad751447-0000-0000-0000-000000000000}"/>
  </w:font>
  <w:font w:name="RNPWAF+DejaVuSans">
    <w:panose-1>"02000500000000000000"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185d16e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latentStyle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pStyle w:val="Normal"/>
      <w:spacing w:before="120" w:after="240"/>
      <w:jc w:val="both"/>
    </w:pPr>
    <w:rPr>
      <w:sz w:val="22"/>
      <w:sz-cs w:val="22"/>
      <w:lang w:val="ru-RU" w:fareast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Relationship Id="rId4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31</Words>
  <Characters>537</Characters>
  <Application>Aspose</Application>
  <DocSecurity>0</DocSecurity>
  <Lines>29</Lines>
  <Paragraphs>29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537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SYSTEM</dc:creator>
  <lastModifiedBy>SYSTEM</lastModifiedBy>
  <revision>1</revision>
  <dcterms:created xmlns:xsi="http://www.w3.org/2001/XMLSchema-instance" xmlns:dcterms="http://purl.org/dc/terms/" xsi:type="dcterms:W3CDTF">2025-04-11T14:25:08+08:00</dcterms:created>
  <dcterms:modified xmlns:xsi="http://www.w3.org/2001/XMLSchema-instance" xmlns:dcterms="http://purl.org/dc/terms/" xsi:type="dcterms:W3CDTF">2025-04-11T14:25:08+08:00</dcterms:modified>
</coreProperties>
</file>