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山东黄河工程集团中心试验室</w:t>
      </w:r>
      <w:r>
        <w:rPr>
          <w:rFonts w:hint="eastAsia" w:ascii="仿宋_GB2312" w:eastAsia="仿宋_GB2312"/>
          <w:b/>
          <w:bCs/>
          <w:sz w:val="32"/>
          <w:szCs w:val="32"/>
        </w:rPr>
        <w:t>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</w:t>
      </w:r>
      <w:r>
        <w:rPr>
          <w:rFonts w:hint="eastAsia" w:ascii="仿宋_GB2312" w:eastAsia="仿宋_GB2312"/>
          <w:sz w:val="32"/>
          <w:szCs w:val="32"/>
          <w:lang w:eastAsia="zh-CN"/>
        </w:rPr>
        <w:t>，对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东明恒通路桥有限公司试验室、菏泽路源公路工程有限公司试验检测中心</w:t>
      </w:r>
      <w:r>
        <w:rPr>
          <w:rFonts w:hint="eastAsia" w:ascii="仿宋_GB2312" w:eastAsia="仿宋_GB2312"/>
          <w:b/>
          <w:bCs/>
          <w:sz w:val="32"/>
          <w:szCs w:val="32"/>
        </w:rPr>
        <w:t>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资质、菏泽振源公路工程有限公司试验检测中心</w:t>
      </w:r>
      <w:r>
        <w:rPr>
          <w:rFonts w:hint="eastAsia" w:ascii="仿宋_GB2312" w:eastAsia="仿宋_GB2312"/>
          <w:b/>
          <w:bCs/>
          <w:sz w:val="32"/>
          <w:szCs w:val="32"/>
        </w:rPr>
        <w:t>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等级评定</w:t>
      </w:r>
      <w:r>
        <w:rPr>
          <w:rFonts w:hint="eastAsia" w:ascii="仿宋_GB2312" w:eastAsia="仿宋_GB2312"/>
          <w:sz w:val="32"/>
          <w:szCs w:val="32"/>
          <w:lang w:eastAsia="zh-CN"/>
        </w:rPr>
        <w:t>评审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eastAsia="zh-CN"/>
        </w:rPr>
        <w:t>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  <w:lang w:eastAsia="zh-CN"/>
        </w:rPr>
        <w:t>日，</w:t>
      </w:r>
      <w:r>
        <w:rPr>
          <w:rFonts w:hint="eastAsia" w:ascii="仿宋_GB2312" w:eastAsia="仿宋_GB2312"/>
          <w:sz w:val="32"/>
          <w:szCs w:val="32"/>
        </w:rPr>
        <w:t xml:space="preserve">逾期不予受理。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18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6"/>
        <w:rFonts w:hint="eastAsia" w:ascii="仿宋_GB2312"/>
        <w:kern w:val="0"/>
        <w:sz w:val="30"/>
      </w:rPr>
      <w:t>—</w:t>
    </w:r>
    <w:r>
      <w:rPr>
        <w:rStyle w:val="6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6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6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6"/>
        <w:rFonts w:ascii="仿宋_GB2312"/>
        <w:kern w:val="0"/>
        <w:sz w:val="30"/>
      </w:rPr>
      <w:t xml:space="preserve"> </w:t>
    </w:r>
    <w:r>
      <w:rPr>
        <w:rStyle w:val="6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3621C1F"/>
    <w:rsid w:val="088336BF"/>
    <w:rsid w:val="1140504D"/>
    <w:rsid w:val="15CE71CE"/>
    <w:rsid w:val="1A70259A"/>
    <w:rsid w:val="1E0619E5"/>
    <w:rsid w:val="1E087AB8"/>
    <w:rsid w:val="234F720C"/>
    <w:rsid w:val="23C11D09"/>
    <w:rsid w:val="321B3F09"/>
    <w:rsid w:val="332334C2"/>
    <w:rsid w:val="35A46DB5"/>
    <w:rsid w:val="37ED5062"/>
    <w:rsid w:val="38B55C34"/>
    <w:rsid w:val="3FB301AF"/>
    <w:rsid w:val="40E77C54"/>
    <w:rsid w:val="41F56487"/>
    <w:rsid w:val="45D45F2B"/>
    <w:rsid w:val="49F649CA"/>
    <w:rsid w:val="51A4008C"/>
    <w:rsid w:val="530B1F34"/>
    <w:rsid w:val="544A0BED"/>
    <w:rsid w:val="59E263D9"/>
    <w:rsid w:val="5A316331"/>
    <w:rsid w:val="5A636C2A"/>
    <w:rsid w:val="5B0E4D9A"/>
    <w:rsid w:val="63DC79A8"/>
    <w:rsid w:val="665250E6"/>
    <w:rsid w:val="6C970AA8"/>
    <w:rsid w:val="6EBA7068"/>
    <w:rsid w:val="74A725A9"/>
    <w:rsid w:val="7D3833ED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0</TotalTime>
  <ScaleCrop>false</ScaleCrop>
  <LinksUpToDate>false</LinksUpToDate>
  <CharactersWithSpaces>30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2019-06-18T02:39:09Z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