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jc w:val="center"/>
        <w:textAlignment w:val="auto"/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jc w:val="center"/>
        <w:textAlignment w:val="auto"/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公路水运工程试验检测机构等级评定</w:t>
      </w:r>
    </w:p>
    <w:p>
      <w:pPr>
        <w:jc w:val="center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/换证复核结果公示</w:t>
      </w:r>
    </w:p>
    <w:p>
      <w:pPr>
        <w:jc w:val="center"/>
        <w:rPr>
          <w:rFonts w:hint="eastAsia" w:ascii="仿宋_GB2312" w:eastAsia="仿宋_GB2312"/>
          <w:sz w:val="32"/>
          <w:szCs w:val="32"/>
        </w:rPr>
      </w:pPr>
      <w:bookmarkStart w:id="0" w:name="_GoBack"/>
      <w:bookmarkEnd w:id="0"/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根据《公路水运工程试验检测管理办法》、《公路水运工程试验检测机构等级标准》和《公路水运工程试验检测机构等级评定及换证复核工作程序》，</w:t>
      </w:r>
      <w:r>
        <w:rPr>
          <w:rFonts w:hint="eastAsia" w:ascii="仿宋_GB2312" w:eastAsia="仿宋_GB2312"/>
          <w:sz w:val="32"/>
          <w:szCs w:val="32"/>
        </w:rPr>
        <w:t>我站</w:t>
      </w:r>
      <w:r>
        <w:rPr>
          <w:rFonts w:hint="eastAsia" w:ascii="仿宋_GB2312" w:eastAsia="仿宋_GB2312"/>
          <w:sz w:val="32"/>
          <w:szCs w:val="32"/>
          <w:lang w:eastAsia="zh-CN"/>
        </w:rPr>
        <w:t>组织</w:t>
      </w:r>
      <w:r>
        <w:rPr>
          <w:rFonts w:hint="eastAsia" w:ascii="仿宋_GB2312" w:eastAsia="仿宋_GB2312"/>
          <w:sz w:val="32"/>
          <w:szCs w:val="32"/>
        </w:rPr>
        <w:t>对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铁正检测科技有限公司水运工程材料乙级和水运工程结构（地基）乙级等级评定申请</w:t>
      </w:r>
      <w:r>
        <w:rPr>
          <w:rFonts w:hint="eastAsia" w:ascii="仿宋_GB2312" w:eastAsia="仿宋_GB2312"/>
          <w:b w:val="0"/>
          <w:bCs w:val="0"/>
          <w:sz w:val="32"/>
          <w:szCs w:val="32"/>
          <w:lang w:eastAsia="zh-CN"/>
        </w:rPr>
        <w:t>的资质等级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进</w:t>
      </w:r>
      <w:r>
        <w:rPr>
          <w:rFonts w:hint="eastAsia" w:ascii="仿宋_GB2312" w:eastAsia="仿宋_GB2312"/>
          <w:sz w:val="32"/>
          <w:szCs w:val="32"/>
        </w:rPr>
        <w:t>行了评审，</w:t>
      </w:r>
      <w:r>
        <w:rPr>
          <w:rFonts w:hint="eastAsia" w:ascii="仿宋_GB2312" w:eastAsia="仿宋_GB2312"/>
          <w:sz w:val="32"/>
          <w:szCs w:val="32"/>
          <w:lang w:eastAsia="zh-CN"/>
        </w:rPr>
        <w:t>经站专题会研究，</w:t>
      </w:r>
      <w:r>
        <w:rPr>
          <w:rFonts w:hint="eastAsia" w:ascii="仿宋_GB2312" w:eastAsia="仿宋_GB2312"/>
          <w:sz w:val="32"/>
          <w:szCs w:val="32"/>
        </w:rPr>
        <w:t>结果拟为通过，现予以公示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</w:rPr>
        <w:t>公示截止日期为201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12</w:t>
      </w:r>
      <w:r>
        <w:rPr>
          <w:rFonts w:hint="eastAsia" w:ascii="仿宋_GB2312" w:eastAsia="仿宋_GB2312"/>
          <w:sz w:val="32"/>
          <w:szCs w:val="32"/>
          <w:lang w:eastAsia="zh-CN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10</w:t>
      </w:r>
      <w:r>
        <w:rPr>
          <w:rFonts w:hint="eastAsia" w:ascii="仿宋_GB2312" w:eastAsia="仿宋_GB2312"/>
          <w:sz w:val="32"/>
          <w:szCs w:val="32"/>
          <w:lang w:eastAsia="zh-CN"/>
        </w:rPr>
        <w:t>日</w:t>
      </w:r>
      <w:r>
        <w:rPr>
          <w:rFonts w:hint="eastAsia" w:ascii="仿宋_GB2312" w:eastAsia="仿宋_GB2312"/>
          <w:sz w:val="32"/>
          <w:szCs w:val="32"/>
        </w:rPr>
        <w:t xml:space="preserve">。 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公示期内任何单位和个人对评审结果有异议，可进行举报或申诉。单位应加盖公章，个人应署真实姓名和联系电话。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联系地址：济南市舜耕路1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号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408</w:t>
      </w:r>
      <w:r>
        <w:rPr>
          <w:rFonts w:hint="eastAsia" w:ascii="仿宋_GB2312" w:eastAsia="仿宋_GB2312"/>
          <w:sz w:val="32"/>
          <w:szCs w:val="32"/>
        </w:rPr>
        <w:t>室，邮编：250002；电子邮箱：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zhk3756</w:t>
      </w:r>
      <w:r>
        <w:rPr>
          <w:rFonts w:hint="eastAsia" w:ascii="仿宋_GB2312" w:eastAsia="仿宋_GB2312"/>
          <w:sz w:val="32"/>
          <w:szCs w:val="32"/>
        </w:rPr>
        <w:t>@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126</w:t>
      </w:r>
      <w:r>
        <w:rPr>
          <w:rFonts w:hint="eastAsia" w:ascii="仿宋_GB2312" w:eastAsia="仿宋_GB2312"/>
          <w:sz w:val="32"/>
          <w:szCs w:val="32"/>
        </w:rPr>
        <w:t>.com；传真0531-856937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60。</w:t>
      </w:r>
    </w:p>
    <w:p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</w:t>
      </w:r>
    </w:p>
    <w:p>
      <w:pPr>
        <w:ind w:left="4480" w:hanging="4480" w:hangingChars="14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201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12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sz w:val="32"/>
          <w:szCs w:val="32"/>
        </w:rPr>
        <w:t>日</w:t>
      </w:r>
    </w:p>
    <w:p>
      <w:pPr>
        <w:ind w:left="4480" w:hanging="4480" w:hangingChars="1400"/>
        <w:rPr>
          <w:rFonts w:hint="eastAsia" w:ascii="仿宋_GB2312" w:eastAsia="仿宋_GB2312"/>
          <w:sz w:val="32"/>
          <w:szCs w:val="32"/>
        </w:rPr>
      </w:pPr>
    </w:p>
    <w:p>
      <w:pPr>
        <w:jc w:val="center"/>
        <w:rPr>
          <w:rFonts w:hint="eastAsia" w:ascii="仿宋_GB2312" w:hAnsi="Times New Roman" w:eastAsia="仿宋_GB2312" w:cs="Times New Roman"/>
          <w:sz w:val="44"/>
          <w:szCs w:val="44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1C6E93"/>
    <w:rsid w:val="7C1C6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2019-12-04T03:05:00Z</dcterms:created>
  <dc:creator>SZH</dc:creator>
  <cp:lastModifiedBy>SZH</cp:lastModifiedBy>
  <dcterms:modified xsi:type="dcterms:W3CDTF">2019-12-04T03:07:38Z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