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ind w:left="0" w:leftChars="0" w:firstLine="0" w:firstLineChars="0"/>
        <w:jc w:val="center"/>
        <w:textAlignment w:val="auto"/>
        <w:rPr>
          <w:rFonts w:hint="eastAsia" w:ascii="宋体" w:hAnsi="宋体" w:cs="宋体"/>
          <w:b/>
          <w:bCs/>
          <w:kern w:val="0"/>
          <w:sz w:val="44"/>
          <w:szCs w:val="44"/>
        </w:rPr>
      </w:pPr>
    </w:p>
    <w:p>
      <w:pPr>
        <w:keepNext w:val="0"/>
        <w:keepLines w:val="0"/>
        <w:pageBreakBefore w:val="0"/>
        <w:widowControl w:val="0"/>
        <w:kinsoku/>
        <w:wordWrap/>
        <w:overflowPunct/>
        <w:topLinePunct w:val="0"/>
        <w:autoSpaceDE/>
        <w:autoSpaceDN/>
        <w:bidi w:val="0"/>
        <w:adjustRightInd/>
        <w:snapToGrid/>
        <w:spacing w:line="660" w:lineRule="exact"/>
        <w:ind w:left="0" w:leftChars="0" w:firstLine="0" w:firstLineChars="0"/>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山东省公路水运工程施工单位主要负责人、项目负责人和专职安全生产管理人员</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0" w:firstLineChars="0"/>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考核管理实施细则</w:t>
      </w:r>
      <w:bookmarkStart w:id="12" w:name="_GoBack"/>
      <w:bookmarkEnd w:id="12"/>
    </w:p>
    <w:p>
      <w:pPr>
        <w:pStyle w:val="2"/>
        <w:keepNext w:val="0"/>
        <w:keepLines w:val="0"/>
        <w:pageBreakBefore w:val="0"/>
        <w:widowControl w:val="0"/>
        <w:kinsoku/>
        <w:wordWrap/>
        <w:overflowPunct/>
        <w:topLinePunct w:val="0"/>
        <w:autoSpaceDE/>
        <w:autoSpaceDN/>
        <w:bidi w:val="0"/>
        <w:adjustRightInd/>
        <w:snapToGrid/>
        <w:spacing w:after="0" w:line="660" w:lineRule="exact"/>
        <w:ind w:left="0" w:leftChars="0" w:firstLine="0" w:firstLineChars="0"/>
        <w:jc w:val="center"/>
        <w:textAlignment w:val="auto"/>
        <w:rPr>
          <w:rFonts w:ascii="楷体" w:hAnsi="楷体" w:eastAsia="楷体" w:cs="楷体"/>
          <w:sz w:val="32"/>
          <w:szCs w:val="32"/>
        </w:rPr>
      </w:pPr>
      <w:r>
        <w:rPr>
          <w:rFonts w:hint="eastAsia" w:ascii="楷体_GB2312" w:hAnsi="楷体_GB2312" w:eastAsia="楷体_GB2312" w:cs="楷体_GB2312"/>
          <w:b w:val="0"/>
          <w:bCs w:val="0"/>
          <w:kern w:val="0"/>
          <w:sz w:val="32"/>
          <w:szCs w:val="32"/>
        </w:rPr>
        <w:t>（征求意见稿）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ascii="仿宋_GB2312" w:hAnsi="Calibri" w:eastAsia="仿宋_GB2312" w:cs="宋体"/>
          <w:b/>
          <w:bCs/>
          <w:kern w:val="0"/>
          <w:sz w:val="30"/>
          <w:szCs w:val="30"/>
        </w:rPr>
      </w:pP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jc w:val="center"/>
        <w:textAlignment w:val="auto"/>
        <w:rPr>
          <w:rFonts w:hint="eastAsia" w:ascii="黑体" w:hAnsi="黑体" w:eastAsia="黑体" w:cs="黑体"/>
          <w:b/>
          <w:kern w:val="0"/>
          <w:sz w:val="32"/>
          <w:szCs w:val="32"/>
        </w:rPr>
      </w:pPr>
      <w:r>
        <w:rPr>
          <w:rFonts w:hint="eastAsia" w:ascii="黑体" w:hAnsi="黑体" w:eastAsia="黑体" w:cs="黑体"/>
          <w:b/>
          <w:kern w:val="0"/>
          <w:sz w:val="32"/>
          <w:szCs w:val="32"/>
          <w:lang w:eastAsia="zh-CN"/>
        </w:rPr>
        <w:t>第一章</w:t>
      </w:r>
      <w:r>
        <w:rPr>
          <w:rFonts w:hint="eastAsia" w:ascii="黑体" w:hAnsi="黑体" w:eastAsia="黑体" w:cs="黑体"/>
          <w:b/>
          <w:kern w:val="0"/>
          <w:sz w:val="32"/>
          <w:szCs w:val="32"/>
        </w:rPr>
        <w:t xml:space="preserve">  总  则</w:t>
      </w:r>
    </w:p>
    <w:p>
      <w:pPr>
        <w:pStyle w:val="2"/>
        <w:keepNext w:val="0"/>
        <w:keepLines w:val="0"/>
        <w:pageBreakBefore w:val="0"/>
        <w:widowControl w:val="0"/>
        <w:kinsoku/>
        <w:wordWrap/>
        <w:overflowPunct/>
        <w:topLinePunct w:val="0"/>
        <w:autoSpaceDE/>
        <w:autoSpaceDN/>
        <w:bidi w:val="0"/>
        <w:adjustRightInd/>
        <w:snapToGrid/>
        <w:spacing w:after="0" w:line="600" w:lineRule="exact"/>
        <w:jc w:val="center"/>
        <w:textAlignment w:val="auto"/>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600" w:lineRule="exact"/>
        <w:ind w:firstLine="640" w:firstLineChars="200"/>
        <w:jc w:val="both"/>
        <w:textAlignment w:val="auto"/>
        <w:rPr>
          <w:rFonts w:ascii="仿宋_GB2312" w:eastAsia="仿宋_GB2312" w:cs="宋体"/>
          <w:sz w:val="32"/>
          <w:szCs w:val="32"/>
        </w:rPr>
      </w:pPr>
      <w:r>
        <w:rPr>
          <w:rFonts w:hint="eastAsia" w:ascii="Times New Roman" w:hAnsi="Times New Roman" w:eastAsia="黑体"/>
          <w:kern w:val="2"/>
          <w:sz w:val="32"/>
          <w:szCs w:val="32"/>
        </w:rPr>
        <w:t xml:space="preserve">第一条 </w:t>
      </w:r>
      <w:r>
        <w:rPr>
          <w:rFonts w:ascii="仿宋_GB2312" w:eastAsia="仿宋_GB2312" w:cs="宋体"/>
          <w:sz w:val="32"/>
          <w:szCs w:val="32"/>
        </w:rPr>
        <w:t>为规</w:t>
      </w:r>
      <w:r>
        <w:rPr>
          <w:rFonts w:hint="eastAsia" w:ascii="仿宋_GB2312" w:eastAsia="仿宋_GB2312" w:cs="宋体"/>
          <w:sz w:val="32"/>
          <w:szCs w:val="32"/>
        </w:rPr>
        <w:t>范</w:t>
      </w:r>
      <w:bookmarkStart w:id="0" w:name="_Hlk157417272"/>
      <w:r>
        <w:rPr>
          <w:rFonts w:hint="eastAsia" w:ascii="仿宋_GB2312" w:eastAsia="仿宋_GB2312" w:cs="宋体"/>
          <w:sz w:val="32"/>
          <w:szCs w:val="32"/>
        </w:rPr>
        <w:t>山东省公路水运工程</w:t>
      </w:r>
      <w:r>
        <w:rPr>
          <w:rFonts w:ascii="仿宋_GB2312" w:eastAsia="仿宋_GB2312" w:cs="宋体"/>
          <w:sz w:val="32"/>
          <w:szCs w:val="32"/>
        </w:rPr>
        <w:t>施工单位</w:t>
      </w:r>
      <w:bookmarkEnd w:id="0"/>
      <w:r>
        <w:rPr>
          <w:rFonts w:ascii="仿宋_GB2312" w:eastAsia="仿宋_GB2312" w:cs="宋体"/>
          <w:sz w:val="32"/>
          <w:szCs w:val="32"/>
        </w:rPr>
        <w:t>主要负责人、项目负责人和</w:t>
      </w:r>
      <w:bookmarkStart w:id="1" w:name="_Hlk182415506"/>
      <w:r>
        <w:rPr>
          <w:rFonts w:ascii="仿宋_GB2312" w:eastAsia="仿宋_GB2312" w:cs="宋体"/>
          <w:sz w:val="32"/>
          <w:szCs w:val="32"/>
        </w:rPr>
        <w:t>专职安全生产管理人员</w:t>
      </w:r>
      <w:bookmarkEnd w:id="1"/>
      <w:r>
        <w:rPr>
          <w:rFonts w:hint="eastAsia" w:ascii="仿宋_GB2312" w:eastAsia="仿宋_GB2312" w:cs="宋体"/>
          <w:sz w:val="32"/>
          <w:szCs w:val="32"/>
        </w:rPr>
        <w:t>（以下简称“安管人员”）</w:t>
      </w:r>
      <w:r>
        <w:rPr>
          <w:rFonts w:ascii="仿宋_GB2312" w:eastAsia="仿宋_GB2312" w:cs="宋体"/>
          <w:sz w:val="32"/>
          <w:szCs w:val="32"/>
        </w:rPr>
        <w:t>安全生产考核管理工作，根据《中华人民共和国安全生产法》《建设工程安全生产管理条例》《交通运输工程施工单位主要负责人、项目负责人和专职安全生产管理人员安全生产考核管理办法》等有关法律、行政法规，制定本</w:t>
      </w:r>
      <w:r>
        <w:rPr>
          <w:rFonts w:hint="eastAsia" w:ascii="仿宋_GB2312" w:eastAsia="仿宋_GB2312" w:cs="宋体"/>
          <w:sz w:val="32"/>
          <w:szCs w:val="32"/>
        </w:rPr>
        <w:t>细则</w:t>
      </w:r>
      <w:r>
        <w:rPr>
          <w:rFonts w:ascii="仿宋_GB2312" w:eastAsia="仿宋_GB2312" w:cs="宋体"/>
          <w:sz w:val="32"/>
          <w:szCs w:val="32"/>
        </w:rPr>
        <w:t>。</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仿宋_GB2312" w:hAnsi="仿宋_GB2312" w:eastAsia="仿宋_GB2312" w:cs="仿宋_GB2312"/>
          <w:sz w:val="32"/>
          <w:szCs w:val="32"/>
        </w:rPr>
      </w:pPr>
      <w:r>
        <w:rPr>
          <w:rFonts w:eastAsia="黑体"/>
          <w:sz w:val="32"/>
          <w:szCs w:val="32"/>
        </w:rPr>
        <w:t>第二条</w:t>
      </w:r>
      <w:r>
        <w:rPr>
          <w:rFonts w:hint="eastAsia" w:eastAsia="仿宋_GB2312"/>
          <w:sz w:val="32"/>
          <w:szCs w:val="32"/>
        </w:rPr>
        <w:t xml:space="preserve"> 本省行政区域内</w:t>
      </w:r>
      <w:r>
        <w:rPr>
          <w:rFonts w:hint="eastAsia" w:ascii="仿宋_GB2312" w:eastAsia="仿宋_GB2312" w:cs="宋体"/>
          <w:sz w:val="32"/>
          <w:szCs w:val="32"/>
        </w:rPr>
        <w:t>公路水运</w:t>
      </w:r>
      <w:r>
        <w:rPr>
          <w:rFonts w:hint="eastAsia" w:ascii="仿宋_GB2312" w:hAnsi="仿宋_GB2312" w:eastAsia="仿宋_GB2312" w:cs="仿宋_GB2312"/>
          <w:sz w:val="32"/>
          <w:szCs w:val="32"/>
        </w:rPr>
        <w:t>工程施工单位安管人员安全生产考核及监督管理，适用本细则。</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hint="eastAsia" w:ascii="黑体" w:hAnsi="Calibri" w:eastAsia="黑体" w:cs="宋体"/>
          <w:kern w:val="0"/>
          <w:sz w:val="32"/>
          <w:szCs w:val="32"/>
        </w:rPr>
        <w:t xml:space="preserve">第三条 </w:t>
      </w:r>
      <w:r>
        <w:rPr>
          <w:rFonts w:hint="eastAsia" w:ascii="仿宋_GB2312" w:hAnsi="仿宋_GB2312" w:eastAsia="仿宋_GB2312" w:cs="仿宋_GB2312"/>
          <w:sz w:val="32"/>
          <w:szCs w:val="32"/>
        </w:rPr>
        <w:t>公路水运工程施工单位是指在本省行政区域内工商注册且具有相关施工资质（见附件7）的法人企业（以下简称“施工单位”）。</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hint="eastAsia" w:eastAsia="仿宋_GB2312"/>
          <w:sz w:val="32"/>
          <w:szCs w:val="32"/>
        </w:rPr>
        <w:t>施工单位安管人员定义如下：</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hint="eastAsia" w:eastAsia="仿宋_GB2312"/>
          <w:sz w:val="32"/>
          <w:szCs w:val="32"/>
        </w:rPr>
        <w:t>主要负责人，是指对施工单位生产经营活动具有决策权、全面负责安全生产工作的人员，主要包括董事长、经理。</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hint="eastAsia" w:eastAsia="仿宋_GB2312"/>
          <w:sz w:val="32"/>
          <w:szCs w:val="32"/>
        </w:rPr>
        <w:t>项目负责人，是指取得相应执业资格、由施工单位书面确定、对建设工程项目的安全施工负责的人员，主要包括项目经理。</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eastAsia="仿宋_GB2312"/>
          <w:sz w:val="32"/>
          <w:szCs w:val="32"/>
        </w:rPr>
        <w:t>专职安全生产管理人员，是指在施工单位专职从事安全生产管理的人员</w:t>
      </w:r>
      <w:r>
        <w:rPr>
          <w:rFonts w:hint="eastAsia" w:eastAsia="仿宋_GB2312"/>
          <w:sz w:val="32"/>
          <w:szCs w:val="32"/>
        </w:rPr>
        <w:t>，主要包括施工单位和工程项目专职安全生产分管负责人、安全生产管理机构的人员和其他专职从事安全生产管理的人员等。</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仿宋_GB2312" w:hAnsi="Calibri" w:eastAsia="仿宋_GB2312" w:cs="宋体"/>
          <w:kern w:val="0"/>
          <w:sz w:val="32"/>
          <w:szCs w:val="32"/>
        </w:rPr>
      </w:pPr>
      <w:r>
        <w:rPr>
          <w:rFonts w:hint="eastAsia" w:ascii="黑体" w:hAnsi="Calibri" w:eastAsia="黑体" w:cs="宋体"/>
          <w:kern w:val="0"/>
          <w:sz w:val="32"/>
          <w:szCs w:val="32"/>
        </w:rPr>
        <w:t xml:space="preserve">第四条 </w:t>
      </w:r>
      <w:r>
        <w:rPr>
          <w:rFonts w:hint="eastAsia" w:ascii="仿宋_GB2312" w:hAnsi="Calibri" w:eastAsia="仿宋_GB2312" w:cs="宋体"/>
          <w:kern w:val="0"/>
          <w:sz w:val="32"/>
          <w:szCs w:val="32"/>
        </w:rPr>
        <w:t>省交通运输厅负责全省安管人员考核管理工作。</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省交通运输厅工程建设事务中心（以下简称“考核部门”）负责全省安管人员考核管理具体实施工作，工作内容为：</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（一）全省安管人员考核的申请受理、组织考试及证书核发、延续、变更、注销等管理工作；</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（二）全省安管人员继续教育工作；</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ascii="黑体" w:hAnsi="Calibri" w:eastAsia="黑体" w:cs="宋体"/>
          <w:kern w:val="0"/>
          <w:sz w:val="32"/>
          <w:szCs w:val="32"/>
        </w:rPr>
      </w:pPr>
      <w:r>
        <w:rPr>
          <w:rFonts w:hint="eastAsia" w:ascii="仿宋_GB2312" w:hAnsi="Calibri" w:eastAsia="仿宋_GB2312" w:cs="宋体"/>
          <w:kern w:val="0"/>
          <w:sz w:val="32"/>
          <w:szCs w:val="32"/>
        </w:rPr>
        <w:t>（三）建立和维护安管人员考核管理系统（以下简称“管理系统”）。</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0"/>
          <w:szCs w:val="30"/>
        </w:rPr>
      </w:pPr>
      <w:r>
        <w:rPr>
          <w:rFonts w:hint="eastAsia" w:ascii="黑体" w:hAnsi="黑体" w:eastAsia="黑体" w:cs="黑体"/>
          <w:b/>
          <w:bCs/>
          <w:kern w:val="0"/>
          <w:sz w:val="32"/>
          <w:szCs w:val="32"/>
        </w:rPr>
        <w:t>第二章 安全生产考试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0"/>
          <w:szCs w:val="30"/>
        </w:rPr>
      </w:pP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sz w:val="32"/>
          <w:szCs w:val="32"/>
        </w:rPr>
        <w:t>第五条</w:t>
      </w:r>
      <w:r>
        <w:rPr>
          <w:rFonts w:hint="eastAsia" w:eastAsia="仿宋_GB2312"/>
          <w:sz w:val="32"/>
          <w:szCs w:val="32"/>
        </w:rPr>
        <w:t xml:space="preserve"> </w:t>
      </w:r>
      <w:r>
        <w:rPr>
          <w:rFonts w:hint="eastAsia" w:ascii="仿宋_GB2312" w:hAnsi="仿宋_GB2312" w:eastAsia="仿宋_GB2312" w:cs="仿宋_GB2312"/>
          <w:sz w:val="32"/>
          <w:szCs w:val="32"/>
        </w:rPr>
        <w:t>考试采用闭卷线上集中测试形式，内容包括：</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（一）综合知识和管理能力。</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（二）法律法规、部门规章及标准规范：安全生产相关法律、安全生产相关法规、安全生产相关部门规章和规范性文件、安全生产相关标准规范。</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(三)安全生产管理：安全生产管理理论、安全生产管理职责、安全生产管理制度。</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(四)安全生产技术：施工安全技术准备、施工现场安全管理、个体安全防护、施工机械设备、通用作业、单位工程、特殊季节与特殊环境施工。</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sz w:val="32"/>
          <w:szCs w:val="32"/>
        </w:rPr>
        <w:t>第六条</w:t>
      </w:r>
      <w:r>
        <w:rPr>
          <w:rFonts w:hint="eastAsia" w:eastAsia="仿宋_GB2312"/>
          <w:sz w:val="32"/>
          <w:szCs w:val="32"/>
        </w:rPr>
        <w:t xml:space="preserve"> </w:t>
      </w:r>
      <w:r>
        <w:rPr>
          <w:rFonts w:hint="eastAsia" w:ascii="仿宋_GB2312" w:hAnsi="仿宋_GB2312" w:eastAsia="仿宋_GB2312" w:cs="仿宋_GB2312"/>
          <w:sz w:val="32"/>
          <w:szCs w:val="32"/>
        </w:rPr>
        <w:t>考核部门每年1月份公布本年度安全生产考试计划。每次考试举办前30日在管理系统发布考试时间、地点及要求等考务内容。</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sz w:val="32"/>
          <w:szCs w:val="32"/>
        </w:rPr>
        <w:t>第七条</w:t>
      </w:r>
      <w:r>
        <w:rPr>
          <w:rFonts w:hint="eastAsia" w:eastAsia="仿宋_GB2312"/>
          <w:sz w:val="32"/>
          <w:szCs w:val="32"/>
        </w:rPr>
        <w:t xml:space="preserve"> </w:t>
      </w:r>
      <w:r>
        <w:rPr>
          <w:rFonts w:hint="eastAsia" w:ascii="仿宋_GB2312" w:hAnsi="仿宋_GB2312" w:eastAsia="仿宋_GB2312" w:cs="仿宋_GB2312"/>
          <w:sz w:val="32"/>
          <w:szCs w:val="32"/>
        </w:rPr>
        <w:t>申请考试人员可自行通过管理系统申请考试，在线提交相关材料信息，并对所提供的材料信息真实性及完整性负责：</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（一）公路水运工程施工单位安管人员考试申请表（见附件1）；</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rPr>
      </w:pPr>
      <w:r>
        <w:rPr>
          <w:rFonts w:hint="eastAsia" w:ascii="仿宋_GB2312" w:hAnsi="仿宋_GB2312" w:eastAsia="仿宋_GB2312" w:cs="仿宋_GB2312"/>
          <w:sz w:val="32"/>
          <w:szCs w:val="32"/>
        </w:rPr>
        <w:t>（二）申请人身份证明。</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bCs/>
          <w:color w:val="FF0000"/>
          <w:sz w:val="32"/>
          <w:szCs w:val="32"/>
        </w:rPr>
      </w:pPr>
      <w:r>
        <w:rPr>
          <w:rFonts w:hint="eastAsia" w:ascii="黑体" w:hAnsi="黑体" w:eastAsia="黑体"/>
          <w:bCs/>
          <w:sz w:val="32"/>
          <w:szCs w:val="32"/>
        </w:rPr>
        <w:t>第八条</w:t>
      </w:r>
      <w:r>
        <w:rPr>
          <w:rFonts w:hint="eastAsia" w:eastAsia="仿宋_GB2312"/>
          <w:bCs/>
          <w:sz w:val="32"/>
          <w:szCs w:val="32"/>
        </w:rPr>
        <w:t xml:space="preserve"> </w:t>
      </w:r>
      <w:r>
        <w:rPr>
          <w:rFonts w:hint="eastAsia" w:ascii="仿宋_GB2312" w:hAnsi="仿宋_GB2312" w:eastAsia="仿宋_GB2312" w:cs="仿宋_GB2312"/>
          <w:bCs/>
          <w:sz w:val="32"/>
          <w:szCs w:val="32"/>
        </w:rPr>
        <w:t>考试时间为90分钟，试卷满分100分，得分70分及以上为考试合格。</w:t>
      </w:r>
      <w:r>
        <w:rPr>
          <w:rFonts w:hint="eastAsia" w:ascii="仿宋_GB2312" w:hAnsi="仿宋_GB2312" w:eastAsia="仿宋_GB2312" w:cs="仿宋_GB2312"/>
          <w:bCs/>
          <w:color w:val="000000"/>
          <w:sz w:val="32"/>
          <w:szCs w:val="32"/>
        </w:rPr>
        <w:t>考试合格人员名单在管理系统中公示，公示期满后考生可通过管理系统在线打印成绩合格单。</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第三章  安全生产考核</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highlight w:val="none"/>
        </w:rPr>
      </w:pPr>
      <w:r>
        <w:rPr>
          <w:rFonts w:hint="eastAsia" w:ascii="黑体" w:hAnsi="黑体" w:eastAsia="黑体" w:cs="宋体"/>
          <w:b w:val="0"/>
          <w:bCs/>
          <w:kern w:val="0"/>
          <w:sz w:val="32"/>
          <w:szCs w:val="32"/>
          <w:highlight w:val="none"/>
        </w:rPr>
        <w:t>第九条</w:t>
      </w:r>
      <w:r>
        <w:rPr>
          <w:rFonts w:hint="eastAsia" w:ascii="宋体" w:hAnsi="宋体" w:eastAsia="黑体" w:cs="宋体"/>
          <w:b/>
          <w:kern w:val="0"/>
          <w:sz w:val="32"/>
          <w:szCs w:val="32"/>
          <w:highlight w:val="none"/>
        </w:rPr>
        <w:t xml:space="preserve"> </w:t>
      </w:r>
      <w:r>
        <w:rPr>
          <w:rFonts w:hint="eastAsia" w:ascii="仿宋_GB2312" w:hAnsi="仿宋_GB2312" w:eastAsia="仿宋_GB2312" w:cs="仿宋_GB2312"/>
          <w:sz w:val="32"/>
          <w:szCs w:val="32"/>
          <w:highlight w:val="none"/>
        </w:rPr>
        <w:t>公路水运工程安管人</w:t>
      </w:r>
      <w:r>
        <w:rPr>
          <w:rFonts w:eastAsia="仿宋_GB2312"/>
          <w:sz w:val="32"/>
          <w:szCs w:val="32"/>
          <w:highlight w:val="none"/>
        </w:rPr>
        <w:t>员安全生产考核分为公路工程和水运工程两个领域，每个领域按照岗位类型均分为主要负责人考核、项目负责人考核和专职安全生产管理人员考核。</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highlight w:val="none"/>
        </w:rPr>
      </w:pPr>
      <w:r>
        <w:rPr>
          <w:rFonts w:hint="eastAsia" w:ascii="黑体" w:hAnsi="黑体" w:eastAsia="黑体"/>
          <w:sz w:val="32"/>
          <w:szCs w:val="32"/>
          <w:highlight w:val="none"/>
        </w:rPr>
        <w:t xml:space="preserve">第十条 </w:t>
      </w:r>
      <w:r>
        <w:rPr>
          <w:rFonts w:hint="eastAsia" w:eastAsia="仿宋_GB2312"/>
          <w:sz w:val="32"/>
          <w:szCs w:val="32"/>
          <w:highlight w:val="none"/>
        </w:rPr>
        <w:t>申请考核的人员应符合下列条件：</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（一）与施工单位建立劳动关系；</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（二）安全生产考试合格；</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highlight w:val="none"/>
        </w:rPr>
      </w:pPr>
      <w:r>
        <w:rPr>
          <w:rFonts w:hint="eastAsia" w:eastAsia="仿宋_GB2312"/>
          <w:sz w:val="32"/>
          <w:szCs w:val="32"/>
          <w:highlight w:val="none"/>
        </w:rPr>
        <w:t>（三）申请项目负责人考核的，应当具备公路工程或者水运工程相关专业建造师执业资格。</w:t>
      </w:r>
      <w:r>
        <w:rPr>
          <w:rFonts w:hint="eastAsia" w:ascii="仿宋_GB2312" w:hAnsi="Calibri" w:eastAsia="仿宋_GB2312" w:cs="宋体"/>
          <w:kern w:val="0"/>
          <w:sz w:val="32"/>
          <w:szCs w:val="32"/>
          <w:highlight w:val="none"/>
        </w:rPr>
        <w:t xml:space="preserve"> </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sz w:val="32"/>
          <w:szCs w:val="32"/>
          <w:highlight w:val="none"/>
        </w:rPr>
      </w:pPr>
      <w:r>
        <w:rPr>
          <w:rFonts w:hint="eastAsia" w:ascii="黑体" w:hAnsi="黑体" w:eastAsia="黑体" w:cs="宋体"/>
          <w:kern w:val="0"/>
          <w:sz w:val="32"/>
          <w:szCs w:val="32"/>
          <w:highlight w:val="none"/>
        </w:rPr>
        <w:t>第十一条</w:t>
      </w:r>
      <w:r>
        <w:rPr>
          <w:rFonts w:hint="eastAsia" w:ascii="仿宋_GB2312" w:hAnsi="Calibri" w:eastAsia="仿宋_GB2312" w:cs="宋体"/>
          <w:kern w:val="0"/>
          <w:sz w:val="32"/>
          <w:szCs w:val="32"/>
          <w:highlight w:val="none"/>
        </w:rPr>
        <w:t xml:space="preserve"> </w:t>
      </w:r>
      <w:r>
        <w:rPr>
          <w:rFonts w:eastAsia="仿宋_GB2312"/>
          <w:sz w:val="32"/>
          <w:szCs w:val="32"/>
          <w:highlight w:val="none"/>
        </w:rPr>
        <w:t>有下列情形之一的，不得申请安管人员安全生产考核：</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sz w:val="32"/>
          <w:szCs w:val="32"/>
          <w:highlight w:val="none"/>
        </w:rPr>
      </w:pPr>
      <w:r>
        <w:rPr>
          <w:rFonts w:eastAsia="仿宋_GB2312"/>
          <w:sz w:val="32"/>
          <w:szCs w:val="32"/>
          <w:highlight w:val="none"/>
        </w:rPr>
        <w:t>（一）因对生产安全事故负有责任受到相关刑事、行政处罚且未履行完毕；</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sz w:val="32"/>
          <w:szCs w:val="32"/>
          <w:highlight w:val="none"/>
        </w:rPr>
      </w:pPr>
      <w:r>
        <w:rPr>
          <w:rFonts w:eastAsia="仿宋_GB2312"/>
          <w:sz w:val="32"/>
          <w:szCs w:val="32"/>
          <w:highlight w:val="none"/>
        </w:rPr>
        <w:t>（二）申请主要负责人安全生产考核的，被依法终身取消担任本行业生产经营单位主要负责人资格；</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sz w:val="32"/>
          <w:szCs w:val="32"/>
          <w:highlight w:val="none"/>
        </w:rPr>
      </w:pPr>
      <w:r>
        <w:rPr>
          <w:rFonts w:eastAsia="仿宋_GB2312"/>
          <w:sz w:val="32"/>
          <w:szCs w:val="32"/>
          <w:highlight w:val="none"/>
        </w:rPr>
        <w:t>（三）申请项目负责人安全生产考核的，年龄超过建造师执业年龄；</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sz w:val="32"/>
          <w:szCs w:val="32"/>
          <w:highlight w:val="none"/>
        </w:rPr>
      </w:pPr>
      <w:r>
        <w:rPr>
          <w:rFonts w:eastAsia="仿宋_GB2312"/>
          <w:sz w:val="32"/>
          <w:szCs w:val="32"/>
          <w:highlight w:val="none"/>
        </w:rPr>
        <w:t>（四）申请专职安全生产管理人员安全生产考核的，年龄超过法定退休年龄</w:t>
      </w:r>
      <w:r>
        <w:rPr>
          <w:rFonts w:hint="eastAsia" w:eastAsia="仿宋_GB2312"/>
          <w:sz w:val="32"/>
          <w:szCs w:val="32"/>
          <w:highlight w:val="none"/>
        </w:rPr>
        <w:t>。</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宋体"/>
          <w:kern w:val="0"/>
          <w:sz w:val="32"/>
          <w:szCs w:val="32"/>
          <w:highlight w:val="none"/>
        </w:rPr>
        <w:t>第十二条</w:t>
      </w:r>
      <w:r>
        <w:rPr>
          <w:rFonts w:hint="eastAsia" w:ascii="仿宋_GB2312" w:hAnsi="Calibri" w:eastAsia="仿宋_GB2312" w:cs="宋体"/>
          <w:kern w:val="0"/>
          <w:sz w:val="32"/>
          <w:szCs w:val="32"/>
          <w:highlight w:val="none"/>
        </w:rPr>
        <w:t xml:space="preserve"> </w:t>
      </w:r>
      <w:r>
        <w:rPr>
          <w:rFonts w:hint="eastAsia" w:ascii="仿宋_GB2312" w:hAnsi="仿宋_GB2312" w:eastAsia="仿宋_GB2312" w:cs="仿宋_GB2312"/>
          <w:sz w:val="32"/>
          <w:szCs w:val="32"/>
          <w:highlight w:val="none"/>
        </w:rPr>
        <w:t>申请人可以自行或者由受聘的施工单位，通过管理系统向考核部门申请安全生产考核，在线提交下列材料信息，并对材料信息的真实性及完整性负责：</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（一）公路水运工程施工单位安全生产考核申请表（见附件2）；</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（二）施工单位营业执照；</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（三）施工单位资质证书；</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（四）申请人身份证明；</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（五）申请人与施工单位签订的劳动合同和近一个月社保缴纳证明；</w:t>
      </w:r>
    </w:p>
    <w:p>
      <w:pPr>
        <w:pStyle w:val="2"/>
        <w:keepNext w:val="0"/>
        <w:keepLines w:val="0"/>
        <w:pageBreakBefore w:val="0"/>
        <w:widowControl w:val="0"/>
        <w:kinsoku/>
        <w:wordWrap/>
        <w:overflowPunct/>
        <w:topLinePunct w:val="0"/>
        <w:autoSpaceDE/>
        <w:autoSpaceDN/>
        <w:bidi w:val="0"/>
        <w:snapToGrid w:val="0"/>
        <w:spacing w:after="0" w:line="600" w:lineRule="exact"/>
        <w:ind w:firstLine="640" w:firstLineChars="200"/>
        <w:textAlignment w:val="auto"/>
        <w:rPr>
          <w:rFonts w:eastAsia="仿宋_GB2312"/>
          <w:color w:val="FF0000"/>
          <w:sz w:val="32"/>
          <w:szCs w:val="32"/>
          <w:highlight w:val="none"/>
        </w:rPr>
      </w:pPr>
      <w:r>
        <w:rPr>
          <w:rFonts w:hint="eastAsia" w:ascii="仿宋_GB2312" w:hAnsi="仿宋_GB2312" w:eastAsia="仿宋_GB2312" w:cs="仿宋_GB2312"/>
          <w:sz w:val="32"/>
          <w:szCs w:val="32"/>
          <w:highlight w:val="none"/>
        </w:rPr>
        <w:t>（六）申请项目负责人安全生产考核的，还应当提交建造师执业资格证书。</w:t>
      </w:r>
    </w:p>
    <w:p>
      <w:pPr>
        <w:keepNext w:val="0"/>
        <w:keepLines w:val="0"/>
        <w:pageBreakBefore w:val="0"/>
        <w:widowControl w:val="0"/>
        <w:kinsoku/>
        <w:wordWrap/>
        <w:overflowPunct/>
        <w:topLinePunct w:val="0"/>
        <w:autoSpaceDE/>
        <w:autoSpaceDN/>
        <w:bidi w:val="0"/>
        <w:snapToGrid w:val="0"/>
        <w:spacing w:line="600" w:lineRule="exact"/>
        <w:ind w:firstLine="640" w:firstLineChars="200"/>
        <w:textAlignment w:val="auto"/>
        <w:rPr>
          <w:rFonts w:eastAsia="仿宋_GB2312"/>
          <w:sz w:val="32"/>
          <w:szCs w:val="32"/>
          <w:highlight w:val="none"/>
        </w:rPr>
      </w:pPr>
      <w:r>
        <w:rPr>
          <w:rFonts w:hint="eastAsia" w:ascii="黑体" w:hAnsi="黑体" w:eastAsia="黑体" w:cs="宋体"/>
          <w:kern w:val="0"/>
          <w:sz w:val="32"/>
          <w:szCs w:val="32"/>
          <w:highlight w:val="none"/>
        </w:rPr>
        <w:t>第十三条</w:t>
      </w:r>
      <w:r>
        <w:rPr>
          <w:rFonts w:hint="eastAsia" w:ascii="仿宋_GB2312" w:hAnsi="Calibri" w:eastAsia="仿宋_GB2312" w:cs="宋体"/>
          <w:kern w:val="0"/>
          <w:sz w:val="32"/>
          <w:szCs w:val="32"/>
          <w:highlight w:val="none"/>
        </w:rPr>
        <w:t xml:space="preserve"> </w:t>
      </w:r>
      <w:r>
        <w:rPr>
          <w:rFonts w:hint="eastAsia" w:ascii="仿宋_GB2312" w:hAnsi="仿宋_GB2312" w:eastAsia="仿宋_GB2312" w:cs="仿宋_GB2312"/>
          <w:kern w:val="0"/>
          <w:sz w:val="32"/>
          <w:szCs w:val="32"/>
          <w:highlight w:val="none"/>
        </w:rPr>
        <w:t>申请考核人</w:t>
      </w:r>
      <w:r>
        <w:rPr>
          <w:rFonts w:hint="eastAsia" w:ascii="仿宋_GB2312" w:hAnsi="仿宋_GB2312" w:eastAsia="仿宋_GB2312" w:cs="仿宋_GB2312"/>
          <w:sz w:val="32"/>
          <w:szCs w:val="32"/>
          <w:highlight w:val="none"/>
        </w:rPr>
        <w:t>符合本细则第十条规定条件且不存在本细则第十一条规定情形的，按照《交通行政许可实施程序规定》，考核部门准予许可，颁发相应的考核合格证书。考核合格证书有效期3年，在全国范围内有效。</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仿宋_GB2312" w:hAnsi="仿宋_GB2312" w:eastAsia="仿宋_GB2312" w:cs="仿宋_GB2312"/>
          <w:kern w:val="0"/>
          <w:sz w:val="32"/>
          <w:szCs w:val="32"/>
          <w:highlight w:val="none"/>
        </w:rPr>
      </w:pPr>
      <w:r>
        <w:rPr>
          <w:rFonts w:hint="eastAsia" w:ascii="黑体" w:hAnsi="黑体" w:eastAsia="黑体" w:cs="黑体"/>
          <w:kern w:val="0"/>
          <w:sz w:val="32"/>
          <w:szCs w:val="32"/>
          <w:highlight w:val="none"/>
        </w:rPr>
        <w:t>第十</w:t>
      </w:r>
      <w:r>
        <w:rPr>
          <w:rFonts w:hint="eastAsia" w:ascii="黑体" w:hAnsi="黑体" w:eastAsia="黑体" w:cs="宋体"/>
          <w:kern w:val="0"/>
          <w:sz w:val="32"/>
          <w:szCs w:val="32"/>
          <w:highlight w:val="none"/>
        </w:rPr>
        <w:t>四</w:t>
      </w:r>
      <w:r>
        <w:rPr>
          <w:rFonts w:hint="eastAsia" w:ascii="黑体" w:hAnsi="黑体" w:eastAsia="黑体" w:cs="黑体"/>
          <w:kern w:val="0"/>
          <w:sz w:val="32"/>
          <w:szCs w:val="32"/>
          <w:highlight w:val="none"/>
        </w:rPr>
        <w:t>条</w:t>
      </w:r>
      <w:r>
        <w:rPr>
          <w:rFonts w:hint="eastAsia" w:eastAsia="仿宋_GB2312"/>
          <w:sz w:val="32"/>
          <w:szCs w:val="32"/>
          <w:highlight w:val="none"/>
        </w:rPr>
        <w:t xml:space="preserve"> </w:t>
      </w:r>
      <w:r>
        <w:rPr>
          <w:rFonts w:hint="eastAsia" w:ascii="仿宋_GB2312" w:hAnsi="仿宋_GB2312" w:eastAsia="仿宋_GB2312" w:cs="仿宋_GB2312"/>
          <w:sz w:val="32"/>
          <w:szCs w:val="32"/>
          <w:highlight w:val="none"/>
        </w:rPr>
        <w:t>考核合格证书的编号规则: 鲁＋“交安”＋岗位类型＋证书颁发年份后2位＋工程领域＋证书流水序号。其中，岗位类型分为A（主要负责人）、B（项目负责人）、C（专职安全生产管理人员）；工程领域分为G(公路工程)和S（水运工程）；证书流水序号为5位流水序号。考核合格证书样式（见附件3）。</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ascii="仿宋_GB2312" w:hAnsi="Calibri" w:eastAsia="仿宋_GB2312" w:cs="宋体"/>
          <w:kern w:val="0"/>
          <w:sz w:val="32"/>
          <w:szCs w:val="32"/>
          <w:highlight w:val="none"/>
        </w:rPr>
      </w:pPr>
      <w:r>
        <w:rPr>
          <w:rFonts w:hint="eastAsia" w:ascii="黑体" w:hAnsi="黑体" w:eastAsia="黑体" w:cs="黑体"/>
          <w:b w:val="0"/>
          <w:bCs w:val="0"/>
          <w:kern w:val="0"/>
          <w:sz w:val="32"/>
          <w:szCs w:val="32"/>
          <w:highlight w:val="none"/>
        </w:rPr>
        <w:t>第十五条</w:t>
      </w:r>
      <w:r>
        <w:rPr>
          <w:rFonts w:hint="eastAsia" w:ascii="仿宋_GB2312" w:hAnsi="Calibri" w:eastAsia="仿宋_GB2312" w:cs="宋体"/>
          <w:b/>
          <w:bCs/>
          <w:kern w:val="0"/>
          <w:sz w:val="32"/>
          <w:szCs w:val="32"/>
          <w:highlight w:val="none"/>
        </w:rPr>
        <w:t xml:space="preserve"> </w:t>
      </w:r>
      <w:r>
        <w:rPr>
          <w:rFonts w:hint="eastAsia" w:ascii="仿宋_GB2312" w:hAnsi="Calibri" w:eastAsia="仿宋_GB2312" w:cs="宋体"/>
          <w:kern w:val="0"/>
          <w:sz w:val="32"/>
          <w:szCs w:val="32"/>
          <w:highlight w:val="none"/>
        </w:rPr>
        <w:t>安全生产考试合格人员应当自取得考试成绩之日起1年内申请安管人员安全生产考核。逾期未申请的，应当完成本细则规定的继续教育学时要求后方可申请。</w:t>
      </w:r>
    </w:p>
    <w:p>
      <w:pPr>
        <w:keepNext w:val="0"/>
        <w:keepLines w:val="0"/>
        <w:pageBreakBefore w:val="0"/>
        <w:widowControl w:val="0"/>
        <w:shd w:val="clear" w:color="auto" w:fill="FFFFFF"/>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highlight w:val="none"/>
        </w:rPr>
      </w:pPr>
      <w:r>
        <w:rPr>
          <w:rFonts w:hint="eastAsia" w:ascii="黑体" w:hAnsi="黑体" w:eastAsia="黑体" w:cs="宋体"/>
          <w:b w:val="0"/>
          <w:bCs w:val="0"/>
          <w:kern w:val="0"/>
          <w:sz w:val="32"/>
          <w:szCs w:val="32"/>
          <w:highlight w:val="none"/>
        </w:rPr>
        <w:t>第十</w:t>
      </w:r>
      <w:r>
        <w:rPr>
          <w:rFonts w:hint="eastAsia" w:ascii="黑体" w:hAnsi="黑体" w:eastAsia="黑体" w:cs="黑体"/>
          <w:b w:val="0"/>
          <w:bCs w:val="0"/>
          <w:kern w:val="0"/>
          <w:sz w:val="32"/>
          <w:szCs w:val="32"/>
          <w:highlight w:val="none"/>
        </w:rPr>
        <w:t>六</w:t>
      </w:r>
      <w:r>
        <w:rPr>
          <w:rFonts w:hint="eastAsia" w:ascii="黑体" w:hAnsi="黑体" w:eastAsia="黑体" w:cs="宋体"/>
          <w:b w:val="0"/>
          <w:bCs w:val="0"/>
          <w:kern w:val="0"/>
          <w:sz w:val="32"/>
          <w:szCs w:val="32"/>
          <w:highlight w:val="none"/>
        </w:rPr>
        <w:t>条</w:t>
      </w:r>
      <w:r>
        <w:rPr>
          <w:rFonts w:hint="eastAsia" w:ascii="黑体" w:hAnsi="黑体" w:eastAsia="黑体" w:cs="宋体"/>
          <w:kern w:val="0"/>
          <w:sz w:val="32"/>
          <w:szCs w:val="32"/>
          <w:highlight w:val="none"/>
        </w:rPr>
        <w:t xml:space="preserve"> </w:t>
      </w:r>
      <w:r>
        <w:rPr>
          <w:rFonts w:eastAsia="仿宋_GB2312"/>
          <w:sz w:val="32"/>
          <w:szCs w:val="32"/>
          <w:highlight w:val="none"/>
        </w:rPr>
        <w:t>安管人员安全生产考核和继续教育</w:t>
      </w:r>
      <w:r>
        <w:rPr>
          <w:rFonts w:hint="eastAsia" w:eastAsia="仿宋_GB2312"/>
          <w:sz w:val="32"/>
          <w:szCs w:val="32"/>
          <w:highlight w:val="none"/>
        </w:rPr>
        <w:t>相关具体事务性工作以</w:t>
      </w:r>
      <w:r>
        <w:rPr>
          <w:rFonts w:hint="eastAsia" w:ascii="仿宋_GB2312" w:hAnsi="Calibri" w:eastAsia="仿宋_GB2312" w:cs="宋体"/>
          <w:kern w:val="0"/>
          <w:sz w:val="32"/>
          <w:szCs w:val="32"/>
          <w:highlight w:val="none"/>
        </w:rPr>
        <w:t>政府购买服务方式实施，</w:t>
      </w:r>
      <w:r>
        <w:rPr>
          <w:rFonts w:eastAsia="仿宋_GB2312"/>
          <w:sz w:val="32"/>
          <w:szCs w:val="32"/>
          <w:highlight w:val="none"/>
        </w:rPr>
        <w:t>不</w:t>
      </w:r>
      <w:r>
        <w:rPr>
          <w:rFonts w:hint="eastAsia" w:eastAsia="仿宋_GB2312"/>
          <w:sz w:val="32"/>
          <w:szCs w:val="32"/>
          <w:highlight w:val="none"/>
        </w:rPr>
        <w:t>收取费用</w:t>
      </w:r>
      <w:r>
        <w:rPr>
          <w:rFonts w:eastAsia="仿宋_GB2312"/>
          <w:sz w:val="32"/>
          <w:szCs w:val="32"/>
          <w:highlight w:val="none"/>
        </w:rPr>
        <w:t>。</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eastAsia="仿宋_GB2312"/>
          <w:sz w:val="32"/>
          <w:szCs w:val="32"/>
          <w:highlight w:val="none"/>
        </w:rPr>
      </w:pPr>
      <w:r>
        <w:rPr>
          <w:rFonts w:hint="eastAsia" w:ascii="黑体" w:hAnsi="黑体" w:eastAsia="黑体" w:cs="宋体"/>
          <w:kern w:val="0"/>
          <w:sz w:val="32"/>
          <w:szCs w:val="32"/>
          <w:highlight w:val="none"/>
        </w:rPr>
        <w:t xml:space="preserve">第十七条 </w:t>
      </w:r>
      <w:r>
        <w:rPr>
          <w:rFonts w:eastAsia="仿宋_GB2312"/>
          <w:sz w:val="32"/>
          <w:szCs w:val="32"/>
          <w:highlight w:val="none"/>
        </w:rPr>
        <w:t>安管人员应当按照考核合格证书明确的工程领域、岗位类型从事相应的安全生产工作，依法履行安全生产管理职责。任何单位和个人不得涂改、倒卖、出租、出借或者以其他形式非法转让考核合格证书</w:t>
      </w:r>
      <w:r>
        <w:rPr>
          <w:rFonts w:hint="eastAsia" w:eastAsia="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第四章  考核合格证书延续</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黑体" w:hAnsi="黑体" w:eastAsia="黑体" w:cs="宋体"/>
          <w:kern w:val="0"/>
          <w:sz w:val="32"/>
          <w:szCs w:val="32"/>
          <w:highlight w:val="none"/>
        </w:rPr>
        <w:t xml:space="preserve">第十八条 </w:t>
      </w:r>
      <w:r>
        <w:rPr>
          <w:rFonts w:hint="eastAsia" w:ascii="仿宋_GB2312" w:hAnsi="Calibri" w:eastAsia="仿宋_GB2312" w:cs="宋体"/>
          <w:kern w:val="0"/>
          <w:sz w:val="32"/>
          <w:szCs w:val="32"/>
          <w:highlight w:val="none"/>
        </w:rPr>
        <w:t>在</w:t>
      </w:r>
      <w:r>
        <w:rPr>
          <w:rFonts w:hint="eastAsia" w:ascii="仿宋_GB2312" w:hAnsi="Calibri" w:eastAsia="仿宋_GB2312" w:cs="宋体"/>
          <w:kern w:val="0"/>
          <w:sz w:val="32"/>
          <w:szCs w:val="32"/>
          <w:highlight w:val="none"/>
        </w:rPr>
        <w:t>考核合格证书有效期内，安管人员应当通过管理系统线上参加考核</w:t>
      </w:r>
      <w:r>
        <w:rPr>
          <w:rFonts w:hint="eastAsia" w:ascii="仿宋_GB2312" w:hAnsi="宋体" w:eastAsia="仿宋_GB2312"/>
          <w:sz w:val="32"/>
          <w:szCs w:val="32"/>
          <w:highlight w:val="none"/>
        </w:rPr>
        <w:t>部门</w:t>
      </w:r>
      <w:r>
        <w:rPr>
          <w:rFonts w:hint="eastAsia" w:ascii="仿宋_GB2312" w:hAnsi="Calibri" w:eastAsia="仿宋_GB2312" w:cs="宋体"/>
          <w:kern w:val="0"/>
          <w:sz w:val="32"/>
          <w:szCs w:val="32"/>
          <w:highlight w:val="none"/>
        </w:rPr>
        <w:t>组织的继续教育，每年度不少于12个学时。继续教育完成后，安管人员可通过系统打印</w:t>
      </w:r>
      <w:bookmarkStart w:id="2" w:name="_Hlk158004948"/>
      <w:r>
        <w:rPr>
          <w:rFonts w:hint="eastAsia" w:ascii="仿宋_GB2312" w:hAnsi="Calibri" w:eastAsia="仿宋_GB2312" w:cs="宋体"/>
          <w:kern w:val="0"/>
          <w:sz w:val="32"/>
          <w:szCs w:val="32"/>
          <w:highlight w:val="none"/>
        </w:rPr>
        <w:t>继续教育合格证书</w:t>
      </w:r>
      <w:bookmarkEnd w:id="2"/>
      <w:r>
        <w:rPr>
          <w:rFonts w:hint="eastAsia" w:ascii="仿宋_GB2312" w:hAnsi="Calibri" w:eastAsia="仿宋_GB2312" w:cs="宋体"/>
          <w:kern w:val="0"/>
          <w:sz w:val="32"/>
          <w:szCs w:val="32"/>
          <w:highlight w:val="none"/>
        </w:rPr>
        <w:t>（见附件4）。</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ascii="黑体" w:hAnsi="黑体" w:eastAsia="黑体" w:cs="宋体"/>
          <w:kern w:val="0"/>
          <w:sz w:val="32"/>
          <w:szCs w:val="32"/>
          <w:highlight w:val="none"/>
        </w:rPr>
        <w:t xml:space="preserve">第十九条 </w:t>
      </w:r>
      <w:r>
        <w:rPr>
          <w:rFonts w:hint="eastAsia" w:eastAsia="仿宋_GB2312"/>
          <w:sz w:val="32"/>
          <w:szCs w:val="32"/>
          <w:highlight w:val="none"/>
        </w:rPr>
        <w:t>申请</w:t>
      </w:r>
      <w:r>
        <w:rPr>
          <w:rFonts w:hint="eastAsia" w:ascii="仿宋_GB2312" w:hAnsi="Calibri" w:eastAsia="仿宋_GB2312" w:cs="宋体"/>
          <w:kern w:val="0"/>
          <w:sz w:val="32"/>
          <w:szCs w:val="32"/>
          <w:highlight w:val="none"/>
        </w:rPr>
        <w:t>考核合格证书</w:t>
      </w:r>
      <w:r>
        <w:rPr>
          <w:rFonts w:hint="eastAsia" w:eastAsia="仿宋_GB2312"/>
          <w:sz w:val="32"/>
          <w:szCs w:val="32"/>
          <w:highlight w:val="none"/>
        </w:rPr>
        <w:t>延续的人员应符合下列条件：</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（一）按时提出延续申请；</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（二）劳动关系在有效期内；</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（三）参加考核部门组织的线上继续教育并取得合格证书；</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（四）项目负责人的公路工程或者水运工程相关专业建造师执业资格证书在有效期内；</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eastAsia="仿宋_GB2312"/>
          <w:sz w:val="32"/>
          <w:szCs w:val="32"/>
          <w:highlight w:val="none"/>
        </w:rPr>
      </w:pPr>
      <w:r>
        <w:rPr>
          <w:rFonts w:hint="eastAsia" w:eastAsia="仿宋_GB2312"/>
          <w:sz w:val="32"/>
          <w:szCs w:val="32"/>
          <w:highlight w:val="none"/>
        </w:rPr>
        <w:t>（五）在管理系统中申请人无不良从业记录。</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黑体" w:hAnsi="黑体" w:eastAsia="黑体" w:cs="宋体"/>
          <w:kern w:val="0"/>
          <w:sz w:val="32"/>
          <w:szCs w:val="32"/>
          <w:highlight w:val="none"/>
        </w:rPr>
        <w:t xml:space="preserve">第二十条 </w:t>
      </w:r>
      <w:r>
        <w:rPr>
          <w:rFonts w:hint="eastAsia" w:ascii="仿宋_GB2312" w:hAnsi="Calibri" w:eastAsia="仿宋_GB2312" w:cs="宋体"/>
          <w:color w:val="auto"/>
          <w:kern w:val="0"/>
          <w:sz w:val="32"/>
          <w:szCs w:val="32"/>
          <w:highlight w:val="none"/>
        </w:rPr>
        <w:t>在考核合格证书有效期内，</w:t>
      </w:r>
      <w:r>
        <w:rPr>
          <w:rFonts w:hint="eastAsia" w:ascii="仿宋_GB2312" w:hAnsi="Calibri" w:eastAsia="仿宋_GB2312" w:cs="宋体"/>
          <w:kern w:val="0"/>
          <w:sz w:val="32"/>
          <w:szCs w:val="32"/>
          <w:highlight w:val="none"/>
        </w:rPr>
        <w:t>安管人员有下列情形之一的，</w:t>
      </w:r>
      <w:r>
        <w:rPr>
          <w:rFonts w:eastAsia="仿宋_GB2312"/>
          <w:sz w:val="32"/>
          <w:szCs w:val="32"/>
          <w:highlight w:val="none"/>
        </w:rPr>
        <w:t>不得申请安全生产考核</w:t>
      </w:r>
      <w:r>
        <w:rPr>
          <w:rFonts w:hint="eastAsia" w:ascii="仿宋_GB2312" w:hAnsi="Calibri" w:eastAsia="仿宋_GB2312" w:cs="宋体"/>
          <w:kern w:val="0"/>
          <w:sz w:val="32"/>
          <w:szCs w:val="32"/>
          <w:highlight w:val="none"/>
        </w:rPr>
        <w:t>证书延续：</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（一）因对生产安全事故负有责任受到相关刑事、行政处罚且未履行完毕；</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（二）申请主要负责人安全生产考核合格证书延续的，被依法终身取消担任本行业生产经营单位主要负责人资格；</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（三）申请项目负责人安全生产考核合格证书延续的，年龄超过建造师执业年龄；</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（四）申请专职安全生产管理人员安全生产考核合格证书延续的，年龄超过法定退休年龄；</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highlight w:val="none"/>
        </w:rPr>
      </w:pPr>
      <w:r>
        <w:rPr>
          <w:rFonts w:hint="eastAsia" w:ascii="仿宋_GB2312" w:hAnsi="Calibri" w:eastAsia="仿宋_GB2312" w:cs="宋体"/>
          <w:kern w:val="0"/>
          <w:sz w:val="32"/>
          <w:szCs w:val="32"/>
          <w:highlight w:val="none"/>
        </w:rPr>
        <w:t>（五）在一般及以上等级生产安全事故中负有责任的。</w:t>
      </w:r>
    </w:p>
    <w:p>
      <w:pPr>
        <w:keepNext w:val="0"/>
        <w:keepLines w:val="0"/>
        <w:pageBreakBefore w:val="0"/>
        <w:widowControl w:val="0"/>
        <w:kinsoku/>
        <w:wordWrap/>
        <w:overflowPunct/>
        <w:topLinePunct w:val="0"/>
        <w:autoSpaceDE/>
        <w:autoSpaceDN/>
        <w:bidi w:val="0"/>
        <w:adjustRightInd/>
        <w:spacing w:line="600" w:lineRule="exact"/>
        <w:ind w:firstLine="602"/>
        <w:textAlignment w:val="auto"/>
        <w:rPr>
          <w:rFonts w:ascii="仿宋_GB2312" w:hAnsi="Calibri" w:eastAsia="仿宋_GB2312" w:cs="宋体"/>
          <w:kern w:val="0"/>
          <w:sz w:val="32"/>
          <w:szCs w:val="32"/>
          <w:highlight w:val="none"/>
        </w:rPr>
      </w:pPr>
      <w:r>
        <w:rPr>
          <w:rFonts w:hint="eastAsia" w:ascii="黑体" w:hAnsi="Calibri" w:eastAsia="黑体" w:cs="宋体"/>
          <w:kern w:val="0"/>
          <w:sz w:val="32"/>
          <w:szCs w:val="32"/>
          <w:highlight w:val="none"/>
        </w:rPr>
        <w:t>第</w:t>
      </w:r>
      <w:r>
        <w:rPr>
          <w:rFonts w:hint="eastAsia" w:ascii="黑体" w:hAnsi="黑体" w:eastAsia="黑体" w:cs="宋体"/>
          <w:kern w:val="0"/>
          <w:sz w:val="32"/>
          <w:szCs w:val="32"/>
          <w:highlight w:val="none"/>
        </w:rPr>
        <w:t>二十一</w:t>
      </w:r>
      <w:r>
        <w:rPr>
          <w:rFonts w:hint="eastAsia" w:ascii="黑体" w:hAnsi="Calibri" w:eastAsia="黑体" w:cs="宋体"/>
          <w:kern w:val="0"/>
          <w:sz w:val="32"/>
          <w:szCs w:val="32"/>
          <w:highlight w:val="none"/>
        </w:rPr>
        <w:t xml:space="preserve">条 </w:t>
      </w:r>
      <w:r>
        <w:rPr>
          <w:rFonts w:hint="eastAsia" w:ascii="仿宋_GB2312" w:hAnsi="Calibri" w:eastAsia="仿宋_GB2312" w:cs="宋体"/>
          <w:kern w:val="0"/>
          <w:sz w:val="32"/>
          <w:szCs w:val="32"/>
          <w:highlight w:val="none"/>
        </w:rPr>
        <w:t>安管人员的考核合格证书有效期</w:t>
      </w:r>
      <w:r>
        <w:rPr>
          <w:rFonts w:hint="eastAsia" w:eastAsia="仿宋_GB2312"/>
          <w:sz w:val="32"/>
          <w:szCs w:val="32"/>
          <w:highlight w:val="none"/>
        </w:rPr>
        <w:t>届满</w:t>
      </w:r>
      <w:r>
        <w:rPr>
          <w:rFonts w:hint="eastAsia" w:ascii="仿宋_GB2312" w:hAnsi="Calibri" w:eastAsia="仿宋_GB2312" w:cs="宋体"/>
          <w:kern w:val="0"/>
          <w:sz w:val="32"/>
          <w:szCs w:val="32"/>
          <w:highlight w:val="none"/>
        </w:rPr>
        <w:t>需要延续的，应当于有效期截止日前3个月，通过管理系统申请延续，在线提交如下材料信息：</w:t>
      </w:r>
    </w:p>
    <w:p>
      <w:pPr>
        <w:keepNext w:val="0"/>
        <w:keepLines w:val="0"/>
        <w:pageBreakBefore w:val="0"/>
        <w:widowControl w:val="0"/>
        <w:kinsoku/>
        <w:wordWrap/>
        <w:overflowPunct/>
        <w:topLinePunct w:val="0"/>
        <w:autoSpaceDE/>
        <w:autoSpaceDN/>
        <w:bidi w:val="0"/>
        <w:adjustRightInd/>
        <w:spacing w:line="600" w:lineRule="exact"/>
        <w:ind w:firstLine="602"/>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（一）公路水运工程施工单位安管人员考核合格证书变更、延续、注销申请表（见附件5）；</w:t>
      </w:r>
    </w:p>
    <w:p>
      <w:pPr>
        <w:keepNext w:val="0"/>
        <w:keepLines w:val="0"/>
        <w:pageBreakBefore w:val="0"/>
        <w:widowControl w:val="0"/>
        <w:kinsoku/>
        <w:wordWrap/>
        <w:overflowPunct/>
        <w:topLinePunct w:val="0"/>
        <w:autoSpaceDE/>
        <w:autoSpaceDN/>
        <w:bidi w:val="0"/>
        <w:adjustRightInd/>
        <w:spacing w:line="600" w:lineRule="exact"/>
        <w:ind w:firstLine="602"/>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（二）施工单位资质证书；</w:t>
      </w:r>
    </w:p>
    <w:p>
      <w:pPr>
        <w:keepNext w:val="0"/>
        <w:keepLines w:val="0"/>
        <w:pageBreakBefore w:val="0"/>
        <w:widowControl w:val="0"/>
        <w:kinsoku/>
        <w:wordWrap/>
        <w:overflowPunct/>
        <w:topLinePunct w:val="0"/>
        <w:autoSpaceDE/>
        <w:autoSpaceDN/>
        <w:bidi w:val="0"/>
        <w:adjustRightInd/>
        <w:spacing w:line="600" w:lineRule="exact"/>
        <w:ind w:firstLine="602"/>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（三）申请人与施工单位签订的劳动合同和近一个月社保缴纳证明;</w:t>
      </w:r>
    </w:p>
    <w:p>
      <w:pPr>
        <w:keepNext w:val="0"/>
        <w:keepLines w:val="0"/>
        <w:pageBreakBefore w:val="0"/>
        <w:widowControl w:val="0"/>
        <w:kinsoku/>
        <w:wordWrap/>
        <w:overflowPunct/>
        <w:topLinePunct w:val="0"/>
        <w:autoSpaceDE/>
        <w:autoSpaceDN/>
        <w:bidi w:val="0"/>
        <w:adjustRightInd/>
        <w:spacing w:line="600" w:lineRule="exact"/>
        <w:ind w:firstLine="602"/>
        <w:textAlignment w:val="auto"/>
        <w:rPr>
          <w:rFonts w:ascii="仿宋_GB2312" w:hAnsi="Calibri" w:eastAsia="仿宋_GB2312" w:cs="宋体"/>
          <w:kern w:val="0"/>
          <w:sz w:val="32"/>
          <w:szCs w:val="32"/>
          <w:highlight w:val="none"/>
        </w:rPr>
      </w:pPr>
      <w:r>
        <w:rPr>
          <w:rFonts w:hint="eastAsia" w:ascii="仿宋_GB2312" w:hAnsi="Calibri" w:eastAsia="仿宋_GB2312" w:cs="宋体"/>
          <w:kern w:val="0"/>
          <w:sz w:val="32"/>
          <w:szCs w:val="32"/>
          <w:highlight w:val="none"/>
        </w:rPr>
        <w:t>（四）继续教育合格证书;</w:t>
      </w:r>
    </w:p>
    <w:p>
      <w:pPr>
        <w:pStyle w:val="2"/>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highlight w:val="none"/>
        </w:rPr>
      </w:pPr>
      <w:r>
        <w:rPr>
          <w:rFonts w:hint="eastAsia" w:ascii="仿宋_GB2312" w:hAnsi="Calibri" w:eastAsia="仿宋_GB2312" w:cs="宋体"/>
          <w:kern w:val="0"/>
          <w:sz w:val="32"/>
          <w:szCs w:val="32"/>
          <w:highlight w:val="none"/>
        </w:rPr>
        <w:t>（五）项目负责人的公路工程或者水运工程相关专业建造师执业资格证书。</w:t>
      </w:r>
    </w:p>
    <w:p>
      <w:pPr>
        <w:keepNext w:val="0"/>
        <w:keepLines w:val="0"/>
        <w:pageBreakBefore w:val="0"/>
        <w:widowControl w:val="0"/>
        <w:kinsoku/>
        <w:wordWrap/>
        <w:overflowPunct/>
        <w:topLinePunct w:val="0"/>
        <w:autoSpaceDE/>
        <w:autoSpaceDN/>
        <w:bidi w:val="0"/>
        <w:adjustRightInd/>
        <w:spacing w:line="600" w:lineRule="exact"/>
        <w:ind w:firstLine="600"/>
        <w:textAlignment w:val="auto"/>
        <w:rPr>
          <w:rFonts w:hint="eastAsia" w:ascii="仿宋_GB2312" w:hAnsi="仿宋_GB2312" w:eastAsia="仿宋_GB2312" w:cs="仿宋_GB2312"/>
          <w:sz w:val="32"/>
          <w:szCs w:val="32"/>
          <w:highlight w:val="none"/>
        </w:rPr>
      </w:pPr>
      <w:r>
        <w:rPr>
          <w:rFonts w:hint="eastAsia" w:ascii="黑体" w:hAnsi="Calibri" w:eastAsia="黑体" w:cs="宋体"/>
          <w:kern w:val="0"/>
          <w:sz w:val="32"/>
          <w:szCs w:val="32"/>
          <w:highlight w:val="none"/>
        </w:rPr>
        <w:t>第</w:t>
      </w:r>
      <w:r>
        <w:rPr>
          <w:rFonts w:hint="eastAsia" w:ascii="黑体" w:hAnsi="黑体" w:eastAsia="黑体" w:cs="宋体"/>
          <w:kern w:val="0"/>
          <w:sz w:val="32"/>
          <w:szCs w:val="32"/>
          <w:highlight w:val="none"/>
        </w:rPr>
        <w:t>二十二</w:t>
      </w:r>
      <w:r>
        <w:rPr>
          <w:rFonts w:hint="eastAsia" w:ascii="黑体" w:hAnsi="Calibri" w:eastAsia="黑体" w:cs="宋体"/>
          <w:kern w:val="0"/>
          <w:sz w:val="32"/>
          <w:szCs w:val="32"/>
          <w:highlight w:val="none"/>
        </w:rPr>
        <w:t xml:space="preserve">条 </w:t>
      </w:r>
      <w:r>
        <w:rPr>
          <w:rFonts w:hint="eastAsia" w:ascii="仿宋_GB2312" w:hAnsi="仿宋_GB2312" w:eastAsia="仿宋_GB2312" w:cs="仿宋_GB2312"/>
          <w:kern w:val="0"/>
          <w:sz w:val="32"/>
          <w:szCs w:val="32"/>
          <w:highlight w:val="none"/>
        </w:rPr>
        <w:t>申请</w:t>
      </w:r>
      <w:r>
        <w:rPr>
          <w:rFonts w:hint="eastAsia" w:ascii="仿宋_GB2312" w:hAnsi="仿宋_GB2312" w:eastAsia="仿宋_GB2312" w:cs="仿宋_GB2312"/>
          <w:sz w:val="32"/>
          <w:szCs w:val="32"/>
          <w:highlight w:val="none"/>
        </w:rPr>
        <w:t>延续</w:t>
      </w:r>
      <w:r>
        <w:rPr>
          <w:rFonts w:hint="eastAsia" w:ascii="仿宋_GB2312" w:hAnsi="仿宋_GB2312" w:eastAsia="仿宋_GB2312" w:cs="仿宋_GB2312"/>
          <w:kern w:val="0"/>
          <w:sz w:val="32"/>
          <w:szCs w:val="32"/>
          <w:highlight w:val="none"/>
        </w:rPr>
        <w:t>人</w:t>
      </w:r>
      <w:r>
        <w:rPr>
          <w:rFonts w:hint="eastAsia" w:ascii="仿宋_GB2312" w:hAnsi="仿宋_GB2312" w:eastAsia="仿宋_GB2312" w:cs="仿宋_GB2312"/>
          <w:sz w:val="32"/>
          <w:szCs w:val="32"/>
          <w:highlight w:val="none"/>
        </w:rPr>
        <w:t>符合本细则第</w:t>
      </w:r>
      <w:r>
        <w:rPr>
          <w:rFonts w:hint="eastAsia" w:ascii="仿宋_GB2312" w:hAnsi="仿宋_GB2312" w:eastAsia="仿宋_GB2312" w:cs="仿宋_GB2312"/>
          <w:kern w:val="0"/>
          <w:sz w:val="32"/>
          <w:szCs w:val="32"/>
          <w:highlight w:val="none"/>
        </w:rPr>
        <w:t>十九</w:t>
      </w:r>
      <w:r>
        <w:rPr>
          <w:rFonts w:hint="eastAsia" w:ascii="仿宋_GB2312" w:hAnsi="仿宋_GB2312" w:eastAsia="仿宋_GB2312" w:cs="仿宋_GB2312"/>
          <w:sz w:val="32"/>
          <w:szCs w:val="32"/>
          <w:highlight w:val="none"/>
        </w:rPr>
        <w:t>条规定条件且不存在本细则第二十条规定情形的，考核部门准予延续，颁发新的考核合格证书，证书有效期延续3年。</w:t>
      </w:r>
      <w:r>
        <w:rPr>
          <w:rFonts w:hint="eastAsia" w:ascii="仿宋_GB2312" w:hAnsi="仿宋_GB2312" w:eastAsia="仿宋_GB2312" w:cs="仿宋_GB2312"/>
          <w:kern w:val="0"/>
          <w:sz w:val="32"/>
          <w:szCs w:val="32"/>
          <w:highlight w:val="none"/>
        </w:rPr>
        <w:t>证书在有效期终止时仍未办理复核延期的，证书过期作废</w:t>
      </w:r>
      <w:r>
        <w:rPr>
          <w:rFonts w:hint="eastAsia" w:ascii="仿宋_GB2312" w:hAnsi="仿宋_GB2312" w:eastAsia="仿宋_GB2312" w:cs="仿宋_GB2312"/>
          <w:sz w:val="32"/>
          <w:szCs w:val="32"/>
          <w:highlight w:val="none"/>
        </w:rPr>
        <w:t>。</w:t>
      </w:r>
    </w:p>
    <w:p>
      <w:pPr>
        <w:pStyle w:val="2"/>
        <w:keepNext w:val="0"/>
        <w:keepLines w:val="0"/>
        <w:pageBreakBefore w:val="0"/>
        <w:widowControl w:val="0"/>
        <w:kinsoku/>
        <w:wordWrap/>
        <w:overflowPunct/>
        <w:topLinePunct w:val="0"/>
        <w:autoSpaceDE/>
        <w:autoSpaceDN/>
        <w:bidi w:val="0"/>
        <w:spacing w:line="6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第五章  考核合格证书变更和注销</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黑体" w:hAnsi="Calibri" w:eastAsia="黑体" w:cs="宋体"/>
          <w:kern w:val="0"/>
          <w:sz w:val="32"/>
          <w:szCs w:val="32"/>
        </w:rPr>
        <w:t>第二十三条</w:t>
      </w:r>
      <w:r>
        <w:rPr>
          <w:rFonts w:hint="eastAsia" w:ascii="黑体" w:hAnsi="Calibri" w:eastAsia="黑体" w:cs="宋体"/>
          <w:kern w:val="0"/>
          <w:sz w:val="30"/>
        </w:rPr>
        <w:t xml:space="preserve"> </w:t>
      </w:r>
      <w:r>
        <w:rPr>
          <w:rFonts w:hint="eastAsia" w:ascii="仿宋_GB2312" w:hAnsi="Calibri" w:eastAsia="仿宋_GB2312" w:cs="宋体"/>
          <w:kern w:val="0"/>
          <w:sz w:val="32"/>
          <w:szCs w:val="32"/>
        </w:rPr>
        <w:t>安管人员受聘的施工单位发生变化或者个人信息改变等原因需要变更考核合格证书的，通过管理系统向原考核部门申请考核合格证书变更。根据不同的变更类别，线上提交申请材料如下：</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（一）施工单位名称变更</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1、公路水运工程施工单位安管人员考核合格证书变更、延续、注销申请表;</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2、单位名称变更后营业执照；</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3、单位名称变更后施工资质证书。</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（二）申请人省内工作单位调动</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1、新受聘单位提交公路水运工程施工单位安管人员考核合格证书受聘单位变更申请表（见附件6）;</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2、新受聘单位施工资质证书；</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3、申请人与新受聘单位签订的劳动合同和近一个月社保缴纳证明；</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4、原单位解聘证明文件。</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（三）申请人跨省（自治区、直辖市）工作单位调动</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1、公路水运工程施工单位安管人员考核合格证书受聘单位变更申请表；</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2、申请人调出本省，提交原单位解聘证明文件。</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 xml:space="preserve">3、申请人调入本省，提交申请人与新受聘单位签订的劳动合同、近一个月社保缴纳证明、原单位解聘证明文件和新受聘单位资质证书。 </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（四）其他个人信息变更。</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1、公路水运工程施工单位安管人员考核合格证书变更、延续、注销申请表；</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2、变更信息的有效证明文件。</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仿宋_GB2312" w:hAnsi="Calibri" w:eastAsia="仿宋_GB2312" w:cs="宋体"/>
          <w:kern w:val="0"/>
          <w:sz w:val="32"/>
          <w:szCs w:val="32"/>
        </w:rPr>
        <w:t>因受聘单位变化或个人信息变更后的考核合格证书，有效期不变，证书编号不变。跨省调动的，由注册地考核部门换发。</w:t>
      </w:r>
    </w:p>
    <w:p>
      <w:pPr>
        <w:keepNext w:val="0"/>
        <w:keepLines w:val="0"/>
        <w:pageBreakBefore w:val="0"/>
        <w:widowControl w:val="0"/>
        <w:kinsoku/>
        <w:wordWrap/>
        <w:overflowPunct/>
        <w:topLinePunct w:val="0"/>
        <w:autoSpaceDE/>
        <w:autoSpaceDN/>
        <w:bidi w:val="0"/>
        <w:spacing w:line="600" w:lineRule="exact"/>
        <w:ind w:firstLine="600"/>
        <w:textAlignment w:val="auto"/>
        <w:rPr>
          <w:rFonts w:eastAsia="仿宋_GB2312"/>
          <w:color w:val="FFC000"/>
          <w:sz w:val="32"/>
          <w:szCs w:val="32"/>
        </w:rPr>
      </w:pPr>
      <w:r>
        <w:rPr>
          <w:rFonts w:hint="eastAsia" w:ascii="仿宋_GB2312" w:hAnsi="Calibri" w:eastAsia="仿宋_GB2312" w:cs="宋体"/>
          <w:kern w:val="0"/>
          <w:sz w:val="32"/>
          <w:szCs w:val="32"/>
        </w:rPr>
        <w:t>安管人员的岗位类型或者从事的工程领域发生变化的，应当依据本细则的规定重新申请安全生产考核。</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ascii="黑体" w:hAnsi="黑体" w:eastAsia="黑体"/>
          <w:sz w:val="32"/>
          <w:szCs w:val="32"/>
        </w:rPr>
        <w:t>第二十四条</w:t>
      </w:r>
      <w:r>
        <w:rPr>
          <w:rFonts w:hint="eastAsia" w:eastAsia="仿宋_GB2312"/>
          <w:sz w:val="32"/>
          <w:szCs w:val="32"/>
        </w:rPr>
        <w:t xml:space="preserve"> </w:t>
      </w:r>
      <w:r>
        <w:rPr>
          <w:rFonts w:eastAsia="仿宋_GB2312"/>
          <w:sz w:val="32"/>
          <w:szCs w:val="32"/>
        </w:rPr>
        <w:t>安管人员</w:t>
      </w:r>
      <w:r>
        <w:rPr>
          <w:rFonts w:hint="eastAsia" w:eastAsia="仿宋_GB2312"/>
          <w:sz w:val="32"/>
          <w:szCs w:val="32"/>
        </w:rPr>
        <w:t>考核合格证书</w:t>
      </w:r>
      <w:r>
        <w:rPr>
          <w:rFonts w:eastAsia="仿宋_GB2312"/>
          <w:sz w:val="32"/>
          <w:szCs w:val="32"/>
        </w:rPr>
        <w:t>有</w:t>
      </w:r>
      <w:r>
        <w:rPr>
          <w:rFonts w:hint="eastAsia" w:eastAsia="仿宋_GB2312"/>
          <w:sz w:val="32"/>
          <w:szCs w:val="32"/>
        </w:rPr>
        <w:t>以下规定情形的，应当通过管理系统申请办理注销手续：</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eastAsia="仿宋_GB2312"/>
          <w:sz w:val="32"/>
          <w:szCs w:val="32"/>
        </w:rPr>
        <w:t>（一）行政许可有效期届满未延续的；</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eastAsia="仿宋_GB2312"/>
          <w:sz w:val="32"/>
          <w:szCs w:val="32"/>
        </w:rPr>
        <w:t>（二）赋予公民特定资格的行政许可，该公民死亡或者丧失行为能力的；</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eastAsia="仿宋_GB2312"/>
          <w:sz w:val="32"/>
          <w:szCs w:val="32"/>
        </w:rPr>
        <w:t>（三）法人或者其他组织依法终止的；</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eastAsia="仿宋_GB2312"/>
          <w:sz w:val="32"/>
          <w:szCs w:val="32"/>
        </w:rPr>
        <w:t>（四）行政许可依法被撤销、撤回，或者行政许可证件依法被吊销的；</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仿宋_GB2312"/>
          <w:sz w:val="32"/>
          <w:szCs w:val="32"/>
        </w:rPr>
      </w:pPr>
      <w:r>
        <w:rPr>
          <w:rFonts w:hint="eastAsia" w:eastAsia="仿宋_GB2312"/>
          <w:sz w:val="32"/>
          <w:szCs w:val="32"/>
        </w:rPr>
        <w:t>（五）因不可抗力导致行政许可事项无法实施的；</w:t>
      </w:r>
    </w:p>
    <w:p>
      <w:pPr>
        <w:keepNext w:val="0"/>
        <w:keepLines w:val="0"/>
        <w:pageBreakBefore w:val="0"/>
        <w:widowControl w:val="0"/>
        <w:kinsoku/>
        <w:wordWrap/>
        <w:overflowPunct/>
        <w:topLinePunct w:val="0"/>
        <w:autoSpaceDE/>
        <w:autoSpaceDN/>
        <w:bidi w:val="0"/>
        <w:spacing w:line="600" w:lineRule="exact"/>
        <w:textAlignment w:val="auto"/>
        <w:rPr>
          <w:rFonts w:eastAsia="仿宋_GB2312"/>
          <w:sz w:val="32"/>
          <w:szCs w:val="32"/>
        </w:rPr>
      </w:pPr>
      <w:r>
        <w:rPr>
          <w:rFonts w:hint="eastAsia" w:eastAsia="仿宋_GB2312"/>
          <w:sz w:val="32"/>
          <w:szCs w:val="32"/>
        </w:rPr>
        <w:t>法律、法规规定的应当注销行政许可的其他情形；</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eastAsia="仿宋_GB2312"/>
          <w:sz w:val="32"/>
          <w:szCs w:val="32"/>
        </w:rPr>
      </w:pPr>
      <w:r>
        <w:rPr>
          <w:rFonts w:hint="eastAsia" w:eastAsia="仿宋_GB2312"/>
          <w:sz w:val="32"/>
          <w:szCs w:val="32"/>
        </w:rPr>
        <w:t>（六）证书注销申请，提交公路水运工程施工单位安管人员考核合格证书变更、延续、注销申请表。</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第六章  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spacing w:line="600" w:lineRule="exact"/>
        <w:ind w:firstLine="630"/>
        <w:textAlignment w:val="auto"/>
        <w:rPr>
          <w:rFonts w:eastAsia="仿宋_GB2312"/>
          <w:sz w:val="32"/>
          <w:szCs w:val="32"/>
        </w:rPr>
      </w:pPr>
      <w:r>
        <w:rPr>
          <w:rFonts w:hint="eastAsia" w:ascii="黑体" w:hAnsi="黑体" w:eastAsia="黑体" w:cs="宋体"/>
          <w:kern w:val="0"/>
          <w:sz w:val="32"/>
          <w:szCs w:val="32"/>
        </w:rPr>
        <w:t>第二十五条</w:t>
      </w:r>
      <w:r>
        <w:rPr>
          <w:rFonts w:hint="eastAsia" w:ascii="仿宋_GB2312" w:hAnsi="Calibri" w:eastAsia="仿宋_GB2312" w:cs="宋体"/>
          <w:kern w:val="0"/>
          <w:sz w:val="32"/>
          <w:szCs w:val="32"/>
        </w:rPr>
        <w:t xml:space="preserve"> 县级以上交通运输主管部门应当加强对安管人员持证上岗、履行安全生产管理职责情况的监督检查。对</w:t>
      </w:r>
      <w:r>
        <w:rPr>
          <w:rFonts w:eastAsia="仿宋_GB2312"/>
          <w:sz w:val="32"/>
          <w:szCs w:val="32"/>
        </w:rPr>
        <w:t>发现</w:t>
      </w:r>
      <w:r>
        <w:rPr>
          <w:rFonts w:hint="eastAsia" w:eastAsia="仿宋_GB2312"/>
          <w:sz w:val="32"/>
          <w:szCs w:val="32"/>
        </w:rPr>
        <w:t>的</w:t>
      </w:r>
      <w:r>
        <w:rPr>
          <w:rFonts w:eastAsia="仿宋_GB2312"/>
          <w:sz w:val="32"/>
          <w:szCs w:val="32"/>
        </w:rPr>
        <w:t>安管人员存在违法违规行为的，应当依法进行查处，并将违法事实、处理结果告知考核部门。</w:t>
      </w:r>
    </w:p>
    <w:p>
      <w:pPr>
        <w:keepNext w:val="0"/>
        <w:keepLines w:val="0"/>
        <w:pageBreakBefore w:val="0"/>
        <w:widowControl w:val="0"/>
        <w:kinsoku/>
        <w:wordWrap/>
        <w:overflowPunct/>
        <w:topLinePunct w:val="0"/>
        <w:autoSpaceDE/>
        <w:autoSpaceDN/>
        <w:bidi w:val="0"/>
        <w:spacing w:line="600" w:lineRule="exact"/>
        <w:ind w:firstLine="630"/>
        <w:textAlignment w:val="auto"/>
        <w:rPr>
          <w:rFonts w:eastAsia="仿宋_GB2312"/>
          <w:sz w:val="32"/>
          <w:szCs w:val="32"/>
        </w:rPr>
      </w:pPr>
      <w:r>
        <w:rPr>
          <w:rFonts w:eastAsia="仿宋_GB2312"/>
          <w:sz w:val="32"/>
          <w:szCs w:val="32"/>
        </w:rPr>
        <w:t>有关单位和个人对依法进行的监督检查应当予以配合，不得拒绝、阻挠</w:t>
      </w:r>
      <w:r>
        <w:rPr>
          <w:rFonts w:hint="eastAsia" w:eastAsia="仿宋_GB2312"/>
          <w:sz w:val="32"/>
          <w:szCs w:val="32"/>
        </w:rPr>
        <w:t>。</w:t>
      </w:r>
    </w:p>
    <w:p>
      <w:pPr>
        <w:keepNext w:val="0"/>
        <w:keepLines w:val="0"/>
        <w:pageBreakBefore w:val="0"/>
        <w:widowControl w:val="0"/>
        <w:kinsoku/>
        <w:wordWrap/>
        <w:overflowPunct/>
        <w:topLinePunct w:val="0"/>
        <w:autoSpaceDE/>
        <w:autoSpaceDN/>
        <w:bidi w:val="0"/>
        <w:spacing w:line="600" w:lineRule="exact"/>
        <w:ind w:firstLine="630"/>
        <w:textAlignment w:val="auto"/>
        <w:rPr>
          <w:rFonts w:ascii="仿宋_GB2312" w:hAnsi="Calibri" w:eastAsia="仿宋_GB2312" w:cs="宋体"/>
          <w:strike/>
          <w:color w:val="FF0000"/>
          <w:kern w:val="0"/>
          <w:sz w:val="32"/>
          <w:szCs w:val="32"/>
        </w:rPr>
      </w:pPr>
      <w:r>
        <w:rPr>
          <w:rFonts w:hint="eastAsia" w:ascii="黑体" w:hAnsi="黑体" w:eastAsia="黑体" w:cs="宋体"/>
          <w:kern w:val="0"/>
          <w:sz w:val="32"/>
          <w:szCs w:val="32"/>
        </w:rPr>
        <w:t>第二十六条</w:t>
      </w:r>
      <w:r>
        <w:rPr>
          <w:rFonts w:hint="eastAsia" w:ascii="仿宋_GB2312" w:hAnsi="Calibri" w:eastAsia="仿宋_GB2312" w:cs="宋体"/>
          <w:kern w:val="0"/>
          <w:sz w:val="32"/>
          <w:szCs w:val="32"/>
        </w:rPr>
        <w:t xml:space="preserve"> 考核部门</w:t>
      </w:r>
      <w:r>
        <w:rPr>
          <w:rFonts w:hint="eastAsia" w:eastAsia="仿宋_GB2312"/>
          <w:sz w:val="32"/>
          <w:szCs w:val="32"/>
        </w:rPr>
        <w:t>将</w:t>
      </w:r>
      <w:r>
        <w:rPr>
          <w:rFonts w:eastAsia="仿宋_GB2312"/>
          <w:sz w:val="32"/>
          <w:szCs w:val="32"/>
        </w:rPr>
        <w:t>建立健全安管人员信用管理制度</w:t>
      </w:r>
      <w:r>
        <w:rPr>
          <w:rFonts w:hint="eastAsia" w:eastAsia="仿宋_GB2312"/>
          <w:sz w:val="32"/>
          <w:szCs w:val="32"/>
        </w:rPr>
        <w:t>，</w:t>
      </w:r>
      <w:r>
        <w:rPr>
          <w:rFonts w:hint="eastAsia" w:ascii="仿宋_GB2312" w:hAnsi="Calibri" w:eastAsia="仿宋_GB2312" w:cs="宋体"/>
          <w:kern w:val="0"/>
          <w:sz w:val="32"/>
          <w:szCs w:val="32"/>
        </w:rPr>
        <w:t>加强考核工作事中事后监管。一旦发现安管人员违法违规行为或者受到其他处罚情形，将在管理系统中予以记录，并作为考核合格证书延续依据，情节严重的，按照相应法律法规处理。</w:t>
      </w:r>
    </w:p>
    <w:p>
      <w:pPr>
        <w:keepNext w:val="0"/>
        <w:keepLines w:val="0"/>
        <w:pageBreakBefore w:val="0"/>
        <w:widowControl w:val="0"/>
        <w:kinsoku/>
        <w:wordWrap/>
        <w:overflowPunct/>
        <w:topLinePunct w:val="0"/>
        <w:autoSpaceDE/>
        <w:autoSpaceDN/>
        <w:bidi w:val="0"/>
        <w:spacing w:line="600" w:lineRule="exact"/>
        <w:ind w:firstLine="600"/>
        <w:textAlignment w:val="auto"/>
        <w:rPr>
          <w:rFonts w:ascii="仿宋_GB2312" w:hAnsi="Calibri" w:eastAsia="仿宋_GB2312" w:cs="宋体"/>
          <w:kern w:val="0"/>
          <w:sz w:val="32"/>
          <w:szCs w:val="32"/>
        </w:rPr>
      </w:pPr>
      <w:r>
        <w:rPr>
          <w:rFonts w:hint="eastAsia" w:ascii="黑体" w:hAnsi="黑体" w:eastAsia="黑体" w:cs="宋体"/>
          <w:kern w:val="0"/>
          <w:sz w:val="32"/>
          <w:szCs w:val="32"/>
        </w:rPr>
        <w:t xml:space="preserve">第二十七条 </w:t>
      </w:r>
      <w:r>
        <w:rPr>
          <w:rFonts w:hint="eastAsia" w:ascii="仿宋_GB2312" w:hAnsi="Calibri" w:eastAsia="仿宋_GB2312" w:cs="宋体"/>
          <w:kern w:val="0"/>
          <w:sz w:val="32"/>
          <w:szCs w:val="32"/>
        </w:rPr>
        <w:t>任何单位或者个人均有权向交通运输主管部门举报安管人员违法违规行为，考核部门应当及时核实、处理。</w:t>
      </w:r>
    </w:p>
    <w:p>
      <w:pPr>
        <w:keepNext w:val="0"/>
        <w:keepLines w:val="0"/>
        <w:pageBreakBefore w:val="0"/>
        <w:widowControl w:val="0"/>
        <w:kinsoku/>
        <w:wordWrap/>
        <w:overflowPunct/>
        <w:topLinePunct w:val="0"/>
        <w:autoSpaceDE/>
        <w:autoSpaceDN/>
        <w:bidi w:val="0"/>
        <w:spacing w:line="600" w:lineRule="exact"/>
        <w:ind w:firstLine="600"/>
        <w:textAlignment w:val="auto"/>
        <w:rPr>
          <w:rFonts w:eastAsia="黑体"/>
          <w:sz w:val="32"/>
          <w:szCs w:val="32"/>
        </w:rPr>
      </w:pPr>
      <w:r>
        <w:rPr>
          <w:rFonts w:hint="eastAsia" w:ascii="黑体" w:hAnsi="黑体" w:eastAsia="黑体" w:cs="宋体"/>
          <w:kern w:val="0"/>
          <w:sz w:val="32"/>
          <w:szCs w:val="32"/>
        </w:rPr>
        <w:t>第二十八条</w:t>
      </w:r>
      <w:r>
        <w:rPr>
          <w:rFonts w:hint="eastAsia" w:ascii="仿宋_GB2312" w:hAnsi="Calibri" w:eastAsia="仿宋_GB2312" w:cs="宋体"/>
          <w:kern w:val="0"/>
          <w:sz w:val="32"/>
          <w:szCs w:val="32"/>
        </w:rPr>
        <w:t xml:space="preserve"> </w:t>
      </w:r>
      <w:r>
        <w:rPr>
          <w:rFonts w:hint="eastAsia" w:ascii="仿宋_GB2312" w:hAnsi="仿宋_GB2312" w:eastAsia="仿宋_GB2312" w:cs="仿宋_GB2312"/>
          <w:sz w:val="32"/>
          <w:szCs w:val="32"/>
        </w:rPr>
        <w:t>安管人员以欺骗、贿赂等不正当手段取得考核合格证书的，考核部门核实后应当予以撤销，并在3年内不得再次申请安全生产考核。</w:t>
      </w:r>
    </w:p>
    <w:p>
      <w:pPr>
        <w:keepNext w:val="0"/>
        <w:keepLines w:val="0"/>
        <w:pageBreakBefore w:val="0"/>
        <w:widowControl w:val="0"/>
        <w:kinsoku/>
        <w:wordWrap/>
        <w:overflowPunct/>
        <w:topLinePunct w:val="0"/>
        <w:autoSpaceDE/>
        <w:autoSpaceDN/>
        <w:bidi w:val="0"/>
        <w:spacing w:line="600" w:lineRule="exact"/>
        <w:ind w:firstLine="600"/>
        <w:textAlignment w:val="auto"/>
        <w:rPr>
          <w:rFonts w:hint="eastAsia" w:eastAsia="仿宋_GB2312"/>
          <w:sz w:val="32"/>
          <w:szCs w:val="32"/>
        </w:rPr>
      </w:pPr>
      <w:r>
        <w:rPr>
          <w:rFonts w:eastAsia="黑体"/>
          <w:sz w:val="32"/>
          <w:szCs w:val="32"/>
        </w:rPr>
        <w:t>第</w:t>
      </w:r>
      <w:r>
        <w:rPr>
          <w:rFonts w:hint="eastAsia" w:eastAsia="黑体"/>
          <w:sz w:val="32"/>
          <w:szCs w:val="32"/>
        </w:rPr>
        <w:t>二十九</w:t>
      </w:r>
      <w:r>
        <w:rPr>
          <w:rFonts w:eastAsia="黑体"/>
          <w:sz w:val="32"/>
          <w:szCs w:val="32"/>
        </w:rPr>
        <w:t>条</w:t>
      </w:r>
      <w:r>
        <w:rPr>
          <w:rFonts w:hint="eastAsia" w:eastAsia="仿宋_GB2312"/>
          <w:sz w:val="32"/>
          <w:szCs w:val="32"/>
        </w:rPr>
        <w:t xml:space="preserve"> 交通运输主管</w:t>
      </w:r>
      <w:r>
        <w:rPr>
          <w:rFonts w:eastAsia="仿宋_GB2312"/>
          <w:sz w:val="32"/>
          <w:szCs w:val="32"/>
        </w:rPr>
        <w:t>部门</w:t>
      </w:r>
      <w:bookmarkStart w:id="3" w:name="_Hlk182415515"/>
      <w:r>
        <w:rPr>
          <w:rFonts w:eastAsia="仿宋_GB2312"/>
          <w:sz w:val="32"/>
          <w:szCs w:val="32"/>
        </w:rPr>
        <w:t>工作人员</w:t>
      </w:r>
      <w:bookmarkEnd w:id="3"/>
      <w:r>
        <w:rPr>
          <w:rFonts w:eastAsia="仿宋_GB2312"/>
          <w:sz w:val="32"/>
          <w:szCs w:val="32"/>
        </w:rPr>
        <w:t>在安全生产考核和监督管理工作中玩忽职守、滥用职权、徇私舞弊的，由所在单位或者其上级机关依照国家有关规定给予行政处分；构成犯罪的，依法追究刑事责任</w:t>
      </w:r>
      <w:r>
        <w:rPr>
          <w:rFonts w:hint="eastAsia"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第七章  附  则</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黑体" w:hAnsi="黑体" w:eastAsia="黑体" w:cs="黑体"/>
          <w:b/>
          <w:bCs/>
          <w:kern w:val="0"/>
          <w:sz w:val="32"/>
          <w:szCs w:val="32"/>
        </w:rPr>
      </w:pPr>
    </w:p>
    <w:p>
      <w:pPr>
        <w:keepNext w:val="0"/>
        <w:keepLines w:val="0"/>
        <w:pageBreakBefore w:val="0"/>
        <w:widowControl w:val="0"/>
        <w:kinsoku/>
        <w:wordWrap/>
        <w:overflowPunct/>
        <w:topLinePunct w:val="0"/>
        <w:autoSpaceDE/>
        <w:autoSpaceDN/>
        <w:bidi w:val="0"/>
        <w:spacing w:line="600" w:lineRule="exact"/>
        <w:ind w:firstLine="600"/>
        <w:textAlignment w:val="auto"/>
        <w:rPr>
          <w:rFonts w:eastAsia="仿宋_GB2312"/>
          <w:sz w:val="32"/>
          <w:szCs w:val="32"/>
        </w:rPr>
      </w:pPr>
      <w:r>
        <w:rPr>
          <w:rFonts w:eastAsia="黑体"/>
          <w:sz w:val="32"/>
          <w:szCs w:val="32"/>
        </w:rPr>
        <w:t>第</w:t>
      </w:r>
      <w:r>
        <w:rPr>
          <w:rFonts w:hint="eastAsia" w:eastAsia="黑体"/>
          <w:sz w:val="32"/>
          <w:szCs w:val="32"/>
        </w:rPr>
        <w:t>三十</w:t>
      </w:r>
      <w:r>
        <w:rPr>
          <w:rFonts w:eastAsia="黑体"/>
          <w:sz w:val="32"/>
          <w:szCs w:val="32"/>
        </w:rPr>
        <w:t>条</w:t>
      </w:r>
      <w:r>
        <w:rPr>
          <w:rFonts w:hint="eastAsia" w:eastAsia="仿宋_GB2312"/>
          <w:b/>
          <w:bCs/>
          <w:sz w:val="32"/>
          <w:szCs w:val="32"/>
        </w:rPr>
        <w:t xml:space="preserve"> </w:t>
      </w:r>
      <w:r>
        <w:rPr>
          <w:rFonts w:hint="eastAsia" w:ascii="仿宋_GB2312" w:hAnsi="仿宋_GB2312" w:eastAsia="仿宋_GB2312" w:cs="仿宋_GB2312"/>
          <w:sz w:val="32"/>
          <w:szCs w:val="32"/>
        </w:rPr>
        <w:t>本细则自2025年 月 日起施行。</w:t>
      </w:r>
    </w:p>
    <w:p>
      <w:pPr>
        <w:keepNext w:val="0"/>
        <w:keepLines w:val="0"/>
        <w:pageBreakBefore w:val="0"/>
        <w:kinsoku/>
        <w:wordWrap/>
        <w:overflowPunct/>
        <w:topLinePunct w:val="0"/>
        <w:autoSpaceDE/>
        <w:autoSpaceDN/>
        <w:bidi w:val="0"/>
        <w:spacing w:line="600" w:lineRule="exact"/>
        <w:textAlignment w:val="auto"/>
        <w:rPr>
          <w:rFonts w:hint="eastAsia" w:ascii="黑体" w:hAnsi="Calibri" w:eastAsia="黑体" w:cs="宋体"/>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w:t>
      </w:r>
      <w:bookmarkStart w:id="4" w:name="_Hlk157935250"/>
      <w:bookmarkStart w:id="5" w:name="_Hlk157959009"/>
      <w:bookmarkStart w:id="6" w:name="_Hlk157920969"/>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w:t>
      </w:r>
      <w:bookmarkEnd w:id="4"/>
      <w:r>
        <w:rPr>
          <w:rFonts w:hint="eastAsia" w:ascii="仿宋_GB2312" w:hAnsi="仿宋_GB2312" w:eastAsia="仿宋_GB2312" w:cs="仿宋_GB2312"/>
          <w:kern w:val="0"/>
          <w:sz w:val="32"/>
          <w:szCs w:val="32"/>
        </w:rPr>
        <w:t>安管人员</w:t>
      </w:r>
      <w:bookmarkEnd w:id="5"/>
      <w:r>
        <w:rPr>
          <w:rFonts w:hint="eastAsia" w:ascii="仿宋_GB2312" w:hAnsi="仿宋_GB2312" w:eastAsia="仿宋_GB2312" w:cs="仿宋_GB2312"/>
          <w:kern w:val="0"/>
          <w:sz w:val="32"/>
          <w:szCs w:val="32"/>
        </w:rPr>
        <w:t>考试申请表</w:t>
      </w:r>
      <w:bookmarkEnd w:id="6"/>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bookmarkStart w:id="7" w:name="_Hlk157959309"/>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w:t>
      </w:r>
      <w:r>
        <w:rPr>
          <w:rFonts w:hint="eastAsia" w:ascii="仿宋_GB2312" w:hAnsi="仿宋_GB2312" w:eastAsia="仿宋_GB2312" w:cs="仿宋_GB2312"/>
          <w:sz w:val="32"/>
          <w:szCs w:val="32"/>
        </w:rPr>
        <w:t>安全生产考核申请表</w:t>
      </w:r>
      <w:bookmarkEnd w:id="7"/>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bookmarkStart w:id="8" w:name="_Hlk157960658"/>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公路水运工程施工单位安管人员考核合格证书样式</w:t>
      </w:r>
      <w:bookmarkEnd w:id="8"/>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bookmarkStart w:id="9" w:name="_Hlk158037468"/>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公路水运工程施工单位安管人员继续教育合格证书</w:t>
      </w:r>
      <w:bookmarkEnd w:id="9"/>
      <w:r>
        <w:rPr>
          <w:rFonts w:hint="eastAsia" w:ascii="仿宋_GB2312" w:hAnsi="仿宋_GB2312" w:eastAsia="仿宋_GB2312" w:cs="仿宋_GB2312"/>
          <w:kern w:val="0"/>
          <w:sz w:val="32"/>
          <w:szCs w:val="32"/>
        </w:rPr>
        <w:t>样式</w:t>
      </w:r>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5</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公路水运工程施工单位安管人员考核合格证书变更、延续、注销申请表</w:t>
      </w:r>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kern w:val="0"/>
          <w:sz w:val="32"/>
          <w:szCs w:val="32"/>
        </w:rPr>
        <w:t>6</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公路水运工程施工单位安管人员考核合格证书受聘单位变更申请表</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ascii="仿宋_GB2312" w:hAnsi="Calibri" w:eastAsia="仿宋_GB2312" w:cs="宋体"/>
          <w:kern w:val="0"/>
          <w:sz w:val="32"/>
          <w:szCs w:val="32"/>
        </w:rPr>
      </w:pPr>
      <w:r>
        <w:rPr>
          <w:rFonts w:hint="eastAsia" w:ascii="仿宋_GB2312" w:hAnsi="仿宋_GB2312" w:eastAsia="仿宋_GB2312" w:cs="仿宋_GB2312"/>
          <w:kern w:val="0"/>
          <w:sz w:val="32"/>
          <w:szCs w:val="32"/>
        </w:rPr>
        <w:t>7</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施工资质及职业资格证书附表</w:t>
      </w:r>
    </w:p>
    <w:p>
      <w:pPr>
        <w:pStyle w:val="2"/>
        <w:rPr>
          <w:rFonts w:eastAsia="仿宋_GB2312"/>
        </w:rPr>
        <w:sectPr>
          <w:headerReference r:id="rId3" w:type="default"/>
          <w:footerReference r:id="rId4" w:type="default"/>
          <w:pgSz w:w="11907" w:h="16839"/>
          <w:pgMar w:top="1440" w:right="1800" w:bottom="1440" w:left="1800" w:header="851" w:footer="1134" w:gutter="0"/>
          <w:pgNumType w:fmt="decimal"/>
          <w:cols w:space="720" w:num="1"/>
          <w:docGrid w:type="lines" w:linePitch="312" w:charSpace="0"/>
        </w:sectPr>
      </w:pPr>
      <w:r>
        <w:rPr>
          <w:rFonts w:hint="eastAsia" w:ascii="仿宋_GB2312" w:hAnsi="Calibri" w:eastAsia="仿宋_GB2312" w:cs="宋体"/>
          <w:kern w:val="0"/>
          <w:sz w:val="32"/>
          <w:szCs w:val="32"/>
        </w:rPr>
        <w:t xml:space="preserve">  </w:t>
      </w:r>
    </w:p>
    <w:p>
      <w:pPr>
        <w:spacing w:line="360" w:lineRule="auto"/>
        <w:rPr>
          <w:rFonts w:ascii="黑体" w:eastAsia="黑体"/>
          <w:sz w:val="32"/>
          <w:szCs w:val="32"/>
        </w:rPr>
      </w:pPr>
      <w:r>
        <w:rPr>
          <w:rFonts w:hint="eastAsia" w:ascii="黑体" w:eastAsia="黑体"/>
          <w:sz w:val="32"/>
          <w:szCs w:val="32"/>
        </w:rPr>
        <w:t>附件1</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sz w:val="28"/>
          <w:szCs w:val="28"/>
        </w:rPr>
      </w:pPr>
      <w:r>
        <w:rPr>
          <w:rFonts w:hint="eastAsia" w:ascii="方正小标宋简体" w:hAnsi="方正小标宋简体" w:eastAsia="方正小标宋简体" w:cs="方正小标宋简体"/>
          <w:sz w:val="36"/>
          <w:szCs w:val="36"/>
        </w:rPr>
        <w:t>公路水运工程施工单位安管人员考试申请表</w:t>
      </w:r>
    </w:p>
    <w:tbl>
      <w:tblPr>
        <w:tblStyle w:val="10"/>
        <w:tblW w:w="9180" w:type="dxa"/>
        <w:tblInd w:w="-25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306"/>
        <w:gridCol w:w="2160"/>
        <w:gridCol w:w="250"/>
        <w:gridCol w:w="1344"/>
        <w:gridCol w:w="1826"/>
        <w:gridCol w:w="1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1800" w:type="dxa"/>
            <w:gridSpan w:val="2"/>
            <w:tcBorders>
              <w:tl2br w:val="nil"/>
              <w:tr2bl w:val="nil"/>
            </w:tcBorders>
            <w:vAlign w:val="center"/>
          </w:tcPr>
          <w:p>
            <w:pPr>
              <w:autoSpaceDE w:val="0"/>
              <w:jc w:val="center"/>
              <w:rPr>
                <w:rFonts w:eastAsia="楷体_GB2312"/>
                <w:bCs/>
                <w:szCs w:val="21"/>
              </w:rPr>
            </w:pPr>
            <w:bookmarkStart w:id="10" w:name="_Hlk157959417"/>
            <w:r>
              <w:rPr>
                <w:rFonts w:hint="eastAsia" w:eastAsia="楷体_GB2312"/>
                <w:bCs/>
                <w:szCs w:val="21"/>
              </w:rPr>
              <w:t>姓    名</w:t>
            </w:r>
          </w:p>
        </w:tc>
        <w:tc>
          <w:tcPr>
            <w:tcW w:w="2160" w:type="dxa"/>
            <w:tcBorders>
              <w:tl2br w:val="nil"/>
              <w:tr2bl w:val="nil"/>
            </w:tcBorders>
            <w:vAlign w:val="center"/>
          </w:tcPr>
          <w:p>
            <w:pPr>
              <w:autoSpaceDE w:val="0"/>
              <w:jc w:val="center"/>
              <w:rPr>
                <w:rFonts w:eastAsia="楷体_GB2312"/>
                <w:bCs/>
                <w:szCs w:val="21"/>
              </w:rPr>
            </w:pPr>
          </w:p>
        </w:tc>
        <w:tc>
          <w:tcPr>
            <w:tcW w:w="1594"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性    别</w:t>
            </w:r>
          </w:p>
        </w:tc>
        <w:tc>
          <w:tcPr>
            <w:tcW w:w="1826" w:type="dxa"/>
            <w:tcBorders>
              <w:tl2br w:val="nil"/>
              <w:tr2bl w:val="nil"/>
            </w:tcBorders>
            <w:vAlign w:val="center"/>
          </w:tcPr>
          <w:p>
            <w:pPr>
              <w:autoSpaceDE w:val="0"/>
              <w:jc w:val="center"/>
              <w:rPr>
                <w:rFonts w:eastAsia="楷体_GB2312"/>
                <w:bCs/>
                <w:szCs w:val="21"/>
              </w:rPr>
            </w:pPr>
          </w:p>
        </w:tc>
        <w:tc>
          <w:tcPr>
            <w:tcW w:w="1800" w:type="dxa"/>
            <w:vMerge w:val="restart"/>
            <w:tcBorders>
              <w:tl2br w:val="nil"/>
              <w:tr2bl w:val="nil"/>
            </w:tcBorders>
            <w:vAlign w:val="center"/>
          </w:tcPr>
          <w:p>
            <w:pPr>
              <w:autoSpaceDE w:val="0"/>
              <w:jc w:val="center"/>
              <w:rPr>
                <w:rFonts w:eastAsia="楷体_GB2312"/>
                <w:bCs/>
                <w:szCs w:val="21"/>
              </w:rPr>
            </w:pPr>
            <w:r>
              <w:rPr>
                <w:rFonts w:hint="eastAsia" w:eastAsia="楷体_GB2312"/>
                <w:bCs/>
                <w:szCs w:val="21"/>
              </w:rPr>
              <w:t>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证件号码</w:t>
            </w:r>
          </w:p>
        </w:tc>
        <w:tc>
          <w:tcPr>
            <w:tcW w:w="2160" w:type="dxa"/>
            <w:tcBorders>
              <w:tl2br w:val="nil"/>
              <w:tr2bl w:val="nil"/>
            </w:tcBorders>
            <w:vAlign w:val="center"/>
          </w:tcPr>
          <w:p>
            <w:pPr>
              <w:autoSpaceDE w:val="0"/>
              <w:jc w:val="center"/>
              <w:rPr>
                <w:rFonts w:eastAsia="楷体_GB2312"/>
                <w:bCs/>
                <w:szCs w:val="21"/>
              </w:rPr>
            </w:pPr>
          </w:p>
        </w:tc>
        <w:tc>
          <w:tcPr>
            <w:tcW w:w="1594"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技术职称</w:t>
            </w:r>
          </w:p>
        </w:tc>
        <w:tc>
          <w:tcPr>
            <w:tcW w:w="1826" w:type="dxa"/>
            <w:tcBorders>
              <w:tl2br w:val="nil"/>
              <w:tr2bl w:val="nil"/>
            </w:tcBorders>
            <w:vAlign w:val="center"/>
          </w:tcPr>
          <w:p>
            <w:pPr>
              <w:autoSpaceDE w:val="0"/>
              <w:jc w:val="center"/>
              <w:rPr>
                <w:rFonts w:eastAsia="楷体_GB2312"/>
                <w:bCs/>
                <w:szCs w:val="21"/>
              </w:rPr>
            </w:pPr>
          </w:p>
        </w:tc>
        <w:tc>
          <w:tcPr>
            <w:tcW w:w="1800" w:type="dxa"/>
            <w:vMerge w:val="continue"/>
            <w:tcBorders>
              <w:tl2br w:val="nil"/>
              <w:tr2bl w:val="nil"/>
            </w:tcBorders>
            <w:vAlign w:val="center"/>
          </w:tcPr>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学    历</w:t>
            </w:r>
          </w:p>
        </w:tc>
        <w:tc>
          <w:tcPr>
            <w:tcW w:w="2160" w:type="dxa"/>
            <w:tcBorders>
              <w:tl2br w:val="nil"/>
              <w:tr2bl w:val="nil"/>
            </w:tcBorders>
            <w:vAlign w:val="center"/>
          </w:tcPr>
          <w:p>
            <w:pPr>
              <w:autoSpaceDE w:val="0"/>
              <w:jc w:val="center"/>
              <w:rPr>
                <w:rFonts w:eastAsia="楷体_GB2312"/>
                <w:bCs/>
                <w:szCs w:val="21"/>
              </w:rPr>
            </w:pPr>
          </w:p>
        </w:tc>
        <w:tc>
          <w:tcPr>
            <w:tcW w:w="1594"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毕业时间</w:t>
            </w:r>
          </w:p>
        </w:tc>
        <w:tc>
          <w:tcPr>
            <w:tcW w:w="1826" w:type="dxa"/>
            <w:tcBorders>
              <w:tl2br w:val="nil"/>
              <w:tr2bl w:val="nil"/>
            </w:tcBorders>
            <w:vAlign w:val="center"/>
          </w:tcPr>
          <w:p>
            <w:pPr>
              <w:autoSpaceDE w:val="0"/>
              <w:jc w:val="center"/>
              <w:rPr>
                <w:rFonts w:eastAsia="楷体_GB2312"/>
                <w:bCs/>
                <w:szCs w:val="21"/>
              </w:rPr>
            </w:pPr>
          </w:p>
        </w:tc>
        <w:tc>
          <w:tcPr>
            <w:tcW w:w="1800" w:type="dxa"/>
            <w:vMerge w:val="continue"/>
            <w:tcBorders>
              <w:tl2br w:val="nil"/>
              <w:tr2bl w:val="nil"/>
            </w:tcBorders>
            <w:vAlign w:val="center"/>
          </w:tcPr>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pacing w:val="0"/>
                <w:szCs w:val="21"/>
              </w:rPr>
              <w:t>毕（肄、结）业院校</w:t>
            </w:r>
          </w:p>
        </w:tc>
        <w:tc>
          <w:tcPr>
            <w:tcW w:w="2160" w:type="dxa"/>
            <w:tcBorders>
              <w:tl2br w:val="nil"/>
              <w:tr2bl w:val="nil"/>
            </w:tcBorders>
            <w:vAlign w:val="center"/>
          </w:tcPr>
          <w:p>
            <w:pPr>
              <w:autoSpaceDE w:val="0"/>
              <w:jc w:val="center"/>
              <w:rPr>
                <w:rFonts w:eastAsia="楷体_GB2312"/>
                <w:bCs/>
                <w:szCs w:val="21"/>
              </w:rPr>
            </w:pPr>
          </w:p>
        </w:tc>
        <w:tc>
          <w:tcPr>
            <w:tcW w:w="1594"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所学专业</w:t>
            </w:r>
          </w:p>
        </w:tc>
        <w:tc>
          <w:tcPr>
            <w:tcW w:w="1826" w:type="dxa"/>
            <w:tcBorders>
              <w:tl2br w:val="nil"/>
              <w:tr2bl w:val="nil"/>
            </w:tcBorders>
            <w:vAlign w:val="center"/>
          </w:tcPr>
          <w:p>
            <w:pPr>
              <w:autoSpaceDE w:val="0"/>
              <w:jc w:val="center"/>
              <w:rPr>
                <w:rFonts w:eastAsia="楷体_GB2312"/>
                <w:bCs/>
                <w:szCs w:val="21"/>
              </w:rPr>
            </w:pPr>
          </w:p>
        </w:tc>
        <w:tc>
          <w:tcPr>
            <w:tcW w:w="1800" w:type="dxa"/>
            <w:vMerge w:val="continue"/>
            <w:tcBorders>
              <w:tl2br w:val="nil"/>
              <w:tr2bl w:val="nil"/>
            </w:tcBorders>
            <w:vAlign w:val="center"/>
          </w:tcPr>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申请领域</w:t>
            </w:r>
          </w:p>
        </w:tc>
        <w:tc>
          <w:tcPr>
            <w:tcW w:w="2410" w:type="dxa"/>
            <w:gridSpan w:val="2"/>
            <w:tcBorders>
              <w:tl2br w:val="nil"/>
              <w:tr2bl w:val="nil"/>
            </w:tcBorders>
            <w:vAlign w:val="center"/>
          </w:tcPr>
          <w:p>
            <w:pPr>
              <w:autoSpaceDE w:val="0"/>
              <w:jc w:val="center"/>
              <w:rPr>
                <w:rFonts w:eastAsia="楷体_GB2312"/>
                <w:bCs/>
                <w:szCs w:val="21"/>
              </w:rPr>
            </w:pPr>
            <w:r>
              <w:rPr>
                <w:rFonts w:hint="eastAsia" w:ascii="楷体" w:hAnsi="楷体" w:eastAsia="楷体" w:cs="楷体"/>
                <w:bCs/>
                <w:szCs w:val="21"/>
              </w:rPr>
              <w:t>□公路工程□水运工程</w:t>
            </w:r>
          </w:p>
        </w:tc>
        <w:tc>
          <w:tcPr>
            <w:tcW w:w="1344" w:type="dxa"/>
            <w:tcBorders>
              <w:tl2br w:val="nil"/>
              <w:tr2bl w:val="nil"/>
            </w:tcBorders>
            <w:vAlign w:val="center"/>
          </w:tcPr>
          <w:p>
            <w:pPr>
              <w:autoSpaceDE w:val="0"/>
              <w:jc w:val="center"/>
              <w:rPr>
                <w:rFonts w:eastAsia="楷体_GB2312"/>
                <w:bCs/>
                <w:szCs w:val="21"/>
              </w:rPr>
            </w:pPr>
            <w:r>
              <w:rPr>
                <w:rFonts w:hint="eastAsia" w:eastAsia="楷体_GB2312"/>
                <w:bCs/>
                <w:szCs w:val="21"/>
              </w:rPr>
              <w:t>申请类型</w:t>
            </w:r>
          </w:p>
        </w:tc>
        <w:tc>
          <w:tcPr>
            <w:tcW w:w="3626" w:type="dxa"/>
            <w:gridSpan w:val="2"/>
            <w:tcBorders>
              <w:tl2br w:val="nil"/>
              <w:tr2bl w:val="nil"/>
            </w:tcBorders>
            <w:vAlign w:val="center"/>
          </w:tcPr>
          <w:p>
            <w:pPr>
              <w:autoSpaceDE w:val="0"/>
              <w:rPr>
                <w:rFonts w:ascii="楷体" w:hAnsi="楷体" w:eastAsia="楷体" w:cs="楷体"/>
                <w:bCs/>
                <w:szCs w:val="21"/>
              </w:rPr>
            </w:pPr>
            <w:r>
              <w:rPr>
                <w:rFonts w:hint="eastAsia" w:ascii="楷体" w:hAnsi="楷体" w:eastAsia="楷体" w:cs="楷体"/>
                <w:bCs/>
                <w:szCs w:val="21"/>
              </w:rPr>
              <w:t>□A主要负责人、□B项目负责人、</w:t>
            </w:r>
          </w:p>
          <w:p>
            <w:pPr>
              <w:autoSpaceDE w:val="0"/>
              <w:rPr>
                <w:rFonts w:eastAsia="楷体_GB2312"/>
                <w:bCs/>
                <w:szCs w:val="21"/>
              </w:rPr>
            </w:pPr>
            <w:r>
              <w:rPr>
                <w:rFonts w:hint="eastAsia" w:ascii="楷体" w:hAnsi="楷体" w:eastAsia="楷体" w:cs="楷体"/>
                <w:bCs/>
                <w:szCs w:val="21"/>
              </w:rPr>
              <w:t>□C专职安全生产管理人员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单位全称</w:t>
            </w:r>
          </w:p>
        </w:tc>
        <w:tc>
          <w:tcPr>
            <w:tcW w:w="2410" w:type="dxa"/>
            <w:gridSpan w:val="2"/>
            <w:tcBorders>
              <w:tl2br w:val="nil"/>
              <w:tr2bl w:val="nil"/>
            </w:tcBorders>
            <w:vAlign w:val="center"/>
          </w:tcPr>
          <w:p>
            <w:pPr>
              <w:autoSpaceDE w:val="0"/>
              <w:jc w:val="center"/>
              <w:rPr>
                <w:rFonts w:eastAsia="楷体_GB2312"/>
                <w:bCs/>
                <w:szCs w:val="21"/>
              </w:rPr>
            </w:pPr>
          </w:p>
        </w:tc>
        <w:tc>
          <w:tcPr>
            <w:tcW w:w="1344" w:type="dxa"/>
            <w:tcBorders>
              <w:tl2br w:val="nil"/>
              <w:tr2bl w:val="nil"/>
            </w:tcBorders>
            <w:vAlign w:val="center"/>
          </w:tcPr>
          <w:p>
            <w:pPr>
              <w:autoSpaceDE w:val="0"/>
              <w:jc w:val="center"/>
              <w:rPr>
                <w:rFonts w:eastAsia="楷体_GB2312"/>
                <w:bCs/>
                <w:szCs w:val="21"/>
              </w:rPr>
            </w:pPr>
            <w:r>
              <w:rPr>
                <w:rFonts w:hint="eastAsia" w:eastAsia="楷体_GB2312"/>
                <w:bCs/>
                <w:szCs w:val="21"/>
              </w:rPr>
              <w:t>工商注册地</w:t>
            </w:r>
          </w:p>
        </w:tc>
        <w:tc>
          <w:tcPr>
            <w:tcW w:w="3626" w:type="dxa"/>
            <w:gridSpan w:val="2"/>
            <w:tcBorders>
              <w:tl2br w:val="nil"/>
              <w:tr2bl w:val="nil"/>
            </w:tcBorders>
            <w:vAlign w:val="center"/>
          </w:tcPr>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800" w:type="dxa"/>
            <w:gridSpan w:val="2"/>
            <w:tcBorders>
              <w:tl2br w:val="nil"/>
              <w:tr2bl w:val="nil"/>
            </w:tcBorders>
            <w:vAlign w:val="center"/>
          </w:tcPr>
          <w:p>
            <w:pPr>
              <w:autoSpaceDE w:val="0"/>
              <w:jc w:val="center"/>
              <w:rPr>
                <w:rFonts w:eastAsia="楷体_GB2312"/>
                <w:bCs/>
                <w:szCs w:val="21"/>
              </w:rPr>
            </w:pPr>
            <w:r>
              <w:rPr>
                <w:rFonts w:hint="eastAsia" w:eastAsia="楷体_GB2312"/>
                <w:bCs/>
                <w:szCs w:val="21"/>
              </w:rPr>
              <w:t>工作经历</w:t>
            </w:r>
          </w:p>
        </w:tc>
        <w:tc>
          <w:tcPr>
            <w:tcW w:w="7380" w:type="dxa"/>
            <w:gridSpan w:val="5"/>
            <w:tcBorders>
              <w:tl2br w:val="nil"/>
              <w:tr2bl w:val="nil"/>
            </w:tcBorders>
            <w:vAlign w:val="center"/>
          </w:tcPr>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9180" w:type="dxa"/>
            <w:gridSpan w:val="7"/>
            <w:tcBorders>
              <w:tl2br w:val="nil"/>
              <w:tr2bl w:val="nil"/>
            </w:tcBorders>
            <w:vAlign w:val="center"/>
          </w:tcPr>
          <w:p>
            <w:pPr>
              <w:autoSpaceDE w:val="0"/>
              <w:jc w:val="center"/>
              <w:rPr>
                <w:rFonts w:eastAsia="楷体_GB2312"/>
                <w:bCs/>
                <w:szCs w:val="21"/>
              </w:rPr>
            </w:pPr>
          </w:p>
          <w:p>
            <w:pPr>
              <w:autoSpaceDE w:val="0"/>
              <w:ind w:firstLine="420" w:firstLineChars="200"/>
              <w:jc w:val="left"/>
              <w:rPr>
                <w:rFonts w:ascii="楷体" w:hAnsi="楷体" w:eastAsia="楷体" w:cs="楷体"/>
                <w:bCs/>
                <w:szCs w:val="21"/>
              </w:rPr>
            </w:pPr>
            <w:r>
              <w:rPr>
                <w:rFonts w:hint="eastAsia" w:ascii="楷体" w:hAnsi="楷体" w:eastAsia="楷体" w:cs="楷体"/>
                <w:bCs/>
                <w:szCs w:val="21"/>
              </w:rPr>
              <w:t>本人申请安全生产考试，并声明对提交的申请材料信息的真实性负责。如有虚假，愿承担由此产生的一切后果。</w:t>
            </w:r>
          </w:p>
          <w:p>
            <w:pPr>
              <w:autoSpaceDE w:val="0"/>
              <w:jc w:val="center"/>
              <w:rPr>
                <w:rFonts w:eastAsia="楷体_GB2312"/>
                <w:bCs/>
                <w:szCs w:val="21"/>
              </w:rPr>
            </w:pPr>
          </w:p>
          <w:p>
            <w:pPr>
              <w:autoSpaceDE w:val="0"/>
              <w:jc w:val="center"/>
              <w:rPr>
                <w:rFonts w:eastAsia="楷体_GB2312"/>
                <w:bCs/>
                <w:szCs w:val="21"/>
              </w:rPr>
            </w:pPr>
            <w:r>
              <w:rPr>
                <w:rFonts w:hint="eastAsia" w:eastAsia="楷体_GB2312"/>
                <w:bCs/>
                <w:szCs w:val="21"/>
              </w:rPr>
              <w:t xml:space="preserve">          </w:t>
            </w:r>
            <w:r>
              <w:rPr>
                <w:rFonts w:eastAsia="楷体_GB2312"/>
                <w:bCs/>
                <w:szCs w:val="21"/>
              </w:rPr>
              <w:t xml:space="preserve">                                   </w:t>
            </w:r>
            <w:r>
              <w:rPr>
                <w:rFonts w:hint="eastAsia" w:eastAsia="楷体_GB2312"/>
                <w:bCs/>
                <w:szCs w:val="21"/>
              </w:rPr>
              <w:t xml:space="preserve"> 申请人（签名）：   </w:t>
            </w:r>
            <w:r>
              <w:rPr>
                <w:rFonts w:eastAsia="楷体_GB2312"/>
                <w:bCs/>
                <w:szCs w:val="21"/>
              </w:rPr>
              <w:t xml:space="preserve">   </w:t>
            </w:r>
            <w:r>
              <w:rPr>
                <w:rFonts w:hint="eastAsia" w:eastAsia="楷体_GB2312"/>
                <w:bCs/>
                <w:szCs w:val="21"/>
              </w:rPr>
              <w:t xml:space="preserve">  年   月   日</w:t>
            </w:r>
          </w:p>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9180" w:type="dxa"/>
            <w:gridSpan w:val="7"/>
            <w:tcBorders>
              <w:tl2br w:val="nil"/>
              <w:tr2bl w:val="nil"/>
            </w:tcBorders>
            <w:vAlign w:val="center"/>
          </w:tcPr>
          <w:p>
            <w:pPr>
              <w:autoSpaceDE w:val="0"/>
              <w:jc w:val="center"/>
              <w:rPr>
                <w:rFonts w:eastAsia="楷体_GB2312"/>
                <w:bCs/>
                <w:szCs w:val="21"/>
              </w:rPr>
            </w:pPr>
            <w:r>
              <w:rPr>
                <w:rFonts w:hint="eastAsia" w:eastAsia="楷体_GB2312"/>
                <w:bCs/>
                <w:szCs w:val="21"/>
              </w:rPr>
              <w:t>单位意见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9180" w:type="dxa"/>
            <w:gridSpan w:val="7"/>
            <w:tcBorders>
              <w:tl2br w:val="nil"/>
              <w:tr2bl w:val="nil"/>
            </w:tcBorders>
            <w:vAlign w:val="center"/>
          </w:tcPr>
          <w:p>
            <w:pPr>
              <w:autoSpaceDE w:val="0"/>
              <w:jc w:val="center"/>
              <w:rPr>
                <w:rFonts w:eastAsia="楷体_GB2312"/>
                <w:bCs/>
                <w:szCs w:val="21"/>
              </w:rPr>
            </w:pPr>
          </w:p>
          <w:p>
            <w:pPr>
              <w:autoSpaceDE w:val="0"/>
              <w:ind w:firstLine="420" w:firstLineChars="200"/>
              <w:jc w:val="left"/>
              <w:rPr>
                <w:rFonts w:eastAsia="楷体_GB2312"/>
                <w:bCs/>
                <w:szCs w:val="21"/>
              </w:rPr>
            </w:pPr>
            <w:r>
              <w:rPr>
                <w:rFonts w:hint="eastAsia" w:ascii="楷体" w:hAnsi="楷体" w:eastAsia="楷体" w:cs="楷体"/>
                <w:bCs/>
                <w:szCs w:val="21"/>
              </w:rPr>
              <w:t>我单位          同志，申报的材料信息均真实有效，同意该同志申请考试。如有虚假，本单位愿承担由此产生的一切法律后果。</w:t>
            </w:r>
          </w:p>
          <w:p>
            <w:pPr>
              <w:autoSpaceDE w:val="0"/>
              <w:jc w:val="center"/>
              <w:rPr>
                <w:rFonts w:eastAsia="楷体_GB2312"/>
                <w:bCs/>
                <w:szCs w:val="21"/>
              </w:rPr>
            </w:pPr>
          </w:p>
          <w:p>
            <w:pPr>
              <w:autoSpaceDE w:val="0"/>
              <w:jc w:val="center"/>
              <w:rPr>
                <w:rFonts w:eastAsia="楷体_GB2312"/>
                <w:bCs/>
                <w:szCs w:val="21"/>
              </w:rPr>
            </w:pPr>
          </w:p>
          <w:p>
            <w:pPr>
              <w:autoSpaceDE w:val="0"/>
              <w:jc w:val="center"/>
              <w:rPr>
                <w:rFonts w:eastAsia="楷体_GB2312"/>
                <w:bCs/>
                <w:szCs w:val="21"/>
              </w:rPr>
            </w:pPr>
            <w:r>
              <w:rPr>
                <w:rFonts w:hint="eastAsia" w:eastAsia="楷体_GB2312"/>
                <w:bCs/>
                <w:szCs w:val="21"/>
              </w:rPr>
              <w:t xml:space="preserve">          单位负责人（签章）                       </w:t>
            </w:r>
            <w:r>
              <w:rPr>
                <w:rFonts w:eastAsia="楷体_GB2312"/>
                <w:bCs/>
                <w:szCs w:val="21"/>
              </w:rPr>
              <w:t xml:space="preserve">   </w:t>
            </w:r>
            <w:r>
              <w:rPr>
                <w:rFonts w:hint="eastAsia" w:eastAsia="楷体_GB2312"/>
                <w:bCs/>
                <w:szCs w:val="21"/>
              </w:rPr>
              <w:t>（单位公章）  年   月   日</w:t>
            </w:r>
          </w:p>
          <w:p>
            <w:pPr>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73" w:hRule="atLeast"/>
        </w:trPr>
        <w:tc>
          <w:tcPr>
            <w:tcW w:w="1494" w:type="dxa"/>
            <w:tcBorders>
              <w:tl2br w:val="nil"/>
              <w:tr2bl w:val="nil"/>
            </w:tcBorders>
            <w:vAlign w:val="center"/>
          </w:tcPr>
          <w:p>
            <w:pPr>
              <w:autoSpaceDE w:val="0"/>
              <w:jc w:val="center"/>
              <w:rPr>
                <w:rFonts w:eastAsia="楷体_GB2312"/>
                <w:bCs/>
                <w:szCs w:val="21"/>
              </w:rPr>
            </w:pPr>
            <w:r>
              <w:rPr>
                <w:rFonts w:hint="eastAsia" w:eastAsia="楷体_GB2312"/>
                <w:bCs/>
                <w:szCs w:val="21"/>
              </w:rPr>
              <w:t>考核部门审核意见</w:t>
            </w:r>
          </w:p>
        </w:tc>
        <w:tc>
          <w:tcPr>
            <w:tcW w:w="7686" w:type="dxa"/>
            <w:gridSpan w:val="6"/>
            <w:tcBorders>
              <w:tl2br w:val="nil"/>
              <w:tr2bl w:val="nil"/>
            </w:tcBorders>
            <w:vAlign w:val="center"/>
          </w:tcPr>
          <w:p>
            <w:pPr>
              <w:pStyle w:val="2"/>
            </w:pPr>
          </w:p>
          <w:p/>
          <w:p>
            <w:pPr>
              <w:autoSpaceDE w:val="0"/>
              <w:jc w:val="center"/>
              <w:rPr>
                <w:rFonts w:eastAsia="楷体_GB2312"/>
                <w:bCs/>
                <w:szCs w:val="21"/>
              </w:rPr>
            </w:pPr>
            <w:r>
              <w:rPr>
                <w:rFonts w:hint="eastAsia" w:eastAsia="楷体_GB2312"/>
                <w:bCs/>
                <w:szCs w:val="21"/>
              </w:rPr>
              <w:t>年   月   日</w:t>
            </w:r>
          </w:p>
        </w:tc>
      </w:tr>
    </w:tbl>
    <w:p>
      <w:pPr>
        <w:spacing w:line="360" w:lineRule="auto"/>
        <w:rPr>
          <w:rFonts w:ascii="黑体" w:eastAsia="黑体"/>
          <w:sz w:val="24"/>
        </w:rPr>
      </w:pPr>
    </w:p>
    <w:bookmarkEnd w:id="10"/>
    <w:p>
      <w:pPr>
        <w:spacing w:line="360" w:lineRule="auto"/>
        <w:rPr>
          <w:rFonts w:ascii="黑体" w:eastAsia="黑体"/>
          <w:sz w:val="24"/>
        </w:rPr>
      </w:pPr>
    </w:p>
    <w:p>
      <w:pPr>
        <w:pStyle w:val="2"/>
      </w:pPr>
    </w:p>
    <w:p>
      <w:pPr>
        <w:pStyle w:val="3"/>
        <w:spacing w:before="0" w:after="0" w:line="580" w:lineRule="exact"/>
        <w:rPr>
          <w:sz w:val="32"/>
          <w:szCs w:val="32"/>
        </w:rPr>
      </w:pPr>
      <w:r>
        <w:rPr>
          <w:rFonts w:hint="eastAsia" w:ascii="黑体"/>
          <w:b w:val="0"/>
          <w:bCs w:val="0"/>
          <w:kern w:val="2"/>
          <w:sz w:val="32"/>
          <w:szCs w:val="32"/>
        </w:rPr>
        <w:t>附件2</w:t>
      </w:r>
    </w:p>
    <w:p>
      <w:pPr>
        <w:adjustRightInd w:val="0"/>
        <w:snapToGrid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公路水运工程施工单位安管人员</w:t>
      </w:r>
    </w:p>
    <w:p>
      <w:pPr>
        <w:adjustRightInd w:val="0"/>
        <w:snapToGrid w:val="0"/>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sz w:val="36"/>
          <w:szCs w:val="36"/>
        </w:rPr>
        <w:t>安全生产考核</w:t>
      </w:r>
      <w:r>
        <w:rPr>
          <w:rFonts w:hint="eastAsia" w:ascii="方正小标宋简体" w:hAnsi="方正小标宋简体" w:eastAsia="方正小标宋简体" w:cs="方正小标宋简体"/>
          <w:bCs/>
          <w:sz w:val="36"/>
          <w:szCs w:val="36"/>
        </w:rPr>
        <w:t>申请表</w:t>
      </w:r>
    </w:p>
    <w:p>
      <w:pPr>
        <w:rPr>
          <w:rFonts w:eastAsia="楷体_GB2312"/>
          <w:bCs/>
          <w:szCs w:val="21"/>
        </w:rPr>
      </w:pPr>
    </w:p>
    <w:tbl>
      <w:tblPr>
        <w:tblStyle w:val="10"/>
        <w:tblW w:w="96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701"/>
        <w:gridCol w:w="1134"/>
        <w:gridCol w:w="1559"/>
        <w:gridCol w:w="1134"/>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tcBorders>
              <w:top w:val="single" w:color="auto" w:sz="12" w:space="0"/>
              <w:left w:val="single" w:color="auto" w:sz="1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姓    名</w:t>
            </w:r>
          </w:p>
        </w:tc>
        <w:tc>
          <w:tcPr>
            <w:tcW w:w="1701" w:type="dxa"/>
            <w:tcBorders>
              <w:top w:val="single" w:color="auto" w:sz="12" w:space="0"/>
              <w:left w:val="single" w:color="auto" w:sz="2" w:space="0"/>
              <w:bottom w:val="single" w:color="auto" w:sz="2" w:space="0"/>
              <w:right w:val="single" w:color="auto" w:sz="2" w:space="0"/>
            </w:tcBorders>
            <w:vAlign w:val="center"/>
          </w:tcPr>
          <w:p>
            <w:pPr>
              <w:widowControl/>
              <w:jc w:val="left"/>
              <w:rPr>
                <w:rFonts w:eastAsia="楷体_GB2312"/>
                <w:szCs w:val="21"/>
              </w:rPr>
            </w:pPr>
          </w:p>
        </w:tc>
        <w:tc>
          <w:tcPr>
            <w:tcW w:w="1134" w:type="dxa"/>
            <w:tcBorders>
              <w:top w:val="single" w:color="auto" w:sz="1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性    别</w:t>
            </w:r>
          </w:p>
        </w:tc>
        <w:tc>
          <w:tcPr>
            <w:tcW w:w="1559" w:type="dxa"/>
            <w:tcBorders>
              <w:top w:val="single" w:color="auto" w:sz="12" w:space="0"/>
              <w:left w:val="single" w:color="auto" w:sz="2" w:space="0"/>
              <w:bottom w:val="single" w:color="auto" w:sz="2" w:space="0"/>
              <w:right w:val="single" w:color="auto" w:sz="4" w:space="0"/>
            </w:tcBorders>
            <w:vAlign w:val="center"/>
          </w:tcPr>
          <w:p>
            <w:pPr>
              <w:widowControl/>
              <w:jc w:val="left"/>
              <w:rPr>
                <w:rFonts w:eastAsia="楷体_GB2312"/>
                <w:szCs w:val="21"/>
              </w:rPr>
            </w:pPr>
          </w:p>
        </w:tc>
        <w:tc>
          <w:tcPr>
            <w:tcW w:w="1134" w:type="dxa"/>
            <w:tcBorders>
              <w:top w:val="single" w:color="auto" w:sz="12" w:space="0"/>
              <w:left w:val="single" w:color="auto" w:sz="4" w:space="0"/>
              <w:bottom w:val="single" w:color="auto" w:sz="2" w:space="0"/>
              <w:right w:val="single" w:color="auto" w:sz="4" w:space="0"/>
            </w:tcBorders>
            <w:vAlign w:val="center"/>
          </w:tcPr>
          <w:p>
            <w:pPr>
              <w:autoSpaceDE w:val="0"/>
              <w:jc w:val="center"/>
            </w:pPr>
            <w:r>
              <w:rPr>
                <w:rFonts w:eastAsia="楷体_GB2312"/>
                <w:bCs/>
                <w:szCs w:val="21"/>
              </w:rPr>
              <w:t>手机号码</w:t>
            </w:r>
          </w:p>
        </w:tc>
        <w:tc>
          <w:tcPr>
            <w:tcW w:w="2730" w:type="dxa"/>
            <w:tcBorders>
              <w:top w:val="single" w:color="auto" w:sz="12" w:space="0"/>
              <w:left w:val="single" w:color="auto" w:sz="4" w:space="0"/>
              <w:bottom w:val="single" w:color="auto" w:sz="2" w:space="0"/>
              <w:right w:val="single" w:color="auto" w:sz="12" w:space="0"/>
            </w:tcBorders>
            <w:vAlign w:val="center"/>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tcBorders>
              <w:top w:val="single" w:color="auto" w:sz="2" w:space="0"/>
              <w:left w:val="single" w:color="auto" w:sz="1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毕业院校</w:t>
            </w:r>
          </w:p>
        </w:tc>
        <w:tc>
          <w:tcPr>
            <w:tcW w:w="1701"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p>
        </w:tc>
        <w:tc>
          <w:tcPr>
            <w:tcW w:w="1134"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毕业时间</w:t>
            </w:r>
          </w:p>
        </w:tc>
        <w:tc>
          <w:tcPr>
            <w:tcW w:w="1559" w:type="dxa"/>
            <w:tcBorders>
              <w:top w:val="single" w:color="auto" w:sz="2" w:space="0"/>
              <w:left w:val="single" w:color="auto" w:sz="2" w:space="0"/>
              <w:bottom w:val="single" w:color="auto" w:sz="2" w:space="0"/>
              <w:right w:val="single" w:color="auto" w:sz="4" w:space="0"/>
            </w:tcBorders>
            <w:vAlign w:val="center"/>
          </w:tcPr>
          <w:p>
            <w:pPr>
              <w:autoSpaceDE w:val="0"/>
              <w:jc w:val="center"/>
              <w:rPr>
                <w:rFonts w:eastAsia="楷体_GB2312"/>
                <w:bCs/>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学   历</w:t>
            </w:r>
          </w:p>
        </w:tc>
        <w:tc>
          <w:tcPr>
            <w:tcW w:w="2730" w:type="dxa"/>
            <w:tcBorders>
              <w:top w:val="single" w:color="auto" w:sz="2" w:space="0"/>
              <w:left w:val="single" w:color="auto" w:sz="4"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tcBorders>
              <w:top w:val="single" w:color="auto" w:sz="2" w:space="0"/>
              <w:left w:val="single" w:color="auto" w:sz="12"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工程领域</w:t>
            </w:r>
          </w:p>
        </w:tc>
        <w:tc>
          <w:tcPr>
            <w:tcW w:w="2835" w:type="dxa"/>
            <w:gridSpan w:val="2"/>
            <w:tcBorders>
              <w:top w:val="single" w:color="auto" w:sz="2" w:space="0"/>
              <w:left w:val="single" w:color="auto" w:sz="4" w:space="0"/>
              <w:bottom w:val="single" w:color="auto" w:sz="4" w:space="0"/>
              <w:right w:val="single" w:color="auto" w:sz="2" w:space="0"/>
            </w:tcBorders>
            <w:vAlign w:val="center"/>
          </w:tcPr>
          <w:p>
            <w:pPr>
              <w:autoSpaceDE w:val="0"/>
              <w:ind w:firstLine="210" w:firstLineChars="100"/>
              <w:rPr>
                <w:rFonts w:eastAsia="楷体_GB2312"/>
                <w:bCs/>
                <w:szCs w:val="21"/>
              </w:rPr>
            </w:pPr>
            <w:r>
              <w:rPr>
                <w:rFonts w:eastAsia="楷体_GB2312"/>
                <w:bCs/>
                <w:szCs w:val="21"/>
              </w:rPr>
              <w:t>□公路工程  □水运工程</w:t>
            </w:r>
          </w:p>
        </w:tc>
        <w:tc>
          <w:tcPr>
            <w:tcW w:w="1559"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hint="eastAsia" w:eastAsia="楷体_GB2312"/>
                <w:bCs/>
                <w:szCs w:val="21"/>
              </w:rPr>
              <w:t>身份证号码</w:t>
            </w:r>
          </w:p>
        </w:tc>
        <w:tc>
          <w:tcPr>
            <w:tcW w:w="3864" w:type="dxa"/>
            <w:gridSpan w:val="2"/>
            <w:tcBorders>
              <w:top w:val="single" w:color="auto" w:sz="2" w:space="0"/>
              <w:left w:val="single" w:color="auto" w:sz="2"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tcBorders>
              <w:top w:val="single" w:color="auto" w:sz="2" w:space="0"/>
              <w:left w:val="single" w:color="auto" w:sz="12"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考试成绩</w:t>
            </w:r>
          </w:p>
        </w:tc>
        <w:tc>
          <w:tcPr>
            <w:tcW w:w="1701" w:type="dxa"/>
            <w:tcBorders>
              <w:top w:val="single" w:color="auto" w:sz="2" w:space="0"/>
              <w:left w:val="single" w:color="auto" w:sz="4" w:space="0"/>
              <w:bottom w:val="single" w:color="auto" w:sz="4" w:space="0"/>
              <w:right w:val="single" w:color="auto" w:sz="2" w:space="0"/>
            </w:tcBorders>
            <w:vAlign w:val="center"/>
          </w:tcPr>
          <w:p>
            <w:pPr>
              <w:autoSpaceDE w:val="0"/>
              <w:ind w:firstLine="210" w:firstLineChars="100"/>
              <w:rPr>
                <w:rFonts w:eastAsia="楷体_GB2312"/>
                <w:bCs/>
                <w:szCs w:val="21"/>
              </w:rPr>
            </w:pPr>
          </w:p>
        </w:tc>
        <w:tc>
          <w:tcPr>
            <w:tcW w:w="3827" w:type="dxa"/>
            <w:gridSpan w:val="3"/>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因对生产安全事故负有责任</w:t>
            </w:r>
          </w:p>
          <w:p>
            <w:pPr>
              <w:autoSpaceDE w:val="0"/>
              <w:jc w:val="center"/>
              <w:rPr>
                <w:rFonts w:eastAsia="楷体_GB2312"/>
                <w:bCs/>
                <w:szCs w:val="21"/>
              </w:rPr>
            </w:pPr>
            <w:r>
              <w:rPr>
                <w:rFonts w:eastAsia="楷体_GB2312"/>
                <w:bCs/>
                <w:szCs w:val="21"/>
              </w:rPr>
              <w:t>受到相关刑事、行政处罚且未履行完毕</w:t>
            </w:r>
          </w:p>
        </w:tc>
        <w:tc>
          <w:tcPr>
            <w:tcW w:w="2730" w:type="dxa"/>
            <w:tcBorders>
              <w:top w:val="single" w:color="auto" w:sz="2" w:space="0"/>
              <w:left w:val="single" w:color="auto" w:sz="2" w:space="0"/>
              <w:bottom w:val="single" w:color="auto" w:sz="2" w:space="0"/>
              <w:right w:val="single" w:color="auto" w:sz="12" w:space="0"/>
            </w:tcBorders>
            <w:vAlign w:val="center"/>
          </w:tcPr>
          <w:p>
            <w:pPr>
              <w:autoSpaceDE w:val="0"/>
              <w:jc w:val="center"/>
              <w:rPr>
                <w:rFonts w:eastAsia="楷体_GB2312"/>
                <w:bCs/>
                <w:szCs w:val="21"/>
              </w:rPr>
            </w:pPr>
            <w:r>
              <w:rPr>
                <w:rFonts w:eastAsia="楷体_GB2312"/>
                <w:bCs/>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vMerge w:val="restart"/>
            <w:tcBorders>
              <w:top w:val="single" w:color="auto" w:sz="4" w:space="0"/>
              <w:left w:val="single" w:color="auto" w:sz="12" w:space="0"/>
              <w:right w:val="single" w:color="auto" w:sz="4" w:space="0"/>
            </w:tcBorders>
            <w:vAlign w:val="center"/>
          </w:tcPr>
          <w:p>
            <w:pPr>
              <w:autoSpaceDE w:val="0"/>
              <w:jc w:val="center"/>
              <w:rPr>
                <w:rFonts w:eastAsia="楷体_GB2312"/>
                <w:bCs/>
                <w:szCs w:val="21"/>
              </w:rPr>
            </w:pPr>
            <w:r>
              <w:rPr>
                <w:rFonts w:eastAsia="楷体_GB2312"/>
                <w:bCs/>
                <w:szCs w:val="21"/>
              </w:rPr>
              <w:t>岗位类型</w:t>
            </w:r>
          </w:p>
        </w:tc>
        <w:tc>
          <w:tcPr>
            <w:tcW w:w="1701" w:type="dxa"/>
            <w:tcBorders>
              <w:top w:val="single" w:color="auto" w:sz="4" w:space="0"/>
              <w:left w:val="single" w:color="auto" w:sz="4"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□A主要负责人</w:t>
            </w:r>
          </w:p>
        </w:tc>
        <w:tc>
          <w:tcPr>
            <w:tcW w:w="6557" w:type="dxa"/>
            <w:gridSpan w:val="4"/>
            <w:tcBorders>
              <w:top w:val="single" w:color="auto" w:sz="2" w:space="0"/>
              <w:left w:val="single" w:color="auto" w:sz="2" w:space="0"/>
              <w:bottom w:val="single" w:color="auto" w:sz="2" w:space="0"/>
              <w:right w:val="single" w:color="auto" w:sz="12" w:space="0"/>
            </w:tcBorders>
            <w:vAlign w:val="center"/>
          </w:tcPr>
          <w:p>
            <w:pPr>
              <w:autoSpaceDE w:val="0"/>
              <w:rPr>
                <w:rFonts w:eastAsia="楷体_GB2312"/>
                <w:bCs/>
                <w:szCs w:val="21"/>
              </w:rPr>
            </w:pPr>
            <w:r>
              <w:rPr>
                <w:rFonts w:eastAsia="楷体_GB2312"/>
                <w:bCs/>
                <w:szCs w:val="21"/>
              </w:rPr>
              <w:t>拟任岗位□董事长               □经理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vMerge w:val="continue"/>
            <w:tcBorders>
              <w:left w:val="single" w:color="auto" w:sz="12" w:space="0"/>
              <w:right w:val="single" w:color="auto" w:sz="4" w:space="0"/>
            </w:tcBorders>
            <w:vAlign w:val="center"/>
          </w:tcPr>
          <w:p>
            <w:pPr>
              <w:autoSpaceDE w:val="0"/>
              <w:jc w:val="center"/>
              <w:rPr>
                <w:rFonts w:eastAsia="楷体_GB2312"/>
                <w:bCs/>
                <w:szCs w:val="21"/>
              </w:rPr>
            </w:pPr>
          </w:p>
        </w:tc>
        <w:tc>
          <w:tcPr>
            <w:tcW w:w="1701" w:type="dxa"/>
            <w:tcBorders>
              <w:top w:val="single" w:color="auto" w:sz="4" w:space="0"/>
              <w:left w:val="single" w:color="auto" w:sz="4"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□B项目负责人</w:t>
            </w:r>
          </w:p>
        </w:tc>
        <w:tc>
          <w:tcPr>
            <w:tcW w:w="2693" w:type="dxa"/>
            <w:gridSpan w:val="2"/>
            <w:tcBorders>
              <w:top w:val="single" w:color="auto" w:sz="2" w:space="0"/>
              <w:left w:val="single" w:color="auto" w:sz="2" w:space="0"/>
              <w:bottom w:val="single" w:color="auto" w:sz="2" w:space="0"/>
              <w:right w:val="single" w:color="auto" w:sz="4" w:space="0"/>
            </w:tcBorders>
            <w:vAlign w:val="center"/>
          </w:tcPr>
          <w:p>
            <w:pPr>
              <w:autoSpaceDE w:val="0"/>
              <w:rPr>
                <w:rFonts w:eastAsia="楷体_GB2312"/>
                <w:bCs/>
                <w:szCs w:val="21"/>
              </w:rPr>
            </w:pPr>
            <w:r>
              <w:rPr>
                <w:rFonts w:eastAsia="楷体_GB2312"/>
                <w:bCs/>
                <w:szCs w:val="21"/>
              </w:rPr>
              <w:t>□一级注册建造师</w:t>
            </w:r>
          </w:p>
          <w:p>
            <w:pPr>
              <w:autoSpaceDE w:val="0"/>
              <w:rPr>
                <w:rFonts w:eastAsia="楷体_GB2312"/>
                <w:bCs/>
                <w:szCs w:val="21"/>
              </w:rPr>
            </w:pPr>
            <w:r>
              <w:rPr>
                <w:rFonts w:eastAsia="楷体_GB2312"/>
                <w:bCs/>
                <w:szCs w:val="21"/>
              </w:rPr>
              <w:t>□二级注册建造师</w:t>
            </w:r>
          </w:p>
        </w:tc>
        <w:tc>
          <w:tcPr>
            <w:tcW w:w="1134" w:type="dxa"/>
            <w:tcBorders>
              <w:top w:val="single" w:color="auto" w:sz="2" w:space="0"/>
              <w:left w:val="single" w:color="auto" w:sz="4" w:space="0"/>
              <w:bottom w:val="single" w:color="auto" w:sz="2" w:space="0"/>
              <w:right w:val="single" w:color="auto" w:sz="4" w:space="0"/>
            </w:tcBorders>
            <w:vAlign w:val="center"/>
          </w:tcPr>
          <w:p>
            <w:pPr>
              <w:autoSpaceDE w:val="0"/>
              <w:jc w:val="center"/>
              <w:rPr>
                <w:rFonts w:eastAsia="楷体_GB2312"/>
                <w:bCs/>
                <w:szCs w:val="21"/>
              </w:rPr>
            </w:pPr>
            <w:r>
              <w:rPr>
                <w:rFonts w:eastAsia="楷体_GB2312"/>
                <w:bCs/>
                <w:szCs w:val="21"/>
              </w:rPr>
              <w:t>建造师</w:t>
            </w:r>
            <w:r>
              <w:rPr>
                <w:rFonts w:hint="eastAsia" w:eastAsia="楷体_GB2312"/>
                <w:bCs/>
                <w:szCs w:val="21"/>
              </w:rPr>
              <w:t xml:space="preserve"> </w:t>
            </w:r>
            <w:r>
              <w:rPr>
                <w:rFonts w:eastAsia="楷体_GB2312"/>
                <w:bCs/>
                <w:szCs w:val="21"/>
              </w:rPr>
              <w:t>证书编号</w:t>
            </w:r>
          </w:p>
        </w:tc>
        <w:tc>
          <w:tcPr>
            <w:tcW w:w="2730" w:type="dxa"/>
            <w:tcBorders>
              <w:top w:val="single" w:color="auto" w:sz="2" w:space="0"/>
              <w:left w:val="single" w:color="auto" w:sz="4"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2" w:hRule="atLeast"/>
          <w:jc w:val="center"/>
        </w:trPr>
        <w:tc>
          <w:tcPr>
            <w:tcW w:w="1403" w:type="dxa"/>
            <w:vMerge w:val="continue"/>
            <w:tcBorders>
              <w:left w:val="single" w:color="auto" w:sz="12" w:space="0"/>
              <w:bottom w:val="single" w:color="auto" w:sz="2" w:space="0"/>
              <w:right w:val="single" w:color="auto" w:sz="4" w:space="0"/>
            </w:tcBorders>
            <w:vAlign w:val="center"/>
          </w:tcPr>
          <w:p>
            <w:pPr>
              <w:autoSpaceDE w:val="0"/>
              <w:jc w:val="center"/>
              <w:rPr>
                <w:rFonts w:eastAsia="楷体_GB2312"/>
                <w:bCs/>
                <w:szCs w:val="21"/>
              </w:rPr>
            </w:pPr>
          </w:p>
        </w:tc>
        <w:tc>
          <w:tcPr>
            <w:tcW w:w="1701" w:type="dxa"/>
            <w:tcBorders>
              <w:top w:val="single" w:color="auto" w:sz="4" w:space="0"/>
              <w:left w:val="single" w:color="auto" w:sz="4" w:space="0"/>
              <w:bottom w:val="single" w:color="auto" w:sz="2" w:space="0"/>
              <w:right w:val="single" w:color="auto" w:sz="2" w:space="0"/>
            </w:tcBorders>
            <w:vAlign w:val="center"/>
          </w:tcPr>
          <w:p>
            <w:pPr>
              <w:autoSpaceDE w:val="0"/>
              <w:rPr>
                <w:rFonts w:eastAsia="楷体_GB2312"/>
                <w:bCs/>
                <w:szCs w:val="21"/>
              </w:rPr>
            </w:pPr>
            <w:r>
              <w:rPr>
                <w:rFonts w:eastAsia="楷体_GB2312"/>
                <w:bCs/>
                <w:szCs w:val="21"/>
              </w:rPr>
              <w:t>□C专职安全</w:t>
            </w:r>
          </w:p>
          <w:p>
            <w:pPr>
              <w:autoSpaceDE w:val="0"/>
              <w:jc w:val="center"/>
              <w:rPr>
                <w:rFonts w:eastAsia="楷体_GB2312"/>
                <w:bCs/>
                <w:szCs w:val="21"/>
              </w:rPr>
            </w:pPr>
            <w:r>
              <w:rPr>
                <w:rFonts w:eastAsia="楷体_GB2312"/>
                <w:bCs/>
                <w:szCs w:val="21"/>
              </w:rPr>
              <w:t>生产管理人员</w:t>
            </w:r>
          </w:p>
        </w:tc>
        <w:tc>
          <w:tcPr>
            <w:tcW w:w="6557" w:type="dxa"/>
            <w:gridSpan w:val="4"/>
            <w:tcBorders>
              <w:top w:val="single" w:color="auto" w:sz="2" w:space="0"/>
              <w:left w:val="single" w:color="auto" w:sz="2" w:space="0"/>
              <w:bottom w:val="single" w:color="auto" w:sz="2" w:space="0"/>
              <w:right w:val="single" w:color="auto" w:sz="12" w:space="0"/>
            </w:tcBorders>
            <w:vAlign w:val="center"/>
          </w:tcPr>
          <w:p>
            <w:pPr>
              <w:autoSpaceDE w:val="0"/>
              <w:rPr>
                <w:rFonts w:eastAsia="楷体_GB2312"/>
                <w:bCs/>
                <w:szCs w:val="21"/>
              </w:rPr>
            </w:pPr>
            <w:r>
              <w:rPr>
                <w:rFonts w:eastAsia="楷体_GB2312"/>
                <w:bCs/>
                <w:szCs w:val="21"/>
              </w:rPr>
              <w:t>拟任岗位□</w:t>
            </w:r>
            <w:r>
              <w:rPr>
                <w:rFonts w:hint="eastAsia" w:eastAsia="楷体_GB2312"/>
                <w:bCs/>
                <w:szCs w:val="21"/>
              </w:rPr>
              <w:t>专职</w:t>
            </w:r>
            <w:r>
              <w:rPr>
                <w:rFonts w:eastAsia="楷体_GB2312"/>
                <w:bCs/>
                <w:szCs w:val="21"/>
              </w:rPr>
              <w:t xml:space="preserve">安全生产分管负责人 </w:t>
            </w:r>
            <w:r>
              <w:rPr>
                <w:rFonts w:hint="eastAsia" w:eastAsia="楷体_GB2312"/>
                <w:bCs/>
                <w:szCs w:val="21"/>
              </w:rPr>
              <w:t xml:space="preserve">  </w:t>
            </w:r>
            <w:r>
              <w:rPr>
                <w:rFonts w:eastAsia="楷体_GB2312"/>
                <w:bCs/>
                <w:szCs w:val="21"/>
              </w:rPr>
              <w:t xml:space="preserve">□安全生产管理机构人员 </w:t>
            </w:r>
          </w:p>
          <w:p>
            <w:pPr>
              <w:autoSpaceDE w:val="0"/>
              <w:ind w:firstLine="840" w:firstLineChars="400"/>
            </w:pPr>
            <w:r>
              <w:rPr>
                <w:rFonts w:eastAsia="楷体_GB2312"/>
                <w:bCs/>
                <w:szCs w:val="21"/>
              </w:rPr>
              <w:t xml:space="preserve">□其他专职从事安全生产管理的人员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3" w:type="dxa"/>
            <w:tcBorders>
              <w:top w:val="single" w:color="auto" w:sz="2" w:space="0"/>
              <w:left w:val="single" w:color="auto" w:sz="12" w:space="0"/>
              <w:bottom w:val="single" w:color="auto" w:sz="12" w:space="0"/>
              <w:right w:val="single" w:color="auto" w:sz="2" w:space="0"/>
            </w:tcBorders>
            <w:vAlign w:val="center"/>
          </w:tcPr>
          <w:p>
            <w:pPr>
              <w:autoSpaceDE w:val="0"/>
              <w:jc w:val="center"/>
              <w:rPr>
                <w:rFonts w:eastAsia="楷体_GB2312"/>
                <w:bCs/>
                <w:szCs w:val="21"/>
              </w:rPr>
            </w:pPr>
            <w:r>
              <w:rPr>
                <w:rFonts w:eastAsia="楷体_GB2312"/>
                <w:bCs/>
                <w:szCs w:val="21"/>
              </w:rPr>
              <w:t>从事公路水运工程年限</w:t>
            </w:r>
          </w:p>
        </w:tc>
        <w:tc>
          <w:tcPr>
            <w:tcW w:w="1701" w:type="dxa"/>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p>
        </w:tc>
        <w:tc>
          <w:tcPr>
            <w:tcW w:w="1134" w:type="dxa"/>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r>
              <w:rPr>
                <w:rFonts w:eastAsia="楷体_GB2312"/>
                <w:bCs/>
                <w:szCs w:val="21"/>
              </w:rPr>
              <w:t>职    称</w:t>
            </w:r>
          </w:p>
        </w:tc>
        <w:tc>
          <w:tcPr>
            <w:tcW w:w="1559" w:type="dxa"/>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p>
        </w:tc>
        <w:tc>
          <w:tcPr>
            <w:tcW w:w="1134" w:type="dxa"/>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r>
              <w:rPr>
                <w:rFonts w:eastAsia="楷体_GB2312"/>
                <w:bCs/>
                <w:szCs w:val="21"/>
              </w:rPr>
              <w:t>职   务</w:t>
            </w:r>
          </w:p>
        </w:tc>
        <w:tc>
          <w:tcPr>
            <w:tcW w:w="2730" w:type="dxa"/>
            <w:tcBorders>
              <w:top w:val="single" w:color="auto" w:sz="2" w:space="0"/>
              <w:left w:val="single" w:color="auto" w:sz="2" w:space="0"/>
              <w:bottom w:val="single" w:color="auto" w:sz="12" w:space="0"/>
              <w:right w:val="single" w:color="auto" w:sz="12" w:space="0"/>
            </w:tcBorders>
            <w:vAlign w:val="center"/>
          </w:tcPr>
          <w:p>
            <w:pPr>
              <w:widowControl/>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3" w:type="dxa"/>
            <w:vMerge w:val="restart"/>
            <w:tcBorders>
              <w:top w:val="single" w:color="auto" w:sz="12" w:space="0"/>
              <w:left w:val="single" w:color="auto" w:sz="12"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受聘单位</w:t>
            </w:r>
          </w:p>
        </w:tc>
        <w:tc>
          <w:tcPr>
            <w:tcW w:w="1701" w:type="dxa"/>
            <w:tcBorders>
              <w:top w:val="single" w:color="auto" w:sz="12" w:space="0"/>
              <w:left w:val="single" w:color="auto" w:sz="4"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单位名称</w:t>
            </w:r>
          </w:p>
        </w:tc>
        <w:tc>
          <w:tcPr>
            <w:tcW w:w="1134" w:type="dxa"/>
            <w:tcBorders>
              <w:top w:val="single" w:color="auto" w:sz="12" w:space="0"/>
              <w:left w:val="single" w:color="auto" w:sz="4" w:space="0"/>
              <w:bottom w:val="single" w:color="auto" w:sz="4" w:space="0"/>
              <w:right w:val="single" w:color="auto" w:sz="4" w:space="0"/>
            </w:tcBorders>
            <w:vAlign w:val="center"/>
          </w:tcPr>
          <w:p>
            <w:pPr>
              <w:autoSpaceDE w:val="0"/>
              <w:jc w:val="center"/>
              <w:rPr>
                <w:rFonts w:eastAsia="楷体_GB2312"/>
                <w:bCs/>
                <w:szCs w:val="21"/>
              </w:rPr>
            </w:pPr>
          </w:p>
        </w:tc>
        <w:tc>
          <w:tcPr>
            <w:tcW w:w="2693" w:type="dxa"/>
            <w:gridSpan w:val="2"/>
            <w:tcBorders>
              <w:top w:val="single" w:color="auto" w:sz="12" w:space="0"/>
              <w:left w:val="single" w:color="auto" w:sz="4"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统一社会信用代码</w:t>
            </w:r>
          </w:p>
        </w:tc>
        <w:tc>
          <w:tcPr>
            <w:tcW w:w="2730" w:type="dxa"/>
            <w:tcBorders>
              <w:top w:val="single" w:color="auto" w:sz="12" w:space="0"/>
              <w:left w:val="single" w:color="auto" w:sz="4" w:space="0"/>
              <w:bottom w:val="single" w:color="auto" w:sz="4"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3" w:type="dxa"/>
            <w:vMerge w:val="continue"/>
            <w:tcBorders>
              <w:top w:val="single" w:color="auto" w:sz="4" w:space="0"/>
              <w:left w:val="single" w:color="auto" w:sz="12" w:space="0"/>
              <w:bottom w:val="single" w:color="auto" w:sz="4" w:space="0"/>
              <w:right w:val="single" w:color="auto" w:sz="4" w:space="0"/>
            </w:tcBorders>
            <w:vAlign w:val="center"/>
          </w:tcPr>
          <w:p>
            <w:pPr>
              <w:rPr>
                <w:rFonts w:eastAsia="楷体_GB2312"/>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单位资质等级</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jc w:val="center"/>
              <w:rPr>
                <w:rFonts w:eastAsia="楷体_GB2312"/>
                <w:bCs/>
                <w:szCs w:val="21"/>
              </w:rPr>
            </w:pPr>
          </w:p>
        </w:tc>
        <w:tc>
          <w:tcPr>
            <w:tcW w:w="2693" w:type="dxa"/>
            <w:gridSpan w:val="2"/>
            <w:tcBorders>
              <w:top w:val="single" w:color="auto" w:sz="4" w:space="0"/>
              <w:left w:val="single" w:color="auto" w:sz="4" w:space="0"/>
              <w:bottom w:val="single" w:color="auto" w:sz="4" w:space="0"/>
              <w:right w:val="single" w:color="auto" w:sz="4" w:space="0"/>
            </w:tcBorders>
            <w:vAlign w:val="center"/>
          </w:tcPr>
          <w:p>
            <w:pPr>
              <w:autoSpaceDE w:val="0"/>
              <w:jc w:val="center"/>
              <w:rPr>
                <w:rFonts w:eastAsia="楷体_GB2312"/>
                <w:bCs/>
                <w:szCs w:val="21"/>
              </w:rPr>
            </w:pPr>
            <w:r>
              <w:rPr>
                <w:rFonts w:eastAsia="楷体_GB2312"/>
                <w:bCs/>
                <w:szCs w:val="21"/>
              </w:rPr>
              <w:t>资质证书编号</w:t>
            </w:r>
          </w:p>
        </w:tc>
        <w:tc>
          <w:tcPr>
            <w:tcW w:w="2730" w:type="dxa"/>
            <w:tcBorders>
              <w:top w:val="single" w:color="auto" w:sz="4" w:space="0"/>
              <w:left w:val="single" w:color="auto" w:sz="4" w:space="0"/>
              <w:bottom w:val="single" w:color="auto" w:sz="4"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3" w:type="dxa"/>
            <w:vMerge w:val="continue"/>
            <w:tcBorders>
              <w:top w:val="single" w:color="auto" w:sz="4" w:space="0"/>
              <w:left w:val="single" w:color="auto" w:sz="12" w:space="0"/>
              <w:bottom w:val="single" w:color="auto" w:sz="12" w:space="0"/>
              <w:right w:val="single" w:color="auto" w:sz="4" w:space="0"/>
            </w:tcBorders>
            <w:vAlign w:val="center"/>
          </w:tcPr>
          <w:p>
            <w:pPr>
              <w:rPr>
                <w:rFonts w:eastAsia="楷体_GB2312"/>
                <w:szCs w:val="21"/>
              </w:rPr>
            </w:pPr>
          </w:p>
        </w:tc>
        <w:tc>
          <w:tcPr>
            <w:tcW w:w="1701" w:type="dxa"/>
            <w:tcBorders>
              <w:top w:val="single" w:color="auto" w:sz="4" w:space="0"/>
              <w:left w:val="single" w:color="auto" w:sz="4" w:space="0"/>
              <w:bottom w:val="single" w:color="auto" w:sz="12" w:space="0"/>
              <w:right w:val="single" w:color="auto" w:sz="4" w:space="0"/>
            </w:tcBorders>
            <w:vAlign w:val="center"/>
          </w:tcPr>
          <w:p>
            <w:pPr>
              <w:autoSpaceDE w:val="0"/>
              <w:jc w:val="center"/>
              <w:rPr>
                <w:rFonts w:eastAsia="楷体_GB2312"/>
                <w:bCs/>
                <w:szCs w:val="21"/>
              </w:rPr>
            </w:pPr>
            <w:r>
              <w:rPr>
                <w:rFonts w:eastAsia="楷体_GB2312"/>
                <w:bCs/>
                <w:szCs w:val="21"/>
              </w:rPr>
              <w:t>注册登记地</w:t>
            </w:r>
          </w:p>
        </w:tc>
        <w:tc>
          <w:tcPr>
            <w:tcW w:w="1134" w:type="dxa"/>
            <w:tcBorders>
              <w:top w:val="single" w:color="auto" w:sz="4" w:space="0"/>
              <w:left w:val="single" w:color="auto" w:sz="4" w:space="0"/>
              <w:bottom w:val="single" w:color="auto" w:sz="12" w:space="0"/>
              <w:right w:val="single" w:color="auto" w:sz="4" w:space="0"/>
            </w:tcBorders>
            <w:vAlign w:val="center"/>
          </w:tcPr>
          <w:p>
            <w:pPr>
              <w:autoSpaceDE w:val="0"/>
              <w:jc w:val="center"/>
              <w:rPr>
                <w:rFonts w:eastAsia="楷体_GB2312"/>
                <w:bCs/>
                <w:szCs w:val="21"/>
              </w:rPr>
            </w:pPr>
          </w:p>
        </w:tc>
        <w:tc>
          <w:tcPr>
            <w:tcW w:w="2693" w:type="dxa"/>
            <w:gridSpan w:val="2"/>
            <w:tcBorders>
              <w:top w:val="single" w:color="auto" w:sz="4" w:space="0"/>
              <w:left w:val="single" w:color="auto" w:sz="4" w:space="0"/>
              <w:bottom w:val="single" w:color="auto" w:sz="12" w:space="0"/>
              <w:right w:val="single" w:color="auto" w:sz="4" w:space="0"/>
            </w:tcBorders>
            <w:vAlign w:val="center"/>
          </w:tcPr>
          <w:p>
            <w:pPr>
              <w:autoSpaceDE w:val="0"/>
              <w:jc w:val="center"/>
              <w:rPr>
                <w:rFonts w:eastAsia="楷体_GB2312"/>
                <w:bCs/>
                <w:szCs w:val="21"/>
              </w:rPr>
            </w:pPr>
            <w:r>
              <w:rPr>
                <w:rFonts w:eastAsia="楷体_GB2312"/>
                <w:bCs/>
                <w:szCs w:val="21"/>
              </w:rPr>
              <w:t>联系电话</w:t>
            </w:r>
          </w:p>
        </w:tc>
        <w:tc>
          <w:tcPr>
            <w:tcW w:w="2730" w:type="dxa"/>
            <w:tcBorders>
              <w:top w:val="single" w:color="auto" w:sz="4" w:space="0"/>
              <w:left w:val="single" w:color="auto" w:sz="4" w:space="0"/>
              <w:bottom w:val="single" w:color="auto" w:sz="1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61" w:type="dxa"/>
            <w:gridSpan w:val="6"/>
            <w:tcBorders>
              <w:top w:val="single" w:color="auto" w:sz="12" w:space="0"/>
              <w:left w:val="single" w:color="auto" w:sz="12"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61" w:type="dxa"/>
            <w:gridSpan w:val="6"/>
            <w:tcBorders>
              <w:top w:val="single" w:color="auto" w:sz="12" w:space="0"/>
              <w:left w:val="single" w:color="auto" w:sz="12" w:space="0"/>
              <w:bottom w:val="single" w:color="auto" w:sz="2" w:space="0"/>
              <w:right w:val="single" w:color="auto" w:sz="12" w:space="0"/>
            </w:tcBorders>
            <w:vAlign w:val="center"/>
          </w:tcPr>
          <w:p>
            <w:pPr>
              <w:autoSpaceDE w:val="0"/>
              <w:jc w:val="center"/>
              <w:rPr>
                <w:rFonts w:eastAsia="楷体_GB2312"/>
                <w:bCs/>
                <w:szCs w:val="21"/>
              </w:rPr>
            </w:pPr>
            <w:r>
              <w:rPr>
                <w:rFonts w:eastAsia="楷体_GB2312"/>
                <w:bCs/>
                <w:szCs w:val="21"/>
              </w:rPr>
              <w:t>公路水运工程建设经历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4" w:type="dxa"/>
            <w:gridSpan w:val="2"/>
            <w:tcBorders>
              <w:top w:val="single" w:color="auto" w:sz="2" w:space="0"/>
              <w:left w:val="single" w:color="auto" w:sz="1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起止时间</w:t>
            </w:r>
          </w:p>
        </w:tc>
        <w:tc>
          <w:tcPr>
            <w:tcW w:w="1134"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项目名称</w:t>
            </w:r>
          </w:p>
        </w:tc>
        <w:tc>
          <w:tcPr>
            <w:tcW w:w="2693" w:type="dxa"/>
            <w:gridSpan w:val="2"/>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r>
              <w:rPr>
                <w:rFonts w:eastAsia="楷体_GB2312"/>
                <w:bCs/>
                <w:szCs w:val="21"/>
              </w:rPr>
              <w:t>建设单位名称及联系方式</w:t>
            </w:r>
          </w:p>
        </w:tc>
        <w:tc>
          <w:tcPr>
            <w:tcW w:w="2730" w:type="dxa"/>
            <w:tcBorders>
              <w:top w:val="single" w:color="auto" w:sz="2" w:space="0"/>
              <w:left w:val="single" w:color="auto" w:sz="2" w:space="0"/>
              <w:bottom w:val="single" w:color="auto" w:sz="2" w:space="0"/>
              <w:right w:val="single" w:color="auto" w:sz="12" w:space="0"/>
            </w:tcBorders>
            <w:vAlign w:val="center"/>
          </w:tcPr>
          <w:p>
            <w:pPr>
              <w:autoSpaceDE w:val="0"/>
              <w:jc w:val="center"/>
              <w:rPr>
                <w:rFonts w:eastAsia="楷体_GB2312"/>
                <w:bCs/>
                <w:szCs w:val="21"/>
              </w:rPr>
            </w:pPr>
            <w:r>
              <w:rPr>
                <w:rFonts w:eastAsia="楷体_GB2312"/>
                <w:bCs/>
                <w:szCs w:val="21"/>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4" w:type="dxa"/>
            <w:gridSpan w:val="2"/>
            <w:tcBorders>
              <w:top w:val="single" w:color="auto" w:sz="2" w:space="0"/>
              <w:left w:val="single" w:color="auto" w:sz="12" w:space="0"/>
              <w:bottom w:val="single" w:color="auto" w:sz="2" w:space="0"/>
              <w:right w:val="single" w:color="auto" w:sz="2" w:space="0"/>
            </w:tcBorders>
            <w:vAlign w:val="center"/>
          </w:tcPr>
          <w:p>
            <w:pPr>
              <w:rPr>
                <w:rFonts w:eastAsia="楷体_GB2312"/>
                <w:szCs w:val="21"/>
              </w:rPr>
            </w:pPr>
          </w:p>
        </w:tc>
        <w:tc>
          <w:tcPr>
            <w:tcW w:w="1134"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p>
        </w:tc>
        <w:tc>
          <w:tcPr>
            <w:tcW w:w="2693" w:type="dxa"/>
            <w:gridSpan w:val="2"/>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p>
        </w:tc>
        <w:tc>
          <w:tcPr>
            <w:tcW w:w="2730" w:type="dxa"/>
            <w:tcBorders>
              <w:top w:val="single" w:color="auto" w:sz="2" w:space="0"/>
              <w:left w:val="single" w:color="auto" w:sz="2"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4" w:type="dxa"/>
            <w:gridSpan w:val="2"/>
            <w:tcBorders>
              <w:top w:val="single" w:color="auto" w:sz="2" w:space="0"/>
              <w:left w:val="single" w:color="auto" w:sz="12" w:space="0"/>
              <w:bottom w:val="single" w:color="auto" w:sz="2" w:space="0"/>
              <w:right w:val="single" w:color="auto" w:sz="2" w:space="0"/>
            </w:tcBorders>
            <w:vAlign w:val="center"/>
          </w:tcPr>
          <w:p>
            <w:pPr>
              <w:rPr>
                <w:rFonts w:eastAsia="楷体_GB2312"/>
                <w:szCs w:val="21"/>
              </w:rPr>
            </w:pPr>
          </w:p>
        </w:tc>
        <w:tc>
          <w:tcPr>
            <w:tcW w:w="1134" w:type="dxa"/>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p>
        </w:tc>
        <w:tc>
          <w:tcPr>
            <w:tcW w:w="2693" w:type="dxa"/>
            <w:gridSpan w:val="2"/>
            <w:tcBorders>
              <w:top w:val="single" w:color="auto" w:sz="2" w:space="0"/>
              <w:left w:val="single" w:color="auto" w:sz="2" w:space="0"/>
              <w:bottom w:val="single" w:color="auto" w:sz="2" w:space="0"/>
              <w:right w:val="single" w:color="auto" w:sz="2" w:space="0"/>
            </w:tcBorders>
            <w:vAlign w:val="center"/>
          </w:tcPr>
          <w:p>
            <w:pPr>
              <w:autoSpaceDE w:val="0"/>
              <w:jc w:val="center"/>
              <w:rPr>
                <w:rFonts w:eastAsia="楷体_GB2312"/>
                <w:bCs/>
                <w:szCs w:val="21"/>
              </w:rPr>
            </w:pPr>
          </w:p>
        </w:tc>
        <w:tc>
          <w:tcPr>
            <w:tcW w:w="2730" w:type="dxa"/>
            <w:tcBorders>
              <w:top w:val="single" w:color="auto" w:sz="2" w:space="0"/>
              <w:left w:val="single" w:color="auto" w:sz="2" w:space="0"/>
              <w:bottom w:val="single" w:color="auto" w:sz="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4" w:type="dxa"/>
            <w:gridSpan w:val="2"/>
            <w:tcBorders>
              <w:top w:val="single" w:color="auto" w:sz="2" w:space="0"/>
              <w:left w:val="single" w:color="auto" w:sz="12" w:space="0"/>
              <w:bottom w:val="single" w:color="auto" w:sz="12" w:space="0"/>
              <w:right w:val="single" w:color="auto" w:sz="2" w:space="0"/>
            </w:tcBorders>
            <w:vAlign w:val="center"/>
          </w:tcPr>
          <w:p>
            <w:pPr>
              <w:rPr>
                <w:rFonts w:eastAsia="楷体_GB2312"/>
                <w:szCs w:val="21"/>
              </w:rPr>
            </w:pPr>
          </w:p>
        </w:tc>
        <w:tc>
          <w:tcPr>
            <w:tcW w:w="1134" w:type="dxa"/>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p>
        </w:tc>
        <w:tc>
          <w:tcPr>
            <w:tcW w:w="2693" w:type="dxa"/>
            <w:gridSpan w:val="2"/>
            <w:tcBorders>
              <w:top w:val="single" w:color="auto" w:sz="2" w:space="0"/>
              <w:left w:val="single" w:color="auto" w:sz="2" w:space="0"/>
              <w:bottom w:val="single" w:color="auto" w:sz="12" w:space="0"/>
              <w:right w:val="single" w:color="auto" w:sz="2" w:space="0"/>
            </w:tcBorders>
            <w:vAlign w:val="center"/>
          </w:tcPr>
          <w:p>
            <w:pPr>
              <w:autoSpaceDE w:val="0"/>
              <w:jc w:val="center"/>
              <w:rPr>
                <w:rFonts w:eastAsia="楷体_GB2312"/>
                <w:bCs/>
                <w:szCs w:val="21"/>
              </w:rPr>
            </w:pPr>
          </w:p>
        </w:tc>
        <w:tc>
          <w:tcPr>
            <w:tcW w:w="2730" w:type="dxa"/>
            <w:tcBorders>
              <w:top w:val="single" w:color="auto" w:sz="2" w:space="0"/>
              <w:left w:val="single" w:color="auto" w:sz="2" w:space="0"/>
              <w:bottom w:val="single" w:color="auto" w:sz="12" w:space="0"/>
              <w:right w:val="single" w:color="auto" w:sz="12" w:space="0"/>
            </w:tcBorders>
            <w:vAlign w:val="center"/>
          </w:tcPr>
          <w:p>
            <w:pPr>
              <w:autoSpaceDE w:val="0"/>
              <w:jc w:val="center"/>
              <w:rPr>
                <w:rFonts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4" w:hRule="atLeast"/>
          <w:jc w:val="center"/>
        </w:trPr>
        <w:tc>
          <w:tcPr>
            <w:tcW w:w="9661" w:type="dxa"/>
            <w:gridSpan w:val="6"/>
            <w:tcBorders>
              <w:top w:val="single" w:color="auto" w:sz="2" w:space="0"/>
              <w:left w:val="single" w:color="auto" w:sz="12" w:space="0"/>
              <w:bottom w:val="single" w:color="auto" w:sz="12" w:space="0"/>
              <w:right w:val="single" w:color="auto" w:sz="12" w:space="0"/>
            </w:tcBorders>
            <w:vAlign w:val="center"/>
          </w:tcPr>
          <w:p>
            <w:pPr>
              <w:autoSpaceDE w:val="0"/>
              <w:spacing w:line="360" w:lineRule="auto"/>
              <w:ind w:left="840" w:hanging="840" w:hangingChars="400"/>
              <w:jc w:val="left"/>
              <w:rPr>
                <w:rFonts w:eastAsia="楷体_GB2312"/>
                <w:bCs/>
                <w:szCs w:val="21"/>
              </w:rPr>
            </w:pPr>
            <w:r>
              <w:rPr>
                <w:rFonts w:eastAsia="楷体_GB2312"/>
                <w:bCs/>
                <w:szCs w:val="21"/>
              </w:rPr>
              <w:t xml:space="preserve">    本次所报材料均真实有效，如有虚假，愿承担由此产生的一切法律后果。  </w:t>
            </w:r>
          </w:p>
          <w:p>
            <w:pPr>
              <w:autoSpaceDE w:val="0"/>
              <w:spacing w:line="360" w:lineRule="auto"/>
              <w:ind w:left="619" w:leftChars="195" w:hanging="210" w:hangingChars="100"/>
              <w:jc w:val="left"/>
              <w:rPr>
                <w:rFonts w:eastAsia="楷体_GB2312"/>
                <w:bCs/>
                <w:szCs w:val="21"/>
              </w:rPr>
            </w:pPr>
            <w:r>
              <w:rPr>
                <w:rFonts w:eastAsia="楷体_GB2312"/>
                <w:bCs/>
                <w:szCs w:val="21"/>
              </w:rPr>
              <w:t>申   请  人（签字）：                                 单 位 名 称（公章）：                 年    月    日                                       年    月    日</w:t>
            </w:r>
          </w:p>
        </w:tc>
      </w:tr>
    </w:tbl>
    <w:p>
      <w:pPr>
        <w:rPr>
          <w:rFonts w:eastAsia="楷体_GB2312"/>
          <w:bCs/>
          <w:szCs w:val="21"/>
        </w:rPr>
      </w:pPr>
      <w:r>
        <w:rPr>
          <w:rFonts w:eastAsia="楷体_GB2312"/>
          <w:bCs/>
          <w:szCs w:val="21"/>
        </w:rPr>
        <w:t>注：□位置请勾选符合条件的选项，如表格不够可另附页。</w:t>
      </w:r>
    </w:p>
    <w:p>
      <w:pPr>
        <w:pStyle w:val="2"/>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440" w:left="1587" w:header="851" w:footer="992" w:gutter="0"/>
          <w:pgNumType w:fmt="decimal"/>
          <w:cols w:space="720" w:num="1"/>
          <w:docGrid w:type="lines" w:linePitch="312" w:charSpace="0"/>
        </w:sectPr>
      </w:pPr>
    </w:p>
    <w:p>
      <w:pPr>
        <w:rPr>
          <w:rFonts w:ascii="黑体" w:eastAsia="黑体"/>
          <w:sz w:val="32"/>
          <w:szCs w:val="32"/>
        </w:rPr>
      </w:pPr>
      <w:r>
        <w:rPr>
          <w:rFonts w:hint="eastAsia" w:ascii="黑体" w:eastAsia="黑体"/>
          <w:sz w:val="32"/>
          <w:szCs w:val="32"/>
        </w:rPr>
        <w:t>附件3</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sz w:val="36"/>
          <w:szCs w:val="36"/>
        </w:rPr>
        <w:t>公路水运工程施工单位安管人员考核合格证书样式</w:t>
      </w:r>
    </w:p>
    <w:p>
      <w:pPr>
        <w:pStyle w:val="2"/>
        <w:jc w:val="center"/>
        <w:rPr>
          <w:rFonts w:eastAsia="方正小标宋_GBK"/>
          <w:sz w:val="36"/>
          <w:szCs w:val="36"/>
        </w:rPr>
      </w:pPr>
      <w:r>
        <w:rPr>
          <w:rFonts w:hint="eastAsia" w:eastAsia="方正小标宋_GBK"/>
          <w:sz w:val="36"/>
          <w:szCs w:val="36"/>
        </w:rPr>
        <w:drawing>
          <wp:inline distT="0" distB="0" distL="114300" distR="114300">
            <wp:extent cx="5274310" cy="7463155"/>
            <wp:effectExtent l="0" t="0" r="2540" b="4445"/>
            <wp:docPr id="2" name="图片 2" descr="1c1a2420af49e3c9ecb2c1e76cba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1a2420af49e3c9ecb2c1e76cbaf45"/>
                    <pic:cNvPicPr>
                      <a:picLocks noChangeAspect="1"/>
                    </pic:cNvPicPr>
                  </pic:nvPicPr>
                  <pic:blipFill>
                    <a:blip r:embed="rId16" cstate="print"/>
                    <a:stretch>
                      <a:fillRect/>
                    </a:stretch>
                  </pic:blipFill>
                  <pic:spPr>
                    <a:xfrm>
                      <a:off x="0" y="0"/>
                      <a:ext cx="5274310" cy="7463155"/>
                    </a:xfrm>
                    <a:prstGeom prst="rect">
                      <a:avLst/>
                    </a:prstGeom>
                  </pic:spPr>
                </pic:pic>
              </a:graphicData>
            </a:graphic>
          </wp:inline>
        </w:drawing>
      </w:r>
    </w:p>
    <w:p>
      <w:pPr>
        <w:rPr>
          <w:rFonts w:hint="eastAsia" w:ascii="黑体" w:eastAsia="黑体"/>
          <w:sz w:val="24"/>
        </w:rPr>
      </w:pPr>
      <w:r>
        <w:rPr>
          <w:rFonts w:hint="eastAsia" w:ascii="黑体" w:eastAsia="黑体"/>
          <w:sz w:val="24"/>
        </w:rPr>
        <w:br w:type="page"/>
      </w:r>
    </w:p>
    <w:p>
      <w:pPr>
        <w:jc w:val="left"/>
        <w:rPr>
          <w:rFonts w:ascii="黑体" w:eastAsia="黑体"/>
          <w:sz w:val="32"/>
          <w:szCs w:val="32"/>
        </w:rPr>
      </w:pPr>
      <w:r>
        <w:rPr>
          <w:rFonts w:hint="eastAsia" w:ascii="黑体" w:eastAsia="黑体"/>
          <w:sz w:val="32"/>
          <w:szCs w:val="32"/>
        </w:rPr>
        <w:t>附件4</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公路水运工程施工单位安管人员继续教育合格证书</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ascii="仿宋_GB2312" w:hAnsi="Calibri" w:eastAsia="仿宋_GB2312" w:cs="宋体"/>
          <w:kern w:val="0"/>
          <w:sz w:val="28"/>
          <w:szCs w:val="28"/>
        </w:rPr>
      </w:pPr>
      <w:r>
        <w:rPr>
          <w:rFonts w:hint="eastAsia" w:ascii="方正小标宋简体" w:hAnsi="方正小标宋简体" w:eastAsia="方正小标宋简体" w:cs="方正小标宋简体"/>
          <w:sz w:val="36"/>
          <w:szCs w:val="36"/>
        </w:rPr>
        <w:t>样式</w:t>
      </w:r>
    </w:p>
    <w:p>
      <w:pPr>
        <w:pStyle w:val="2"/>
      </w:pPr>
      <w:r>
        <w:rPr>
          <w:rFonts w:hint="eastAsia"/>
        </w:rPr>
        <w:drawing>
          <wp:inline distT="0" distB="0" distL="114300" distR="114300">
            <wp:extent cx="5273040" cy="3724275"/>
            <wp:effectExtent l="0" t="0" r="0" b="9525"/>
            <wp:docPr id="5" name="图片 5" descr="804c2a40af28c311b529aa516ec6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4c2a40af28c311b529aa516ec6d1b"/>
                    <pic:cNvPicPr>
                      <a:picLocks noChangeAspect="1"/>
                    </pic:cNvPicPr>
                  </pic:nvPicPr>
                  <pic:blipFill>
                    <a:blip r:embed="rId17" cstate="print"/>
                    <a:stretch>
                      <a:fillRect/>
                    </a:stretch>
                  </pic:blipFill>
                  <pic:spPr>
                    <a:xfrm>
                      <a:off x="0" y="0"/>
                      <a:ext cx="5273040" cy="3724275"/>
                    </a:xfrm>
                    <a:prstGeom prst="rect">
                      <a:avLst/>
                    </a:prstGeom>
                  </pic:spPr>
                </pic:pic>
              </a:graphicData>
            </a:graphic>
          </wp:inline>
        </w:drawing>
      </w:r>
    </w:p>
    <w:p>
      <w:pPr>
        <w:pStyle w:val="2"/>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r>
        <w:rPr>
          <w:rFonts w:ascii="黑体" w:eastAsia="黑体"/>
          <w:sz w:val="24"/>
        </w:rPr>
        <w:br w:type="page"/>
      </w:r>
    </w:p>
    <w:p>
      <w:pPr>
        <w:rPr>
          <w:rFonts w:ascii="黑体" w:eastAsia="黑体"/>
          <w:sz w:val="32"/>
          <w:szCs w:val="32"/>
        </w:rPr>
      </w:pPr>
      <w:r>
        <w:rPr>
          <w:rFonts w:hint="eastAsia" w:ascii="黑体" w:eastAsia="黑体"/>
          <w:sz w:val="32"/>
          <w:szCs w:val="32"/>
        </w:rPr>
        <w:t>附件5</w:t>
      </w:r>
    </w:p>
    <w:p>
      <w:pPr>
        <w:keepNext w:val="0"/>
        <w:keepLines w:val="0"/>
        <w:pageBreakBefore w:val="0"/>
        <w:widowControl w:val="0"/>
        <w:kinsoku/>
        <w:wordWrap/>
        <w:overflowPunct/>
        <w:topLinePunct w:val="0"/>
        <w:autoSpaceDE/>
        <w:autoSpaceDN/>
        <w:bidi w:val="0"/>
        <w:adjustRightInd w:val="0"/>
        <w:snapToGrid w:val="0"/>
        <w:spacing w:before="157" w:beforeLines="50" w:line="60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公路水运工程施工单位安管人员考核合格证书</w:t>
      </w:r>
      <w:bookmarkStart w:id="11" w:name="_Hlk157353655"/>
    </w:p>
    <w:p>
      <w:pPr>
        <w:keepNext w:val="0"/>
        <w:keepLines w:val="0"/>
        <w:pageBreakBefore w:val="0"/>
        <w:widowControl w:val="0"/>
        <w:kinsoku/>
        <w:wordWrap/>
        <w:overflowPunct/>
        <w:topLinePunct w:val="0"/>
        <w:autoSpaceDE/>
        <w:autoSpaceDN/>
        <w:bidi w:val="0"/>
        <w:adjustRightInd w:val="0"/>
        <w:snapToGrid w:val="0"/>
        <w:spacing w:after="157" w:afterLines="50" w:line="600" w:lineRule="exact"/>
        <w:jc w:val="center"/>
        <w:textAlignment w:val="auto"/>
        <w:rPr>
          <w:rFonts w:eastAsia="方正小标宋_GBK"/>
          <w:sz w:val="36"/>
          <w:szCs w:val="36"/>
        </w:rPr>
      </w:pPr>
      <w:r>
        <w:rPr>
          <w:rFonts w:hint="eastAsia" w:ascii="方正小标宋简体" w:hAnsi="方正小标宋简体" w:eastAsia="方正小标宋简体" w:cs="方正小标宋简体"/>
          <w:sz w:val="36"/>
          <w:szCs w:val="36"/>
        </w:rPr>
        <w:t>变更、延续、注销</w:t>
      </w:r>
      <w:bookmarkEnd w:id="11"/>
      <w:r>
        <w:rPr>
          <w:rFonts w:hint="eastAsia" w:ascii="方正小标宋简体" w:hAnsi="方正小标宋简体" w:eastAsia="方正小标宋简体" w:cs="方正小标宋简体"/>
          <w:sz w:val="36"/>
          <w:szCs w:val="36"/>
        </w:rPr>
        <w:t>申请表</w:t>
      </w:r>
    </w:p>
    <w:tbl>
      <w:tblPr>
        <w:tblStyle w:val="10"/>
        <w:tblW w:w="96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984"/>
        <w:gridCol w:w="1561"/>
        <w:gridCol w:w="1558"/>
        <w:gridCol w:w="1277"/>
        <w:gridCol w:w="1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Align w:val="center"/>
          </w:tcPr>
          <w:p>
            <w:pPr>
              <w:autoSpaceDE w:val="0"/>
              <w:jc w:val="center"/>
              <w:rPr>
                <w:rFonts w:eastAsia="楷体_GB2312"/>
                <w:bCs/>
                <w:szCs w:val="21"/>
              </w:rPr>
            </w:pPr>
            <w:r>
              <w:rPr>
                <w:rFonts w:eastAsia="楷体_GB2312"/>
                <w:bCs/>
                <w:szCs w:val="21"/>
              </w:rPr>
              <w:t>姓    名</w:t>
            </w:r>
          </w:p>
        </w:tc>
        <w:tc>
          <w:tcPr>
            <w:tcW w:w="1984" w:type="dxa"/>
            <w:vAlign w:val="center"/>
          </w:tcPr>
          <w:p>
            <w:pPr>
              <w:autoSpaceDE w:val="0"/>
              <w:jc w:val="center"/>
              <w:rPr>
                <w:rFonts w:eastAsia="楷体_GB2312"/>
                <w:bCs/>
                <w:szCs w:val="21"/>
              </w:rPr>
            </w:pPr>
          </w:p>
        </w:tc>
        <w:tc>
          <w:tcPr>
            <w:tcW w:w="1561" w:type="dxa"/>
            <w:vAlign w:val="center"/>
          </w:tcPr>
          <w:p>
            <w:pPr>
              <w:autoSpaceDE w:val="0"/>
              <w:jc w:val="center"/>
              <w:rPr>
                <w:rFonts w:eastAsia="楷体_GB2312"/>
                <w:bCs/>
                <w:szCs w:val="21"/>
              </w:rPr>
            </w:pPr>
            <w:r>
              <w:rPr>
                <w:rFonts w:eastAsia="楷体_GB2312"/>
                <w:bCs/>
                <w:szCs w:val="21"/>
              </w:rPr>
              <w:t>性    别</w:t>
            </w:r>
          </w:p>
        </w:tc>
        <w:tc>
          <w:tcPr>
            <w:tcW w:w="1558" w:type="dxa"/>
            <w:vAlign w:val="center"/>
          </w:tcPr>
          <w:p>
            <w:pPr>
              <w:widowControl/>
              <w:autoSpaceDE w:val="0"/>
              <w:jc w:val="center"/>
              <w:rPr>
                <w:rFonts w:eastAsia="楷体_GB2312"/>
                <w:bCs/>
                <w:szCs w:val="21"/>
              </w:rPr>
            </w:pPr>
          </w:p>
        </w:tc>
        <w:tc>
          <w:tcPr>
            <w:tcW w:w="1277" w:type="dxa"/>
            <w:vAlign w:val="center"/>
          </w:tcPr>
          <w:p>
            <w:pPr>
              <w:widowControl/>
              <w:autoSpaceDE w:val="0"/>
              <w:jc w:val="center"/>
              <w:rPr>
                <w:rFonts w:eastAsia="楷体_GB2312"/>
                <w:bCs/>
                <w:szCs w:val="21"/>
              </w:rPr>
            </w:pPr>
            <w:r>
              <w:rPr>
                <w:rFonts w:eastAsia="楷体_GB2312"/>
                <w:bCs/>
                <w:szCs w:val="21"/>
              </w:rPr>
              <w:t>手机号码</w:t>
            </w:r>
          </w:p>
        </w:tc>
        <w:tc>
          <w:tcPr>
            <w:tcW w:w="1879" w:type="dxa"/>
            <w:vAlign w:val="center"/>
          </w:tcPr>
          <w:p>
            <w:pPr>
              <w:widowControl/>
              <w:autoSpaceDE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Align w:val="center"/>
          </w:tcPr>
          <w:p>
            <w:pPr>
              <w:autoSpaceDE w:val="0"/>
              <w:jc w:val="center"/>
              <w:rPr>
                <w:rFonts w:eastAsia="楷体_GB2312"/>
                <w:bCs/>
                <w:szCs w:val="21"/>
              </w:rPr>
            </w:pPr>
            <w:r>
              <w:rPr>
                <w:rFonts w:eastAsia="楷体_GB2312"/>
                <w:bCs/>
                <w:szCs w:val="21"/>
              </w:rPr>
              <w:t>证书编号</w:t>
            </w:r>
          </w:p>
        </w:tc>
        <w:tc>
          <w:tcPr>
            <w:tcW w:w="1984" w:type="dxa"/>
            <w:vAlign w:val="center"/>
          </w:tcPr>
          <w:p>
            <w:pPr>
              <w:autoSpaceDE w:val="0"/>
              <w:jc w:val="center"/>
              <w:rPr>
                <w:rFonts w:eastAsia="楷体_GB2312"/>
                <w:bCs/>
                <w:szCs w:val="21"/>
              </w:rPr>
            </w:pPr>
            <w:r>
              <w:rPr>
                <w:rFonts w:eastAsia="楷体_GB2312"/>
                <w:bCs/>
                <w:szCs w:val="21"/>
              </w:rPr>
              <w:t xml:space="preserve"> </w:t>
            </w:r>
          </w:p>
        </w:tc>
        <w:tc>
          <w:tcPr>
            <w:tcW w:w="1561" w:type="dxa"/>
            <w:vAlign w:val="center"/>
          </w:tcPr>
          <w:p>
            <w:pPr>
              <w:autoSpaceDE w:val="0"/>
              <w:jc w:val="center"/>
              <w:rPr>
                <w:rFonts w:eastAsia="楷体_GB2312"/>
                <w:bCs/>
                <w:szCs w:val="21"/>
              </w:rPr>
            </w:pPr>
            <w:r>
              <w:rPr>
                <w:rFonts w:hint="eastAsia" w:eastAsia="楷体_GB2312"/>
                <w:bCs/>
                <w:szCs w:val="21"/>
              </w:rPr>
              <w:t>身份证号码</w:t>
            </w:r>
          </w:p>
        </w:tc>
        <w:tc>
          <w:tcPr>
            <w:tcW w:w="4714" w:type="dxa"/>
            <w:gridSpan w:val="3"/>
            <w:vAlign w:val="center"/>
          </w:tcPr>
          <w:p>
            <w:pPr>
              <w:widowControl/>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Align w:val="center"/>
          </w:tcPr>
          <w:p>
            <w:pPr>
              <w:autoSpaceDE w:val="0"/>
              <w:jc w:val="center"/>
              <w:rPr>
                <w:rFonts w:eastAsia="楷体_GB2312"/>
                <w:bCs/>
                <w:szCs w:val="21"/>
              </w:rPr>
            </w:pPr>
            <w:r>
              <w:rPr>
                <w:rFonts w:eastAsia="楷体_GB2312"/>
                <w:bCs/>
                <w:szCs w:val="21"/>
              </w:rPr>
              <w:t>工程领域</w:t>
            </w:r>
          </w:p>
        </w:tc>
        <w:tc>
          <w:tcPr>
            <w:tcW w:w="1984" w:type="dxa"/>
            <w:vAlign w:val="center"/>
          </w:tcPr>
          <w:p>
            <w:pPr>
              <w:autoSpaceDE w:val="0"/>
              <w:jc w:val="center"/>
              <w:rPr>
                <w:rFonts w:eastAsia="楷体_GB2312"/>
                <w:bCs/>
                <w:szCs w:val="21"/>
              </w:rPr>
            </w:pPr>
          </w:p>
        </w:tc>
        <w:tc>
          <w:tcPr>
            <w:tcW w:w="1561" w:type="dxa"/>
            <w:vAlign w:val="center"/>
          </w:tcPr>
          <w:p>
            <w:pPr>
              <w:autoSpaceDE w:val="0"/>
              <w:jc w:val="center"/>
              <w:rPr>
                <w:rFonts w:eastAsia="楷体_GB2312"/>
                <w:bCs/>
                <w:szCs w:val="21"/>
              </w:rPr>
            </w:pPr>
            <w:r>
              <w:rPr>
                <w:rFonts w:eastAsia="楷体_GB2312"/>
                <w:bCs/>
                <w:szCs w:val="21"/>
              </w:rPr>
              <w:t>岗位类型</w:t>
            </w:r>
          </w:p>
        </w:tc>
        <w:tc>
          <w:tcPr>
            <w:tcW w:w="1558" w:type="dxa"/>
            <w:vAlign w:val="center"/>
          </w:tcPr>
          <w:p>
            <w:pPr>
              <w:autoSpaceDE w:val="0"/>
              <w:jc w:val="center"/>
              <w:rPr>
                <w:rFonts w:eastAsia="楷体_GB2312"/>
                <w:bCs/>
                <w:szCs w:val="21"/>
              </w:rPr>
            </w:pPr>
          </w:p>
        </w:tc>
        <w:tc>
          <w:tcPr>
            <w:tcW w:w="1277" w:type="dxa"/>
            <w:vAlign w:val="center"/>
          </w:tcPr>
          <w:p>
            <w:pPr>
              <w:autoSpaceDE w:val="0"/>
              <w:jc w:val="center"/>
              <w:rPr>
                <w:rFonts w:eastAsia="楷体_GB2312"/>
                <w:bCs/>
                <w:szCs w:val="21"/>
              </w:rPr>
            </w:pPr>
            <w:r>
              <w:rPr>
                <w:rFonts w:eastAsia="楷体_GB2312"/>
                <w:bCs/>
                <w:szCs w:val="21"/>
              </w:rPr>
              <w:t>有效期</w:t>
            </w:r>
          </w:p>
          <w:p>
            <w:pPr>
              <w:autoSpaceDE w:val="0"/>
              <w:jc w:val="center"/>
              <w:rPr>
                <w:rFonts w:eastAsia="楷体_GB2312"/>
                <w:bCs/>
                <w:szCs w:val="21"/>
              </w:rPr>
            </w:pPr>
            <w:r>
              <w:rPr>
                <w:rFonts w:eastAsia="楷体_GB2312"/>
                <w:bCs/>
                <w:szCs w:val="21"/>
              </w:rPr>
              <w:t>届满日期</w:t>
            </w:r>
          </w:p>
        </w:tc>
        <w:tc>
          <w:tcPr>
            <w:tcW w:w="1879" w:type="dxa"/>
            <w:vAlign w:val="center"/>
          </w:tcPr>
          <w:p>
            <w:pPr>
              <w:widowControl/>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Align w:val="center"/>
          </w:tcPr>
          <w:p>
            <w:pPr>
              <w:autoSpaceDE w:val="0"/>
              <w:jc w:val="center"/>
              <w:rPr>
                <w:rFonts w:eastAsia="楷体_GB2312"/>
                <w:bCs/>
                <w:szCs w:val="21"/>
              </w:rPr>
            </w:pPr>
            <w:r>
              <w:rPr>
                <w:rFonts w:eastAsia="楷体_GB2312"/>
                <w:bCs/>
                <w:szCs w:val="21"/>
              </w:rPr>
              <w:t>受聘单位</w:t>
            </w:r>
          </w:p>
        </w:tc>
        <w:tc>
          <w:tcPr>
            <w:tcW w:w="1984" w:type="dxa"/>
            <w:vAlign w:val="center"/>
          </w:tcPr>
          <w:p>
            <w:pPr>
              <w:autoSpaceDE w:val="0"/>
              <w:jc w:val="center"/>
              <w:rPr>
                <w:rFonts w:eastAsia="楷体_GB2312"/>
                <w:bCs/>
                <w:szCs w:val="21"/>
              </w:rPr>
            </w:pPr>
          </w:p>
        </w:tc>
        <w:tc>
          <w:tcPr>
            <w:tcW w:w="1561" w:type="dxa"/>
            <w:vAlign w:val="center"/>
          </w:tcPr>
          <w:p>
            <w:pPr>
              <w:autoSpaceDE w:val="0"/>
              <w:jc w:val="center"/>
              <w:rPr>
                <w:rFonts w:eastAsia="楷体_GB2312"/>
                <w:bCs/>
                <w:szCs w:val="21"/>
              </w:rPr>
            </w:pPr>
            <w:r>
              <w:rPr>
                <w:rFonts w:eastAsia="楷体_GB2312"/>
                <w:bCs/>
                <w:szCs w:val="21"/>
              </w:rPr>
              <w:t>统一社会</w:t>
            </w:r>
          </w:p>
          <w:p>
            <w:pPr>
              <w:autoSpaceDE w:val="0"/>
              <w:jc w:val="center"/>
              <w:rPr>
                <w:rFonts w:eastAsia="楷体_GB2312"/>
                <w:bCs/>
                <w:szCs w:val="21"/>
              </w:rPr>
            </w:pPr>
            <w:r>
              <w:rPr>
                <w:rFonts w:eastAsia="楷体_GB2312"/>
                <w:bCs/>
                <w:szCs w:val="21"/>
              </w:rPr>
              <w:t>信用代码</w:t>
            </w:r>
          </w:p>
        </w:tc>
        <w:tc>
          <w:tcPr>
            <w:tcW w:w="1558" w:type="dxa"/>
            <w:vAlign w:val="center"/>
          </w:tcPr>
          <w:p>
            <w:pPr>
              <w:autoSpaceDE w:val="0"/>
              <w:jc w:val="center"/>
              <w:rPr>
                <w:rFonts w:eastAsia="楷体_GB2312"/>
                <w:bCs/>
                <w:szCs w:val="21"/>
              </w:rPr>
            </w:pPr>
          </w:p>
        </w:tc>
        <w:tc>
          <w:tcPr>
            <w:tcW w:w="1277" w:type="dxa"/>
            <w:vAlign w:val="center"/>
          </w:tcPr>
          <w:p>
            <w:pPr>
              <w:autoSpaceDE w:val="0"/>
              <w:jc w:val="center"/>
              <w:rPr>
                <w:rFonts w:eastAsia="楷体_GB2312"/>
                <w:bCs/>
                <w:szCs w:val="21"/>
              </w:rPr>
            </w:pPr>
            <w:r>
              <w:rPr>
                <w:rFonts w:eastAsia="楷体_GB2312"/>
                <w:bCs/>
                <w:szCs w:val="21"/>
              </w:rPr>
              <w:t>联系电话</w:t>
            </w:r>
          </w:p>
        </w:tc>
        <w:tc>
          <w:tcPr>
            <w:tcW w:w="1879" w:type="dxa"/>
            <w:vAlign w:val="center"/>
          </w:tcPr>
          <w:p>
            <w:pPr>
              <w:widowControl/>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restart"/>
            <w:tcBorders>
              <w:top w:val="single" w:color="auto" w:sz="12" w:space="0"/>
            </w:tcBorders>
            <w:vAlign w:val="center"/>
          </w:tcPr>
          <w:p>
            <w:pPr>
              <w:jc w:val="center"/>
              <w:rPr>
                <w:rFonts w:eastAsia="楷体_GB2312"/>
                <w:bCs/>
                <w:szCs w:val="21"/>
              </w:rPr>
            </w:pPr>
            <w:r>
              <w:rPr>
                <w:rFonts w:eastAsia="楷体_GB2312"/>
                <w:bCs/>
                <w:szCs w:val="21"/>
              </w:rPr>
              <w:t>□个人信息</w:t>
            </w:r>
            <w:r>
              <w:rPr>
                <w:rFonts w:hint="eastAsia" w:eastAsia="楷体_GB2312"/>
                <w:bCs/>
                <w:szCs w:val="21"/>
              </w:rPr>
              <w:t xml:space="preserve"> </w:t>
            </w:r>
            <w:r>
              <w:rPr>
                <w:rFonts w:eastAsia="楷体_GB2312"/>
                <w:bCs/>
                <w:szCs w:val="21"/>
              </w:rPr>
              <w:t>变更</w:t>
            </w:r>
          </w:p>
        </w:tc>
        <w:tc>
          <w:tcPr>
            <w:tcW w:w="1984" w:type="dxa"/>
            <w:tcBorders>
              <w:top w:val="single" w:color="auto" w:sz="12" w:space="0"/>
            </w:tcBorders>
            <w:vAlign w:val="center"/>
          </w:tcPr>
          <w:p>
            <w:pPr>
              <w:jc w:val="center"/>
              <w:rPr>
                <w:rFonts w:eastAsia="楷体_GB2312"/>
                <w:bCs/>
                <w:szCs w:val="21"/>
              </w:rPr>
            </w:pPr>
            <w:r>
              <w:rPr>
                <w:rFonts w:eastAsia="楷体_GB2312"/>
                <w:bCs/>
                <w:szCs w:val="21"/>
              </w:rPr>
              <w:t>变更事项</w:t>
            </w:r>
          </w:p>
        </w:tc>
        <w:tc>
          <w:tcPr>
            <w:tcW w:w="3119" w:type="dxa"/>
            <w:gridSpan w:val="2"/>
            <w:tcBorders>
              <w:top w:val="single" w:color="auto" w:sz="12" w:space="0"/>
            </w:tcBorders>
            <w:vAlign w:val="center"/>
          </w:tcPr>
          <w:p>
            <w:pPr>
              <w:jc w:val="center"/>
              <w:rPr>
                <w:rFonts w:eastAsia="楷体_GB2312"/>
                <w:bCs/>
                <w:szCs w:val="21"/>
              </w:rPr>
            </w:pPr>
            <w:r>
              <w:rPr>
                <w:rFonts w:eastAsia="楷体_GB2312"/>
                <w:bCs/>
                <w:szCs w:val="21"/>
              </w:rPr>
              <w:t>变更前</w:t>
            </w:r>
          </w:p>
        </w:tc>
        <w:tc>
          <w:tcPr>
            <w:tcW w:w="3156" w:type="dxa"/>
            <w:gridSpan w:val="2"/>
            <w:tcBorders>
              <w:top w:val="single" w:color="auto" w:sz="12" w:space="0"/>
            </w:tcBorders>
            <w:vAlign w:val="center"/>
          </w:tcPr>
          <w:p>
            <w:pPr>
              <w:jc w:val="center"/>
              <w:rPr>
                <w:rFonts w:eastAsia="楷体_GB2312"/>
                <w:bCs/>
                <w:szCs w:val="21"/>
              </w:rPr>
            </w:pPr>
            <w:r>
              <w:rPr>
                <w:rFonts w:eastAsia="楷体_GB2312"/>
                <w:bCs/>
                <w:szCs w:val="21"/>
              </w:rPr>
              <w:t>变更后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vAlign w:val="center"/>
          </w:tcPr>
          <w:p>
            <w:pPr>
              <w:jc w:val="center"/>
              <w:rPr>
                <w:rFonts w:eastAsia="楷体_GB2312"/>
                <w:bCs/>
                <w:szCs w:val="21"/>
              </w:rPr>
            </w:pPr>
          </w:p>
        </w:tc>
        <w:tc>
          <w:tcPr>
            <w:tcW w:w="1984" w:type="dxa"/>
            <w:vAlign w:val="center"/>
          </w:tcPr>
          <w:p>
            <w:pPr>
              <w:jc w:val="center"/>
              <w:rPr>
                <w:rFonts w:eastAsia="楷体_GB2312"/>
                <w:bCs/>
                <w:szCs w:val="21"/>
              </w:rPr>
            </w:pPr>
          </w:p>
        </w:tc>
        <w:tc>
          <w:tcPr>
            <w:tcW w:w="3119" w:type="dxa"/>
            <w:gridSpan w:val="2"/>
            <w:vAlign w:val="center"/>
          </w:tcPr>
          <w:p>
            <w:pPr>
              <w:jc w:val="center"/>
              <w:rPr>
                <w:rFonts w:eastAsia="楷体_GB2312"/>
                <w:bCs/>
                <w:szCs w:val="21"/>
              </w:rPr>
            </w:pPr>
          </w:p>
        </w:tc>
        <w:tc>
          <w:tcPr>
            <w:tcW w:w="3156" w:type="dxa"/>
            <w:gridSpan w:val="2"/>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restart"/>
            <w:tcBorders>
              <w:top w:val="single" w:color="auto" w:sz="12" w:space="0"/>
              <w:bottom w:val="single" w:color="auto" w:sz="4" w:space="0"/>
            </w:tcBorders>
            <w:vAlign w:val="center"/>
          </w:tcPr>
          <w:p>
            <w:pPr>
              <w:jc w:val="center"/>
              <w:rPr>
                <w:rFonts w:eastAsia="楷体_GB2312"/>
                <w:bCs/>
                <w:szCs w:val="21"/>
              </w:rPr>
            </w:pPr>
            <w:r>
              <w:rPr>
                <w:rFonts w:eastAsia="楷体_GB2312"/>
                <w:bCs/>
                <w:szCs w:val="21"/>
              </w:rPr>
              <w:t>□单位信息</w:t>
            </w:r>
            <w:r>
              <w:rPr>
                <w:rFonts w:hint="eastAsia" w:eastAsia="楷体_GB2312"/>
                <w:bCs/>
                <w:szCs w:val="21"/>
              </w:rPr>
              <w:t xml:space="preserve"> </w:t>
            </w:r>
            <w:r>
              <w:rPr>
                <w:rFonts w:eastAsia="楷体_GB2312"/>
                <w:bCs/>
                <w:szCs w:val="21"/>
              </w:rPr>
              <w:t>变更</w:t>
            </w:r>
          </w:p>
        </w:tc>
        <w:tc>
          <w:tcPr>
            <w:tcW w:w="1984" w:type="dxa"/>
            <w:tcBorders>
              <w:top w:val="single" w:color="auto" w:sz="12" w:space="0"/>
              <w:bottom w:val="single" w:color="auto" w:sz="4" w:space="0"/>
            </w:tcBorders>
            <w:vAlign w:val="center"/>
          </w:tcPr>
          <w:p>
            <w:pPr>
              <w:jc w:val="center"/>
              <w:rPr>
                <w:rFonts w:eastAsia="楷体_GB2312"/>
                <w:bCs/>
                <w:szCs w:val="21"/>
              </w:rPr>
            </w:pPr>
            <w:r>
              <w:rPr>
                <w:rFonts w:eastAsia="楷体_GB2312"/>
                <w:bCs/>
                <w:szCs w:val="21"/>
              </w:rPr>
              <w:t>变更事项</w:t>
            </w:r>
          </w:p>
        </w:tc>
        <w:tc>
          <w:tcPr>
            <w:tcW w:w="3119" w:type="dxa"/>
            <w:gridSpan w:val="2"/>
            <w:tcBorders>
              <w:top w:val="single" w:color="auto" w:sz="12" w:space="0"/>
              <w:bottom w:val="single" w:color="auto" w:sz="4" w:space="0"/>
            </w:tcBorders>
            <w:vAlign w:val="center"/>
          </w:tcPr>
          <w:p>
            <w:pPr>
              <w:jc w:val="center"/>
              <w:rPr>
                <w:rFonts w:eastAsia="楷体_GB2312"/>
                <w:bCs/>
                <w:szCs w:val="21"/>
              </w:rPr>
            </w:pPr>
            <w:r>
              <w:rPr>
                <w:rFonts w:eastAsia="楷体_GB2312"/>
                <w:bCs/>
                <w:szCs w:val="21"/>
              </w:rPr>
              <w:t>变更前</w:t>
            </w:r>
          </w:p>
        </w:tc>
        <w:tc>
          <w:tcPr>
            <w:tcW w:w="3156" w:type="dxa"/>
            <w:gridSpan w:val="2"/>
            <w:tcBorders>
              <w:top w:val="single" w:color="auto" w:sz="12" w:space="0"/>
              <w:bottom w:val="single" w:color="auto" w:sz="4" w:space="0"/>
            </w:tcBorders>
            <w:vAlign w:val="center"/>
          </w:tcPr>
          <w:p>
            <w:pPr>
              <w:jc w:val="center"/>
              <w:rPr>
                <w:rFonts w:eastAsia="楷体_GB2312"/>
                <w:bCs/>
                <w:szCs w:val="21"/>
              </w:rPr>
            </w:pPr>
            <w:r>
              <w:rPr>
                <w:rFonts w:eastAsia="楷体_GB2312"/>
                <w:bCs/>
                <w:szCs w:val="21"/>
              </w:rPr>
              <w:t>变更后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tcBorders>
              <w:top w:val="single" w:color="auto" w:sz="4" w:space="0"/>
              <w:bottom w:val="single" w:color="auto" w:sz="4" w:space="0"/>
            </w:tcBorders>
            <w:vAlign w:val="center"/>
          </w:tcPr>
          <w:p>
            <w:pPr>
              <w:jc w:val="center"/>
              <w:rPr>
                <w:rFonts w:eastAsia="楷体_GB2312"/>
                <w:bCs/>
                <w:szCs w:val="21"/>
              </w:rPr>
            </w:pPr>
          </w:p>
        </w:tc>
        <w:tc>
          <w:tcPr>
            <w:tcW w:w="1984" w:type="dxa"/>
            <w:tcBorders>
              <w:top w:val="single" w:color="auto" w:sz="4" w:space="0"/>
              <w:bottom w:val="single" w:color="auto" w:sz="4" w:space="0"/>
            </w:tcBorders>
            <w:vAlign w:val="center"/>
          </w:tcPr>
          <w:p>
            <w:pPr>
              <w:jc w:val="center"/>
              <w:rPr>
                <w:rFonts w:eastAsia="楷体_GB2312"/>
                <w:bCs/>
                <w:szCs w:val="21"/>
              </w:rPr>
            </w:pPr>
            <w:r>
              <w:rPr>
                <w:rFonts w:eastAsia="楷体_GB2312"/>
                <w:bCs/>
                <w:szCs w:val="21"/>
              </w:rPr>
              <w:t>单位名称</w:t>
            </w:r>
          </w:p>
        </w:tc>
        <w:tc>
          <w:tcPr>
            <w:tcW w:w="3119" w:type="dxa"/>
            <w:gridSpan w:val="2"/>
            <w:tcBorders>
              <w:top w:val="single" w:color="auto" w:sz="4" w:space="0"/>
              <w:bottom w:val="single" w:color="auto" w:sz="4" w:space="0"/>
            </w:tcBorders>
            <w:vAlign w:val="center"/>
          </w:tcPr>
          <w:p>
            <w:pPr>
              <w:jc w:val="center"/>
              <w:rPr>
                <w:rFonts w:eastAsia="楷体_GB2312"/>
                <w:bCs/>
                <w:szCs w:val="21"/>
              </w:rPr>
            </w:pPr>
          </w:p>
        </w:tc>
        <w:tc>
          <w:tcPr>
            <w:tcW w:w="3156" w:type="dxa"/>
            <w:gridSpan w:val="2"/>
            <w:tcBorders>
              <w:top w:val="single" w:color="auto" w:sz="4" w:space="0"/>
              <w:bottom w:val="single" w:color="auto" w:sz="4" w:space="0"/>
            </w:tcBorders>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tcBorders>
              <w:top w:val="single" w:color="auto" w:sz="4" w:space="0"/>
              <w:bottom w:val="single" w:color="auto" w:sz="12" w:space="0"/>
            </w:tcBorders>
            <w:vAlign w:val="center"/>
          </w:tcPr>
          <w:p>
            <w:pPr>
              <w:jc w:val="center"/>
              <w:rPr>
                <w:rFonts w:eastAsia="楷体_GB2312"/>
                <w:bCs/>
                <w:szCs w:val="21"/>
              </w:rPr>
            </w:pPr>
          </w:p>
        </w:tc>
        <w:tc>
          <w:tcPr>
            <w:tcW w:w="1984" w:type="dxa"/>
            <w:tcBorders>
              <w:top w:val="single" w:color="auto" w:sz="4" w:space="0"/>
              <w:bottom w:val="single" w:color="auto" w:sz="12" w:space="0"/>
            </w:tcBorders>
            <w:vAlign w:val="center"/>
          </w:tcPr>
          <w:p>
            <w:pPr>
              <w:jc w:val="center"/>
              <w:rPr>
                <w:rFonts w:eastAsia="楷体_GB2312"/>
                <w:bCs/>
                <w:szCs w:val="21"/>
              </w:rPr>
            </w:pPr>
            <w:r>
              <w:rPr>
                <w:rFonts w:eastAsia="楷体_GB2312"/>
                <w:bCs/>
                <w:szCs w:val="21"/>
              </w:rPr>
              <w:t>统一社会信用代码</w:t>
            </w:r>
          </w:p>
        </w:tc>
        <w:tc>
          <w:tcPr>
            <w:tcW w:w="3119" w:type="dxa"/>
            <w:gridSpan w:val="2"/>
            <w:tcBorders>
              <w:top w:val="single" w:color="auto" w:sz="4" w:space="0"/>
              <w:bottom w:val="single" w:color="auto" w:sz="12" w:space="0"/>
            </w:tcBorders>
            <w:vAlign w:val="center"/>
          </w:tcPr>
          <w:p>
            <w:pPr>
              <w:jc w:val="center"/>
              <w:rPr>
                <w:rFonts w:eastAsia="楷体_GB2312"/>
                <w:bCs/>
                <w:szCs w:val="21"/>
              </w:rPr>
            </w:pPr>
          </w:p>
        </w:tc>
        <w:tc>
          <w:tcPr>
            <w:tcW w:w="3156" w:type="dxa"/>
            <w:gridSpan w:val="2"/>
            <w:tcBorders>
              <w:top w:val="single" w:color="auto" w:sz="4" w:space="0"/>
              <w:bottom w:val="single" w:color="auto" w:sz="12" w:space="0"/>
            </w:tcBorders>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restart"/>
            <w:tcBorders>
              <w:top w:val="single" w:color="auto" w:sz="4" w:space="0"/>
            </w:tcBorders>
            <w:vAlign w:val="center"/>
          </w:tcPr>
          <w:p>
            <w:pPr>
              <w:jc w:val="center"/>
              <w:rPr>
                <w:rFonts w:eastAsia="楷体_GB2312"/>
                <w:bCs/>
                <w:szCs w:val="21"/>
              </w:rPr>
            </w:pPr>
            <w:r>
              <w:rPr>
                <w:rFonts w:eastAsia="楷体_GB2312"/>
                <w:bCs/>
                <w:szCs w:val="21"/>
              </w:rPr>
              <w:t>□证书延续</w:t>
            </w:r>
          </w:p>
        </w:tc>
        <w:tc>
          <w:tcPr>
            <w:tcW w:w="8259" w:type="dxa"/>
            <w:gridSpan w:val="5"/>
            <w:tcBorders>
              <w:top w:val="single" w:color="auto" w:sz="4" w:space="0"/>
              <w:bottom w:val="single" w:color="auto" w:sz="4" w:space="0"/>
            </w:tcBorders>
            <w:vAlign w:val="center"/>
          </w:tcPr>
          <w:p>
            <w:pPr>
              <w:jc w:val="center"/>
              <w:rPr>
                <w:rFonts w:eastAsia="楷体_GB2312"/>
                <w:bCs/>
                <w:szCs w:val="21"/>
              </w:rPr>
            </w:pPr>
            <w:r>
              <w:rPr>
                <w:rFonts w:eastAsia="楷体_GB2312"/>
                <w:bCs/>
                <w:szCs w:val="21"/>
              </w:rPr>
              <w:t>近3年继续教育开展情况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vAlign w:val="center"/>
          </w:tcPr>
          <w:p>
            <w:pPr>
              <w:jc w:val="center"/>
              <w:rPr>
                <w:rFonts w:eastAsia="楷体_GB2312"/>
                <w:bCs/>
                <w:szCs w:val="21"/>
              </w:rPr>
            </w:pPr>
          </w:p>
        </w:tc>
        <w:tc>
          <w:tcPr>
            <w:tcW w:w="1984" w:type="dxa"/>
            <w:tcBorders>
              <w:top w:val="single" w:color="auto" w:sz="4" w:space="0"/>
              <w:bottom w:val="single" w:color="auto" w:sz="4" w:space="0"/>
            </w:tcBorders>
            <w:vAlign w:val="center"/>
          </w:tcPr>
          <w:p>
            <w:pPr>
              <w:jc w:val="center"/>
              <w:rPr>
                <w:rFonts w:eastAsia="楷体_GB2312"/>
                <w:bCs/>
                <w:szCs w:val="21"/>
              </w:rPr>
            </w:pPr>
            <w:r>
              <w:rPr>
                <w:rFonts w:hint="eastAsia" w:eastAsia="楷体_GB2312"/>
                <w:bCs/>
                <w:szCs w:val="21"/>
              </w:rPr>
              <w:t>组织</w:t>
            </w:r>
            <w:r>
              <w:rPr>
                <w:rFonts w:eastAsia="楷体_GB2312"/>
                <w:bCs/>
                <w:szCs w:val="21"/>
              </w:rPr>
              <w:t>培训部门/单位</w:t>
            </w:r>
          </w:p>
        </w:tc>
        <w:tc>
          <w:tcPr>
            <w:tcW w:w="3119" w:type="dxa"/>
            <w:gridSpan w:val="2"/>
            <w:tcBorders>
              <w:top w:val="single" w:color="auto" w:sz="4" w:space="0"/>
              <w:bottom w:val="single" w:color="auto" w:sz="4" w:space="0"/>
            </w:tcBorders>
            <w:vAlign w:val="center"/>
          </w:tcPr>
          <w:p>
            <w:pPr>
              <w:jc w:val="center"/>
              <w:rPr>
                <w:rFonts w:eastAsia="楷体_GB2312"/>
                <w:bCs/>
                <w:szCs w:val="21"/>
              </w:rPr>
            </w:pPr>
            <w:r>
              <w:rPr>
                <w:rFonts w:eastAsia="楷体_GB2312"/>
                <w:bCs/>
                <w:szCs w:val="21"/>
              </w:rPr>
              <w:t>培训起止时间</w:t>
            </w:r>
          </w:p>
        </w:tc>
        <w:tc>
          <w:tcPr>
            <w:tcW w:w="3156" w:type="dxa"/>
            <w:gridSpan w:val="2"/>
            <w:tcBorders>
              <w:top w:val="single" w:color="auto" w:sz="4" w:space="0"/>
              <w:bottom w:val="single" w:color="auto" w:sz="4" w:space="0"/>
            </w:tcBorders>
            <w:vAlign w:val="center"/>
          </w:tcPr>
          <w:p>
            <w:pPr>
              <w:jc w:val="center"/>
              <w:rPr>
                <w:rFonts w:eastAsia="楷体_GB2312"/>
                <w:bCs/>
                <w:szCs w:val="21"/>
              </w:rPr>
            </w:pPr>
            <w:r>
              <w:rPr>
                <w:rFonts w:eastAsia="楷体_GB2312"/>
                <w:bCs/>
                <w:szCs w:val="21"/>
              </w:rPr>
              <w:t>培训学时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vAlign w:val="center"/>
          </w:tcPr>
          <w:p>
            <w:pPr>
              <w:jc w:val="center"/>
              <w:rPr>
                <w:rFonts w:eastAsia="楷体_GB2312"/>
                <w:bCs/>
                <w:szCs w:val="21"/>
              </w:rPr>
            </w:pPr>
          </w:p>
        </w:tc>
        <w:tc>
          <w:tcPr>
            <w:tcW w:w="1984" w:type="dxa"/>
            <w:tcBorders>
              <w:top w:val="single" w:color="auto" w:sz="4" w:space="0"/>
              <w:bottom w:val="single" w:color="auto" w:sz="4" w:space="0"/>
            </w:tcBorders>
            <w:vAlign w:val="center"/>
          </w:tcPr>
          <w:p>
            <w:pPr>
              <w:jc w:val="center"/>
              <w:rPr>
                <w:rFonts w:eastAsia="楷体_GB2312"/>
                <w:bCs/>
                <w:szCs w:val="21"/>
              </w:rPr>
            </w:pPr>
          </w:p>
        </w:tc>
        <w:tc>
          <w:tcPr>
            <w:tcW w:w="3119" w:type="dxa"/>
            <w:gridSpan w:val="2"/>
            <w:tcBorders>
              <w:top w:val="single" w:color="auto" w:sz="4" w:space="0"/>
              <w:bottom w:val="single" w:color="auto" w:sz="4" w:space="0"/>
            </w:tcBorders>
            <w:vAlign w:val="center"/>
          </w:tcPr>
          <w:p>
            <w:pPr>
              <w:jc w:val="center"/>
              <w:rPr>
                <w:rFonts w:eastAsia="楷体_GB2312"/>
                <w:bCs/>
                <w:szCs w:val="21"/>
              </w:rPr>
            </w:pPr>
          </w:p>
        </w:tc>
        <w:tc>
          <w:tcPr>
            <w:tcW w:w="3156" w:type="dxa"/>
            <w:gridSpan w:val="2"/>
            <w:tcBorders>
              <w:top w:val="single" w:color="auto" w:sz="4" w:space="0"/>
              <w:bottom w:val="single" w:color="auto" w:sz="4" w:space="0"/>
            </w:tcBorders>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vAlign w:val="center"/>
          </w:tcPr>
          <w:p>
            <w:pPr>
              <w:jc w:val="center"/>
              <w:rPr>
                <w:rFonts w:eastAsia="楷体_GB2312"/>
                <w:bCs/>
                <w:szCs w:val="21"/>
              </w:rPr>
            </w:pPr>
          </w:p>
        </w:tc>
        <w:tc>
          <w:tcPr>
            <w:tcW w:w="1984" w:type="dxa"/>
            <w:tcBorders>
              <w:top w:val="single" w:color="auto" w:sz="4" w:space="0"/>
              <w:bottom w:val="single" w:color="auto" w:sz="4" w:space="0"/>
            </w:tcBorders>
            <w:vAlign w:val="center"/>
          </w:tcPr>
          <w:p>
            <w:pPr>
              <w:jc w:val="center"/>
              <w:rPr>
                <w:rFonts w:eastAsia="楷体_GB2312"/>
                <w:bCs/>
                <w:szCs w:val="21"/>
              </w:rPr>
            </w:pPr>
          </w:p>
        </w:tc>
        <w:tc>
          <w:tcPr>
            <w:tcW w:w="3119" w:type="dxa"/>
            <w:gridSpan w:val="2"/>
            <w:tcBorders>
              <w:top w:val="single" w:color="auto" w:sz="4" w:space="0"/>
              <w:bottom w:val="single" w:color="auto" w:sz="4" w:space="0"/>
            </w:tcBorders>
            <w:vAlign w:val="center"/>
          </w:tcPr>
          <w:p>
            <w:pPr>
              <w:jc w:val="center"/>
              <w:rPr>
                <w:rFonts w:eastAsia="楷体_GB2312"/>
                <w:bCs/>
                <w:szCs w:val="21"/>
              </w:rPr>
            </w:pPr>
          </w:p>
        </w:tc>
        <w:tc>
          <w:tcPr>
            <w:tcW w:w="3156" w:type="dxa"/>
            <w:gridSpan w:val="2"/>
            <w:tcBorders>
              <w:top w:val="single" w:color="auto" w:sz="4" w:space="0"/>
              <w:bottom w:val="single" w:color="auto" w:sz="4" w:space="0"/>
            </w:tcBorders>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vMerge w:val="continue"/>
            <w:tcBorders>
              <w:bottom w:val="single" w:color="auto" w:sz="12" w:space="0"/>
            </w:tcBorders>
            <w:vAlign w:val="center"/>
          </w:tcPr>
          <w:p>
            <w:pPr>
              <w:jc w:val="center"/>
              <w:rPr>
                <w:rFonts w:eastAsia="楷体_GB2312"/>
                <w:bCs/>
                <w:szCs w:val="21"/>
              </w:rPr>
            </w:pPr>
          </w:p>
        </w:tc>
        <w:tc>
          <w:tcPr>
            <w:tcW w:w="1984" w:type="dxa"/>
            <w:tcBorders>
              <w:top w:val="single" w:color="auto" w:sz="4" w:space="0"/>
              <w:bottom w:val="single" w:color="auto" w:sz="12" w:space="0"/>
            </w:tcBorders>
            <w:vAlign w:val="center"/>
          </w:tcPr>
          <w:p>
            <w:pPr>
              <w:jc w:val="center"/>
              <w:rPr>
                <w:rFonts w:eastAsia="楷体_GB2312"/>
                <w:bCs/>
                <w:szCs w:val="21"/>
              </w:rPr>
            </w:pPr>
          </w:p>
        </w:tc>
        <w:tc>
          <w:tcPr>
            <w:tcW w:w="3119" w:type="dxa"/>
            <w:gridSpan w:val="2"/>
            <w:tcBorders>
              <w:top w:val="single" w:color="auto" w:sz="4" w:space="0"/>
              <w:bottom w:val="single" w:color="auto" w:sz="12" w:space="0"/>
            </w:tcBorders>
            <w:vAlign w:val="center"/>
          </w:tcPr>
          <w:p>
            <w:pPr>
              <w:jc w:val="center"/>
              <w:rPr>
                <w:rFonts w:eastAsia="楷体_GB2312"/>
                <w:bCs/>
                <w:szCs w:val="21"/>
              </w:rPr>
            </w:pPr>
          </w:p>
        </w:tc>
        <w:tc>
          <w:tcPr>
            <w:tcW w:w="3156" w:type="dxa"/>
            <w:gridSpan w:val="2"/>
            <w:tcBorders>
              <w:top w:val="single" w:color="auto" w:sz="4" w:space="0"/>
              <w:bottom w:val="single" w:color="auto" w:sz="12" w:space="0"/>
            </w:tcBorders>
            <w:vAlign w:val="center"/>
          </w:tcPr>
          <w:p>
            <w:pPr>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402" w:type="dxa"/>
            <w:tcBorders>
              <w:top w:val="single" w:color="auto" w:sz="4" w:space="0"/>
              <w:bottom w:val="single" w:color="auto" w:sz="12" w:space="0"/>
            </w:tcBorders>
            <w:vAlign w:val="center"/>
          </w:tcPr>
          <w:p>
            <w:pPr>
              <w:jc w:val="center"/>
              <w:rPr>
                <w:rFonts w:eastAsia="楷体_GB2312"/>
                <w:bCs/>
                <w:szCs w:val="21"/>
              </w:rPr>
            </w:pPr>
            <w:r>
              <w:rPr>
                <w:rFonts w:eastAsia="楷体_GB2312"/>
                <w:bCs/>
                <w:szCs w:val="21"/>
              </w:rPr>
              <w:t>□证书注销</w:t>
            </w:r>
          </w:p>
        </w:tc>
        <w:tc>
          <w:tcPr>
            <w:tcW w:w="8259" w:type="dxa"/>
            <w:gridSpan w:val="5"/>
            <w:tcBorders>
              <w:top w:val="single" w:color="auto" w:sz="4" w:space="0"/>
              <w:bottom w:val="single" w:color="auto" w:sz="12" w:space="0"/>
            </w:tcBorders>
            <w:vAlign w:val="center"/>
          </w:tcPr>
          <w:p>
            <w:pPr>
              <w:rPr>
                <w:rFonts w:eastAsia="楷体_GB2312"/>
                <w:bCs/>
                <w:szCs w:val="21"/>
                <w:u w:val="single"/>
              </w:rPr>
            </w:pPr>
            <w:r>
              <w:rPr>
                <w:rFonts w:eastAsia="楷体_GB2312"/>
                <w:bCs/>
                <w:szCs w:val="21"/>
              </w:rPr>
              <w:t>注销原因：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62" w:hRule="atLeast"/>
          <w:jc w:val="center"/>
        </w:trPr>
        <w:tc>
          <w:tcPr>
            <w:tcW w:w="9661" w:type="dxa"/>
            <w:gridSpan w:val="6"/>
            <w:vAlign w:val="center"/>
          </w:tcPr>
          <w:p>
            <w:pPr>
              <w:autoSpaceDE w:val="0"/>
              <w:spacing w:line="360" w:lineRule="auto"/>
              <w:ind w:firstLine="630" w:firstLineChars="300"/>
              <w:jc w:val="left"/>
              <w:rPr>
                <w:rFonts w:eastAsia="楷体_GB2312"/>
                <w:bCs/>
                <w:szCs w:val="21"/>
              </w:rPr>
            </w:pPr>
            <w:r>
              <w:rPr>
                <w:rFonts w:eastAsia="楷体_GB2312"/>
                <w:bCs/>
                <w:szCs w:val="21"/>
              </w:rPr>
              <w:t xml:space="preserve">本次所报材料均真实有效，如有虚假，愿承担由此产生的一切法律后果。  </w:t>
            </w:r>
          </w:p>
          <w:p>
            <w:pPr>
              <w:autoSpaceDE w:val="0"/>
              <w:spacing w:line="360" w:lineRule="auto"/>
              <w:ind w:firstLine="840" w:firstLineChars="400"/>
              <w:rPr>
                <w:rFonts w:eastAsia="楷体_GB2312"/>
                <w:bCs/>
                <w:szCs w:val="21"/>
              </w:rPr>
            </w:pPr>
            <w:r>
              <w:rPr>
                <w:rFonts w:eastAsia="楷体_GB2312"/>
                <w:bCs/>
                <w:szCs w:val="21"/>
              </w:rPr>
              <w:t xml:space="preserve">申   请  人（签字）：                                 单 位 名 称（公章）：         </w:t>
            </w:r>
          </w:p>
          <w:p>
            <w:pPr>
              <w:autoSpaceDE w:val="0"/>
              <w:spacing w:line="360" w:lineRule="auto"/>
              <w:ind w:firstLine="1050" w:firstLineChars="500"/>
              <w:rPr>
                <w:rFonts w:eastAsia="楷体_GB2312"/>
                <w:bCs/>
                <w:szCs w:val="21"/>
              </w:rPr>
            </w:pPr>
            <w:r>
              <w:rPr>
                <w:rFonts w:eastAsia="楷体_GB2312"/>
                <w:bCs/>
                <w:szCs w:val="21"/>
              </w:rPr>
              <w:t>年    月    日                                        年    月    日</w:t>
            </w:r>
          </w:p>
        </w:tc>
      </w:tr>
    </w:tbl>
    <w:p>
      <w:r>
        <w:rPr>
          <w:rFonts w:eastAsia="楷体_GB2312"/>
          <w:bCs/>
          <w:szCs w:val="21"/>
        </w:rPr>
        <w:t>注：1.□位置请勾选符合条件的选项，如表格不够可另附页。</w:t>
      </w:r>
    </w:p>
    <w:p>
      <w:pPr>
        <w:ind w:firstLine="420"/>
        <w:rPr>
          <w:rFonts w:eastAsia="楷体_GB2312"/>
          <w:bCs/>
          <w:szCs w:val="21"/>
        </w:rPr>
      </w:pPr>
      <w:r>
        <w:rPr>
          <w:rFonts w:eastAsia="楷体_GB2312"/>
          <w:bCs/>
          <w:szCs w:val="21"/>
        </w:rPr>
        <w:t>2.信息变更申请仅单位盖章，无需申请人签字。</w:t>
      </w:r>
    </w:p>
    <w:p>
      <w:pPr>
        <w:ind w:firstLine="420"/>
        <w:rPr>
          <w:rFonts w:ascii="仿宋_GB2312" w:hAnsi="Calibri" w:eastAsia="仿宋_GB2312" w:cs="宋体"/>
          <w:kern w:val="0"/>
          <w:sz w:val="32"/>
          <w:szCs w:val="32"/>
        </w:rPr>
        <w:sectPr>
          <w:headerReference r:id="rId11" w:type="default"/>
          <w:footerReference r:id="rId12" w:type="default"/>
          <w:pgSz w:w="11907" w:h="16839"/>
          <w:pgMar w:top="1440" w:right="1800" w:bottom="1440" w:left="1800" w:header="851" w:footer="992" w:gutter="0"/>
          <w:pgNumType w:fmt="decimal"/>
          <w:cols w:space="720" w:num="1"/>
          <w:docGrid w:type="lines" w:linePitch="312" w:charSpace="0"/>
        </w:sectPr>
      </w:pPr>
      <w:r>
        <w:rPr>
          <w:rFonts w:eastAsia="楷体_GB2312"/>
          <w:bCs/>
          <w:szCs w:val="21"/>
        </w:rPr>
        <w:t>3.证书延续和注销的申请人签字、单位盖章需视情填写。</w:t>
      </w:r>
    </w:p>
    <w:p>
      <w:pPr>
        <w:rPr>
          <w:rFonts w:eastAsia="方正小标宋_GBK"/>
          <w:sz w:val="32"/>
          <w:szCs w:val="32"/>
        </w:rPr>
      </w:pPr>
      <w:r>
        <w:rPr>
          <w:rFonts w:hint="eastAsia" w:ascii="黑体" w:eastAsia="黑体"/>
          <w:sz w:val="32"/>
          <w:szCs w:val="32"/>
        </w:rPr>
        <w:t>附件6</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公路水运工程施工单位安管人员考核合格证书</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sz w:val="36"/>
          <w:szCs w:val="36"/>
        </w:rPr>
        <w:t>受聘单位变更申请表</w:t>
      </w:r>
    </w:p>
    <w:tbl>
      <w:tblPr>
        <w:tblStyle w:val="10"/>
        <w:tblW w:w="96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521"/>
        <w:gridCol w:w="1701"/>
        <w:gridCol w:w="284"/>
        <w:gridCol w:w="1559"/>
        <w:gridCol w:w="1417"/>
        <w:gridCol w:w="1274"/>
        <w:gridCol w:w="427"/>
        <w:gridCol w:w="17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261" w:type="dxa"/>
            <w:gridSpan w:val="2"/>
            <w:vAlign w:val="center"/>
          </w:tcPr>
          <w:p>
            <w:pPr>
              <w:autoSpaceDE w:val="0"/>
              <w:jc w:val="center"/>
              <w:rPr>
                <w:rFonts w:eastAsia="楷体_GB2312"/>
                <w:bCs/>
                <w:szCs w:val="21"/>
              </w:rPr>
            </w:pPr>
            <w:r>
              <w:rPr>
                <w:rFonts w:eastAsia="楷体_GB2312"/>
                <w:bCs/>
                <w:szCs w:val="21"/>
              </w:rPr>
              <w:t>姓    名</w:t>
            </w:r>
          </w:p>
        </w:tc>
        <w:tc>
          <w:tcPr>
            <w:tcW w:w="1985" w:type="dxa"/>
            <w:gridSpan w:val="2"/>
            <w:vAlign w:val="center"/>
          </w:tcPr>
          <w:p>
            <w:pPr>
              <w:autoSpaceDE w:val="0"/>
              <w:jc w:val="center"/>
              <w:rPr>
                <w:rFonts w:eastAsia="楷体_GB2312"/>
                <w:bCs/>
                <w:szCs w:val="21"/>
              </w:rPr>
            </w:pPr>
          </w:p>
        </w:tc>
        <w:tc>
          <w:tcPr>
            <w:tcW w:w="1559" w:type="dxa"/>
            <w:vAlign w:val="center"/>
          </w:tcPr>
          <w:p>
            <w:pPr>
              <w:autoSpaceDE w:val="0"/>
              <w:jc w:val="center"/>
              <w:rPr>
                <w:rFonts w:eastAsia="楷体_GB2312"/>
                <w:bCs/>
                <w:szCs w:val="21"/>
              </w:rPr>
            </w:pPr>
            <w:r>
              <w:rPr>
                <w:rFonts w:eastAsia="楷体_GB2312"/>
                <w:bCs/>
                <w:szCs w:val="21"/>
              </w:rPr>
              <w:t>性    别</w:t>
            </w:r>
          </w:p>
        </w:tc>
        <w:tc>
          <w:tcPr>
            <w:tcW w:w="1417" w:type="dxa"/>
            <w:vAlign w:val="center"/>
          </w:tcPr>
          <w:p>
            <w:pPr>
              <w:widowControl/>
              <w:autoSpaceDE w:val="0"/>
              <w:jc w:val="center"/>
              <w:rPr>
                <w:rFonts w:eastAsia="楷体_GB2312"/>
                <w:bCs/>
                <w:szCs w:val="21"/>
              </w:rPr>
            </w:pPr>
          </w:p>
        </w:tc>
        <w:tc>
          <w:tcPr>
            <w:tcW w:w="1701" w:type="dxa"/>
            <w:gridSpan w:val="2"/>
            <w:vAlign w:val="center"/>
          </w:tcPr>
          <w:p>
            <w:pPr>
              <w:widowControl/>
              <w:autoSpaceDE w:val="0"/>
              <w:jc w:val="center"/>
              <w:rPr>
                <w:rFonts w:eastAsia="楷体_GB2312"/>
                <w:bCs/>
                <w:szCs w:val="21"/>
              </w:rPr>
            </w:pPr>
            <w:r>
              <w:rPr>
                <w:rFonts w:eastAsia="楷体_GB2312"/>
                <w:bCs/>
                <w:szCs w:val="21"/>
              </w:rPr>
              <w:t>手机号码</w:t>
            </w:r>
          </w:p>
        </w:tc>
        <w:tc>
          <w:tcPr>
            <w:tcW w:w="1738" w:type="dxa"/>
            <w:vAlign w:val="center"/>
          </w:tcPr>
          <w:p>
            <w:pPr>
              <w:widowControl/>
              <w:autoSpaceDE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261" w:type="dxa"/>
            <w:gridSpan w:val="2"/>
            <w:vAlign w:val="center"/>
          </w:tcPr>
          <w:p>
            <w:pPr>
              <w:autoSpaceDE w:val="0"/>
              <w:jc w:val="center"/>
              <w:rPr>
                <w:rFonts w:eastAsia="楷体_GB2312"/>
                <w:bCs/>
                <w:szCs w:val="21"/>
              </w:rPr>
            </w:pPr>
            <w:r>
              <w:rPr>
                <w:rFonts w:eastAsia="楷体_GB2312"/>
                <w:bCs/>
                <w:szCs w:val="21"/>
              </w:rPr>
              <w:t>证</w:t>
            </w:r>
            <w:r>
              <w:rPr>
                <w:rFonts w:hint="eastAsia" w:eastAsia="楷体_GB2312"/>
                <w:bCs/>
                <w:szCs w:val="21"/>
              </w:rPr>
              <w:t>书</w:t>
            </w:r>
            <w:r>
              <w:rPr>
                <w:rFonts w:eastAsia="楷体_GB2312"/>
                <w:bCs/>
                <w:szCs w:val="21"/>
              </w:rPr>
              <w:t>编号</w:t>
            </w:r>
          </w:p>
        </w:tc>
        <w:tc>
          <w:tcPr>
            <w:tcW w:w="1985" w:type="dxa"/>
            <w:gridSpan w:val="2"/>
            <w:vAlign w:val="center"/>
          </w:tcPr>
          <w:p>
            <w:pPr>
              <w:autoSpaceDE w:val="0"/>
              <w:jc w:val="center"/>
              <w:rPr>
                <w:rFonts w:eastAsia="楷体_GB2312"/>
                <w:bCs/>
                <w:szCs w:val="21"/>
              </w:rPr>
            </w:pPr>
          </w:p>
        </w:tc>
        <w:tc>
          <w:tcPr>
            <w:tcW w:w="1559" w:type="dxa"/>
            <w:vAlign w:val="center"/>
          </w:tcPr>
          <w:p>
            <w:pPr>
              <w:autoSpaceDE w:val="0"/>
              <w:jc w:val="center"/>
              <w:rPr>
                <w:rFonts w:eastAsia="楷体_GB2312"/>
                <w:bCs/>
                <w:szCs w:val="21"/>
              </w:rPr>
            </w:pPr>
            <w:r>
              <w:rPr>
                <w:rFonts w:hint="eastAsia" w:eastAsia="楷体_GB2312"/>
                <w:bCs/>
                <w:szCs w:val="21"/>
              </w:rPr>
              <w:t>身份证号码</w:t>
            </w:r>
          </w:p>
        </w:tc>
        <w:tc>
          <w:tcPr>
            <w:tcW w:w="4856" w:type="dxa"/>
            <w:gridSpan w:val="4"/>
            <w:vAlign w:val="center"/>
          </w:tcPr>
          <w:p>
            <w:pPr>
              <w:widowControl/>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261" w:type="dxa"/>
            <w:gridSpan w:val="2"/>
            <w:vAlign w:val="center"/>
          </w:tcPr>
          <w:p>
            <w:pPr>
              <w:autoSpaceDE w:val="0"/>
              <w:jc w:val="center"/>
              <w:rPr>
                <w:rFonts w:eastAsia="楷体_GB2312"/>
                <w:bCs/>
                <w:szCs w:val="21"/>
              </w:rPr>
            </w:pPr>
            <w:r>
              <w:rPr>
                <w:rFonts w:eastAsia="楷体_GB2312"/>
                <w:bCs/>
                <w:szCs w:val="21"/>
              </w:rPr>
              <w:t>工程领域</w:t>
            </w:r>
          </w:p>
        </w:tc>
        <w:tc>
          <w:tcPr>
            <w:tcW w:w="1985" w:type="dxa"/>
            <w:gridSpan w:val="2"/>
            <w:vAlign w:val="center"/>
          </w:tcPr>
          <w:p>
            <w:pPr>
              <w:autoSpaceDE w:val="0"/>
              <w:jc w:val="center"/>
              <w:rPr>
                <w:rFonts w:eastAsia="楷体_GB2312"/>
                <w:bCs/>
                <w:szCs w:val="21"/>
              </w:rPr>
            </w:pPr>
          </w:p>
        </w:tc>
        <w:tc>
          <w:tcPr>
            <w:tcW w:w="1559" w:type="dxa"/>
            <w:vAlign w:val="center"/>
          </w:tcPr>
          <w:p>
            <w:pPr>
              <w:autoSpaceDE w:val="0"/>
              <w:jc w:val="center"/>
              <w:rPr>
                <w:rFonts w:eastAsia="楷体_GB2312"/>
                <w:bCs/>
                <w:szCs w:val="21"/>
              </w:rPr>
            </w:pPr>
            <w:r>
              <w:rPr>
                <w:rFonts w:eastAsia="楷体_GB2312"/>
                <w:bCs/>
                <w:szCs w:val="21"/>
              </w:rPr>
              <w:t>岗位类型</w:t>
            </w:r>
          </w:p>
        </w:tc>
        <w:tc>
          <w:tcPr>
            <w:tcW w:w="1417" w:type="dxa"/>
            <w:vAlign w:val="center"/>
          </w:tcPr>
          <w:p>
            <w:pPr>
              <w:autoSpaceDE w:val="0"/>
              <w:jc w:val="center"/>
              <w:rPr>
                <w:rFonts w:eastAsia="楷体_GB2312"/>
                <w:bCs/>
                <w:szCs w:val="21"/>
              </w:rPr>
            </w:pPr>
          </w:p>
        </w:tc>
        <w:tc>
          <w:tcPr>
            <w:tcW w:w="1701" w:type="dxa"/>
            <w:gridSpan w:val="2"/>
            <w:vAlign w:val="center"/>
          </w:tcPr>
          <w:p>
            <w:pPr>
              <w:autoSpaceDE w:val="0"/>
              <w:jc w:val="center"/>
              <w:rPr>
                <w:rFonts w:eastAsia="楷体_GB2312"/>
                <w:bCs/>
                <w:szCs w:val="21"/>
              </w:rPr>
            </w:pPr>
            <w:r>
              <w:rPr>
                <w:rFonts w:eastAsia="楷体_GB2312"/>
                <w:bCs/>
                <w:szCs w:val="21"/>
              </w:rPr>
              <w:t>有效期届满日期</w:t>
            </w:r>
          </w:p>
        </w:tc>
        <w:tc>
          <w:tcPr>
            <w:tcW w:w="1738" w:type="dxa"/>
            <w:vAlign w:val="center"/>
          </w:tcPr>
          <w:p>
            <w:pPr>
              <w:widowControl/>
              <w:autoSpaceDE w:val="0"/>
              <w:jc w:val="center"/>
              <w:rPr>
                <w:rFonts w:eastAsia="楷体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40" w:type="dxa"/>
            <w:vMerge w:val="restart"/>
            <w:tcBorders>
              <w:top w:val="single" w:color="auto" w:sz="12" w:space="0"/>
            </w:tcBorders>
            <w:vAlign w:val="center"/>
          </w:tcPr>
          <w:p>
            <w:pPr>
              <w:autoSpaceDE w:val="0"/>
              <w:jc w:val="center"/>
              <w:rPr>
                <w:rFonts w:eastAsia="楷体_GB2312"/>
                <w:bCs/>
                <w:szCs w:val="21"/>
              </w:rPr>
            </w:pPr>
            <w:r>
              <w:rPr>
                <w:rFonts w:eastAsia="楷体_GB2312"/>
                <w:bCs/>
                <w:szCs w:val="21"/>
              </w:rPr>
              <w:t>受聘单位调动</w:t>
            </w:r>
          </w:p>
        </w:tc>
        <w:tc>
          <w:tcPr>
            <w:tcW w:w="2222" w:type="dxa"/>
            <w:gridSpan w:val="2"/>
            <w:tcBorders>
              <w:top w:val="single" w:color="auto" w:sz="12" w:space="0"/>
            </w:tcBorders>
            <w:vAlign w:val="center"/>
          </w:tcPr>
          <w:p>
            <w:pPr>
              <w:autoSpaceDE w:val="0"/>
              <w:jc w:val="center"/>
              <w:rPr>
                <w:rFonts w:eastAsia="楷体_GB2312"/>
                <w:bCs/>
                <w:szCs w:val="21"/>
              </w:rPr>
            </w:pPr>
            <w:r>
              <w:rPr>
                <w:rFonts w:eastAsia="楷体_GB2312"/>
                <w:bCs/>
                <w:szCs w:val="21"/>
              </w:rPr>
              <w:t>原受聘单位名称</w:t>
            </w:r>
          </w:p>
        </w:tc>
        <w:tc>
          <w:tcPr>
            <w:tcW w:w="1843" w:type="dxa"/>
            <w:gridSpan w:val="2"/>
            <w:tcBorders>
              <w:top w:val="single" w:color="auto" w:sz="12" w:space="0"/>
            </w:tcBorders>
            <w:vAlign w:val="center"/>
          </w:tcPr>
          <w:p>
            <w:pPr>
              <w:autoSpaceDE w:val="0"/>
              <w:jc w:val="center"/>
              <w:rPr>
                <w:rFonts w:eastAsia="楷体_GB2312"/>
                <w:bCs/>
                <w:szCs w:val="21"/>
              </w:rPr>
            </w:pPr>
          </w:p>
        </w:tc>
        <w:tc>
          <w:tcPr>
            <w:tcW w:w="2691" w:type="dxa"/>
            <w:gridSpan w:val="2"/>
            <w:tcBorders>
              <w:top w:val="single" w:color="auto" w:sz="12" w:space="0"/>
            </w:tcBorders>
            <w:vAlign w:val="center"/>
          </w:tcPr>
          <w:p>
            <w:pPr>
              <w:autoSpaceDE w:val="0"/>
              <w:jc w:val="center"/>
              <w:rPr>
                <w:rFonts w:eastAsia="楷体_GB2312"/>
                <w:bCs/>
                <w:szCs w:val="21"/>
              </w:rPr>
            </w:pPr>
            <w:r>
              <w:rPr>
                <w:rFonts w:eastAsia="楷体_GB2312"/>
                <w:bCs/>
                <w:szCs w:val="21"/>
              </w:rPr>
              <w:t>新受聘单位名称</w:t>
            </w:r>
          </w:p>
        </w:tc>
        <w:tc>
          <w:tcPr>
            <w:tcW w:w="2165" w:type="dxa"/>
            <w:gridSpan w:val="2"/>
            <w:tcBorders>
              <w:top w:val="single" w:color="auto" w:sz="12" w:space="0"/>
            </w:tcBorders>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40" w:type="dxa"/>
            <w:vMerge w:val="continue"/>
            <w:vAlign w:val="center"/>
          </w:tcPr>
          <w:p>
            <w:pPr>
              <w:autoSpaceDE w:val="0"/>
              <w:jc w:val="center"/>
              <w:rPr>
                <w:rFonts w:eastAsia="楷体_GB2312"/>
                <w:bCs/>
                <w:szCs w:val="21"/>
              </w:rPr>
            </w:pPr>
          </w:p>
        </w:tc>
        <w:tc>
          <w:tcPr>
            <w:tcW w:w="2222" w:type="dxa"/>
            <w:gridSpan w:val="2"/>
            <w:vAlign w:val="center"/>
          </w:tcPr>
          <w:p>
            <w:pPr>
              <w:autoSpaceDE w:val="0"/>
              <w:jc w:val="center"/>
              <w:rPr>
                <w:rFonts w:eastAsia="楷体_GB2312"/>
                <w:bCs/>
                <w:szCs w:val="21"/>
              </w:rPr>
            </w:pPr>
            <w:r>
              <w:rPr>
                <w:rFonts w:eastAsia="楷体_GB2312"/>
                <w:bCs/>
                <w:szCs w:val="21"/>
              </w:rPr>
              <w:t>统一社会信用代码</w:t>
            </w:r>
          </w:p>
        </w:tc>
        <w:tc>
          <w:tcPr>
            <w:tcW w:w="1843" w:type="dxa"/>
            <w:gridSpan w:val="2"/>
            <w:vAlign w:val="center"/>
          </w:tcPr>
          <w:p>
            <w:pPr>
              <w:autoSpaceDE w:val="0"/>
              <w:jc w:val="center"/>
              <w:rPr>
                <w:rFonts w:eastAsia="楷体_GB2312"/>
                <w:bCs/>
                <w:szCs w:val="21"/>
              </w:rPr>
            </w:pPr>
          </w:p>
        </w:tc>
        <w:tc>
          <w:tcPr>
            <w:tcW w:w="2691" w:type="dxa"/>
            <w:gridSpan w:val="2"/>
            <w:vAlign w:val="center"/>
          </w:tcPr>
          <w:p>
            <w:pPr>
              <w:autoSpaceDE w:val="0"/>
              <w:jc w:val="center"/>
              <w:rPr>
                <w:rFonts w:eastAsia="楷体_GB2312"/>
                <w:bCs/>
                <w:szCs w:val="21"/>
              </w:rPr>
            </w:pPr>
            <w:r>
              <w:rPr>
                <w:rFonts w:eastAsia="楷体_GB2312"/>
                <w:bCs/>
                <w:szCs w:val="21"/>
              </w:rPr>
              <w:t>统一社会信用代码</w:t>
            </w:r>
          </w:p>
        </w:tc>
        <w:tc>
          <w:tcPr>
            <w:tcW w:w="2165" w:type="dxa"/>
            <w:gridSpan w:val="2"/>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40" w:type="dxa"/>
            <w:vMerge w:val="continue"/>
            <w:vAlign w:val="center"/>
          </w:tcPr>
          <w:p>
            <w:pPr>
              <w:autoSpaceDE w:val="0"/>
              <w:jc w:val="center"/>
              <w:rPr>
                <w:rFonts w:eastAsia="楷体_GB2312"/>
                <w:bCs/>
                <w:szCs w:val="21"/>
              </w:rPr>
            </w:pPr>
          </w:p>
        </w:tc>
        <w:tc>
          <w:tcPr>
            <w:tcW w:w="2222" w:type="dxa"/>
            <w:gridSpan w:val="2"/>
            <w:vAlign w:val="center"/>
          </w:tcPr>
          <w:p>
            <w:pPr>
              <w:autoSpaceDE w:val="0"/>
              <w:jc w:val="center"/>
              <w:rPr>
                <w:rFonts w:eastAsia="楷体_GB2312"/>
                <w:bCs/>
                <w:szCs w:val="21"/>
              </w:rPr>
            </w:pPr>
            <w:r>
              <w:rPr>
                <w:rFonts w:eastAsia="楷体_GB2312"/>
                <w:bCs/>
                <w:szCs w:val="21"/>
              </w:rPr>
              <w:t>原受聘单位资质等级</w:t>
            </w:r>
          </w:p>
        </w:tc>
        <w:tc>
          <w:tcPr>
            <w:tcW w:w="1843" w:type="dxa"/>
            <w:gridSpan w:val="2"/>
            <w:vAlign w:val="center"/>
          </w:tcPr>
          <w:p>
            <w:pPr>
              <w:autoSpaceDE w:val="0"/>
              <w:jc w:val="center"/>
              <w:rPr>
                <w:rFonts w:eastAsia="楷体_GB2312"/>
                <w:bCs/>
                <w:szCs w:val="21"/>
              </w:rPr>
            </w:pPr>
          </w:p>
        </w:tc>
        <w:tc>
          <w:tcPr>
            <w:tcW w:w="2691" w:type="dxa"/>
            <w:gridSpan w:val="2"/>
            <w:vAlign w:val="center"/>
          </w:tcPr>
          <w:p>
            <w:pPr>
              <w:autoSpaceDE w:val="0"/>
              <w:jc w:val="center"/>
              <w:rPr>
                <w:rFonts w:eastAsia="楷体_GB2312"/>
                <w:bCs/>
                <w:szCs w:val="21"/>
              </w:rPr>
            </w:pPr>
            <w:r>
              <w:rPr>
                <w:rFonts w:eastAsia="楷体_GB2312"/>
                <w:bCs/>
                <w:szCs w:val="21"/>
              </w:rPr>
              <w:t>新受聘单位资质等级</w:t>
            </w:r>
          </w:p>
        </w:tc>
        <w:tc>
          <w:tcPr>
            <w:tcW w:w="2165" w:type="dxa"/>
            <w:gridSpan w:val="2"/>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40" w:type="dxa"/>
            <w:vMerge w:val="continue"/>
            <w:vAlign w:val="center"/>
          </w:tcPr>
          <w:p>
            <w:pPr>
              <w:autoSpaceDE w:val="0"/>
              <w:jc w:val="center"/>
              <w:rPr>
                <w:rFonts w:eastAsia="楷体_GB2312"/>
                <w:bCs/>
                <w:szCs w:val="21"/>
              </w:rPr>
            </w:pPr>
          </w:p>
        </w:tc>
        <w:tc>
          <w:tcPr>
            <w:tcW w:w="2222" w:type="dxa"/>
            <w:gridSpan w:val="2"/>
            <w:vAlign w:val="center"/>
          </w:tcPr>
          <w:p>
            <w:pPr>
              <w:autoSpaceDE w:val="0"/>
              <w:jc w:val="center"/>
              <w:rPr>
                <w:rFonts w:eastAsia="楷体_GB2312"/>
                <w:bCs/>
                <w:szCs w:val="21"/>
              </w:rPr>
            </w:pPr>
            <w:r>
              <w:rPr>
                <w:rFonts w:eastAsia="楷体_GB2312"/>
                <w:bCs/>
                <w:szCs w:val="21"/>
              </w:rPr>
              <w:t>原单位资质证书编号</w:t>
            </w:r>
          </w:p>
        </w:tc>
        <w:tc>
          <w:tcPr>
            <w:tcW w:w="1843" w:type="dxa"/>
            <w:gridSpan w:val="2"/>
            <w:vAlign w:val="center"/>
          </w:tcPr>
          <w:p>
            <w:pPr>
              <w:autoSpaceDE w:val="0"/>
              <w:jc w:val="center"/>
              <w:rPr>
                <w:rFonts w:eastAsia="楷体_GB2312"/>
                <w:bCs/>
                <w:szCs w:val="21"/>
              </w:rPr>
            </w:pPr>
          </w:p>
        </w:tc>
        <w:tc>
          <w:tcPr>
            <w:tcW w:w="2691" w:type="dxa"/>
            <w:gridSpan w:val="2"/>
            <w:vAlign w:val="center"/>
          </w:tcPr>
          <w:p>
            <w:pPr>
              <w:autoSpaceDE w:val="0"/>
              <w:jc w:val="center"/>
              <w:rPr>
                <w:rFonts w:eastAsia="楷体_GB2312"/>
                <w:bCs/>
                <w:szCs w:val="21"/>
              </w:rPr>
            </w:pPr>
            <w:r>
              <w:rPr>
                <w:rFonts w:eastAsia="楷体_GB2312"/>
                <w:bCs/>
                <w:szCs w:val="21"/>
              </w:rPr>
              <w:t>新单位资质证书编号</w:t>
            </w:r>
          </w:p>
        </w:tc>
        <w:tc>
          <w:tcPr>
            <w:tcW w:w="2165" w:type="dxa"/>
            <w:gridSpan w:val="2"/>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40" w:type="dxa"/>
            <w:vMerge w:val="continue"/>
            <w:vAlign w:val="center"/>
          </w:tcPr>
          <w:p>
            <w:pPr>
              <w:autoSpaceDE w:val="0"/>
              <w:jc w:val="center"/>
              <w:rPr>
                <w:rFonts w:eastAsia="楷体_GB2312"/>
                <w:bCs/>
                <w:szCs w:val="21"/>
              </w:rPr>
            </w:pPr>
          </w:p>
        </w:tc>
        <w:tc>
          <w:tcPr>
            <w:tcW w:w="2222" w:type="dxa"/>
            <w:gridSpan w:val="2"/>
            <w:vAlign w:val="center"/>
          </w:tcPr>
          <w:p>
            <w:pPr>
              <w:autoSpaceDE w:val="0"/>
              <w:jc w:val="center"/>
              <w:rPr>
                <w:rFonts w:eastAsia="楷体_GB2312"/>
                <w:bCs/>
                <w:szCs w:val="21"/>
              </w:rPr>
            </w:pPr>
            <w:r>
              <w:rPr>
                <w:rFonts w:eastAsia="楷体_GB2312"/>
                <w:bCs/>
                <w:szCs w:val="21"/>
              </w:rPr>
              <w:t>考核部门是否变化</w:t>
            </w:r>
          </w:p>
        </w:tc>
        <w:tc>
          <w:tcPr>
            <w:tcW w:w="6699" w:type="dxa"/>
            <w:gridSpan w:val="6"/>
            <w:vAlign w:val="center"/>
          </w:tcPr>
          <w:p>
            <w:pPr>
              <w:autoSpaceDE w:val="0"/>
              <w:jc w:val="center"/>
              <w:rPr>
                <w:rFonts w:eastAsia="楷体_GB2312"/>
                <w:bCs/>
                <w:szCs w:val="21"/>
                <w:highlight w:val="yellow"/>
              </w:rPr>
            </w:pPr>
            <w:r>
              <w:rPr>
                <w:rFonts w:eastAsia="楷体_GB2312"/>
                <w:bCs/>
                <w:szCs w:val="21"/>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61" w:type="dxa"/>
            <w:gridSpan w:val="9"/>
            <w:tcBorders>
              <w:top w:val="single" w:color="auto" w:sz="12" w:space="0"/>
              <w:bottom w:val="single" w:color="auto" w:sz="4" w:space="0"/>
            </w:tcBorders>
            <w:vAlign w:val="center"/>
          </w:tcPr>
          <w:p>
            <w:pPr>
              <w:autoSpaceDE w:val="0"/>
              <w:jc w:val="center"/>
              <w:rPr>
                <w:rFonts w:eastAsia="楷体_GB2312"/>
                <w:bCs/>
                <w:szCs w:val="21"/>
                <w:highlight w:val="yellow"/>
              </w:rPr>
            </w:pPr>
            <w:r>
              <w:rPr>
                <w:rFonts w:eastAsia="楷体_GB2312"/>
                <w:bCs/>
                <w:szCs w:val="21"/>
              </w:rPr>
              <w:t>近3年继续教育开展情况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962" w:type="dxa"/>
            <w:gridSpan w:val="3"/>
            <w:tcBorders>
              <w:top w:val="single" w:color="auto" w:sz="4" w:space="0"/>
              <w:bottom w:val="single" w:color="auto" w:sz="4" w:space="0"/>
            </w:tcBorders>
            <w:vAlign w:val="center"/>
          </w:tcPr>
          <w:p>
            <w:pPr>
              <w:autoSpaceDE w:val="0"/>
              <w:jc w:val="center"/>
              <w:rPr>
                <w:rFonts w:eastAsia="楷体_GB2312"/>
                <w:bCs/>
                <w:szCs w:val="21"/>
                <w:highlight w:val="yellow"/>
              </w:rPr>
            </w:pPr>
            <w:r>
              <w:rPr>
                <w:rFonts w:hint="eastAsia" w:eastAsia="楷体_GB2312"/>
                <w:bCs/>
                <w:szCs w:val="21"/>
              </w:rPr>
              <w:t>组织</w:t>
            </w:r>
            <w:r>
              <w:rPr>
                <w:rFonts w:eastAsia="楷体_GB2312"/>
                <w:bCs/>
                <w:szCs w:val="21"/>
              </w:rPr>
              <w:t>培训部门/单位</w:t>
            </w:r>
          </w:p>
        </w:tc>
        <w:tc>
          <w:tcPr>
            <w:tcW w:w="1843"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r>
              <w:rPr>
                <w:rFonts w:eastAsia="楷体_GB2312"/>
                <w:bCs/>
                <w:szCs w:val="21"/>
              </w:rPr>
              <w:t>培训内容</w:t>
            </w:r>
          </w:p>
        </w:tc>
        <w:tc>
          <w:tcPr>
            <w:tcW w:w="2691"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r>
              <w:rPr>
                <w:rFonts w:eastAsia="楷体_GB2312"/>
                <w:bCs/>
                <w:szCs w:val="21"/>
              </w:rPr>
              <w:t>培训起止时间</w:t>
            </w:r>
          </w:p>
        </w:tc>
        <w:tc>
          <w:tcPr>
            <w:tcW w:w="2165"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r>
              <w:rPr>
                <w:rFonts w:eastAsia="楷体_GB2312"/>
                <w:bCs/>
                <w:szCs w:val="21"/>
              </w:rPr>
              <w:t>培训学时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962" w:type="dxa"/>
            <w:gridSpan w:val="3"/>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1843"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2691"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2165"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962" w:type="dxa"/>
            <w:gridSpan w:val="3"/>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1843"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2691"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c>
          <w:tcPr>
            <w:tcW w:w="2165" w:type="dxa"/>
            <w:gridSpan w:val="2"/>
            <w:tcBorders>
              <w:top w:val="single" w:color="auto" w:sz="4" w:space="0"/>
              <w:bottom w:val="single" w:color="auto" w:sz="4" w:space="0"/>
            </w:tcBorders>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2962" w:type="dxa"/>
            <w:gridSpan w:val="3"/>
            <w:tcBorders>
              <w:top w:val="single" w:color="auto" w:sz="4" w:space="0"/>
            </w:tcBorders>
            <w:vAlign w:val="center"/>
          </w:tcPr>
          <w:p>
            <w:pPr>
              <w:autoSpaceDE w:val="0"/>
              <w:jc w:val="center"/>
              <w:rPr>
                <w:rFonts w:eastAsia="楷体_GB2312"/>
                <w:bCs/>
                <w:szCs w:val="21"/>
                <w:highlight w:val="yellow"/>
              </w:rPr>
            </w:pPr>
          </w:p>
        </w:tc>
        <w:tc>
          <w:tcPr>
            <w:tcW w:w="1843" w:type="dxa"/>
            <w:gridSpan w:val="2"/>
            <w:tcBorders>
              <w:top w:val="single" w:color="auto" w:sz="4" w:space="0"/>
            </w:tcBorders>
            <w:vAlign w:val="center"/>
          </w:tcPr>
          <w:p>
            <w:pPr>
              <w:autoSpaceDE w:val="0"/>
              <w:jc w:val="center"/>
              <w:rPr>
                <w:rFonts w:eastAsia="楷体_GB2312"/>
                <w:bCs/>
                <w:szCs w:val="21"/>
                <w:highlight w:val="yellow"/>
              </w:rPr>
            </w:pPr>
          </w:p>
        </w:tc>
        <w:tc>
          <w:tcPr>
            <w:tcW w:w="2691" w:type="dxa"/>
            <w:gridSpan w:val="2"/>
            <w:tcBorders>
              <w:top w:val="single" w:color="auto" w:sz="4" w:space="0"/>
            </w:tcBorders>
            <w:vAlign w:val="center"/>
          </w:tcPr>
          <w:p>
            <w:pPr>
              <w:autoSpaceDE w:val="0"/>
              <w:jc w:val="center"/>
              <w:rPr>
                <w:rFonts w:eastAsia="楷体_GB2312"/>
                <w:bCs/>
                <w:szCs w:val="21"/>
                <w:highlight w:val="yellow"/>
              </w:rPr>
            </w:pPr>
          </w:p>
        </w:tc>
        <w:tc>
          <w:tcPr>
            <w:tcW w:w="2165" w:type="dxa"/>
            <w:gridSpan w:val="2"/>
            <w:tcBorders>
              <w:top w:val="single" w:color="auto" w:sz="4" w:space="0"/>
            </w:tcBorders>
            <w:vAlign w:val="center"/>
          </w:tcPr>
          <w:p>
            <w:pPr>
              <w:autoSpaceDE w:val="0"/>
              <w:jc w:val="center"/>
              <w:rPr>
                <w:rFonts w:eastAsia="楷体_GB2312"/>
                <w:bCs/>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jc w:val="center"/>
        </w:trPr>
        <w:tc>
          <w:tcPr>
            <w:tcW w:w="9661" w:type="dxa"/>
            <w:gridSpan w:val="9"/>
            <w:tcBorders>
              <w:top w:val="single" w:color="auto" w:sz="12" w:space="0"/>
            </w:tcBorders>
            <w:vAlign w:val="center"/>
          </w:tcPr>
          <w:p>
            <w:pPr>
              <w:autoSpaceDE w:val="0"/>
              <w:spacing w:line="360" w:lineRule="auto"/>
              <w:ind w:firstLine="630" w:firstLineChars="300"/>
              <w:jc w:val="left"/>
              <w:rPr>
                <w:rFonts w:eastAsia="楷体_GB2312"/>
                <w:bCs/>
                <w:szCs w:val="21"/>
              </w:rPr>
            </w:pPr>
            <w:r>
              <w:rPr>
                <w:rFonts w:eastAsia="楷体_GB2312"/>
                <w:bCs/>
                <w:szCs w:val="21"/>
              </w:rPr>
              <w:t xml:space="preserve">本次所报材料均真实有效，如有虚假，愿承担由此产生的一切法律后果。       </w:t>
            </w:r>
          </w:p>
          <w:p>
            <w:pPr>
              <w:autoSpaceDE w:val="0"/>
              <w:ind w:firstLine="1050" w:firstLineChars="500"/>
              <w:rPr>
                <w:rFonts w:eastAsia="楷体_GB2312"/>
                <w:bCs/>
                <w:szCs w:val="21"/>
              </w:rPr>
            </w:pPr>
            <w:r>
              <w:rPr>
                <w:rFonts w:eastAsia="楷体_GB2312"/>
                <w:bCs/>
                <w:szCs w:val="21"/>
              </w:rPr>
              <w:t>申请人</w:t>
            </w:r>
            <w:r>
              <w:rPr>
                <w:rFonts w:eastAsia="楷体_GB2312"/>
                <w:bCs/>
                <w:color w:val="0000FF"/>
                <w:szCs w:val="21"/>
              </w:rPr>
              <w:t>（</w:t>
            </w:r>
            <w:r>
              <w:rPr>
                <w:rFonts w:eastAsia="楷体_GB2312"/>
                <w:bCs/>
                <w:szCs w:val="21"/>
              </w:rPr>
              <w:t>签字</w:t>
            </w:r>
            <w:r>
              <w:rPr>
                <w:rFonts w:eastAsia="楷体_GB2312"/>
                <w:bCs/>
                <w:color w:val="0000FF"/>
                <w:szCs w:val="21"/>
              </w:rPr>
              <w:t>）</w:t>
            </w:r>
            <w:r>
              <w:rPr>
                <w:rFonts w:eastAsia="楷体_GB2312"/>
                <w:bCs/>
                <w:szCs w:val="21"/>
              </w:rPr>
              <w:t xml:space="preserve">：                                   原受聘单位（公章）：                   </w:t>
            </w:r>
          </w:p>
          <w:p>
            <w:pPr>
              <w:autoSpaceDE w:val="0"/>
              <w:ind w:firstLine="1050" w:firstLineChars="500"/>
              <w:rPr>
                <w:rFonts w:eastAsia="楷体_GB2312"/>
                <w:bCs/>
                <w:szCs w:val="21"/>
              </w:rPr>
            </w:pPr>
            <w:r>
              <w:rPr>
                <w:rFonts w:eastAsia="楷体_GB2312"/>
                <w:bCs/>
                <w:szCs w:val="21"/>
              </w:rPr>
              <w:t>年    月    日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4805" w:type="dxa"/>
            <w:gridSpan w:val="5"/>
            <w:vAlign w:val="center"/>
          </w:tcPr>
          <w:p>
            <w:pPr>
              <w:ind w:firstLine="420"/>
              <w:jc w:val="center"/>
              <w:rPr>
                <w:rFonts w:eastAsia="楷体_GB2312"/>
                <w:bCs/>
                <w:szCs w:val="21"/>
              </w:rPr>
            </w:pPr>
            <w:r>
              <w:rPr>
                <w:rFonts w:eastAsia="楷体_GB2312"/>
                <w:bCs/>
                <w:szCs w:val="21"/>
              </w:rPr>
              <w:t xml:space="preserve">原考核部门意见（公章）： </w:t>
            </w:r>
          </w:p>
          <w:p>
            <w:pPr>
              <w:ind w:firstLine="420"/>
              <w:jc w:val="center"/>
              <w:rPr>
                <w:rFonts w:eastAsia="楷体_GB2312"/>
                <w:bCs/>
                <w:szCs w:val="21"/>
              </w:rPr>
            </w:pPr>
            <w:r>
              <w:rPr>
                <w:rFonts w:eastAsia="楷体_GB2312"/>
                <w:bCs/>
                <w:szCs w:val="21"/>
              </w:rPr>
              <w:t xml:space="preserve">   年    月    日</w:t>
            </w:r>
          </w:p>
        </w:tc>
        <w:tc>
          <w:tcPr>
            <w:tcW w:w="4856" w:type="dxa"/>
            <w:gridSpan w:val="4"/>
            <w:vAlign w:val="center"/>
          </w:tcPr>
          <w:p>
            <w:pPr>
              <w:jc w:val="center"/>
              <w:rPr>
                <w:rFonts w:eastAsia="楷体_GB2312"/>
                <w:bCs/>
                <w:szCs w:val="21"/>
              </w:rPr>
            </w:pPr>
            <w:r>
              <w:rPr>
                <w:rFonts w:eastAsia="楷体_GB2312"/>
                <w:bCs/>
                <w:szCs w:val="21"/>
              </w:rPr>
              <w:t>新受聘单位意见（公章）：</w:t>
            </w:r>
          </w:p>
          <w:p>
            <w:pPr>
              <w:ind w:firstLine="420"/>
              <w:jc w:val="center"/>
              <w:rPr>
                <w:rFonts w:eastAsia="楷体_GB2312"/>
                <w:bCs/>
                <w:szCs w:val="21"/>
              </w:rPr>
            </w:pPr>
            <w:r>
              <w:rPr>
                <w:rFonts w:eastAsia="楷体_GB2312"/>
                <w:bCs/>
                <w:szCs w:val="21"/>
              </w:rPr>
              <w:t>年    月    日</w:t>
            </w:r>
          </w:p>
        </w:tc>
      </w:tr>
    </w:tbl>
    <w:p>
      <w:pPr>
        <w:rPr>
          <w:rFonts w:eastAsia="楷体_GB2312"/>
          <w:bCs/>
          <w:szCs w:val="21"/>
        </w:rPr>
      </w:pPr>
      <w:r>
        <w:rPr>
          <w:rFonts w:eastAsia="楷体_GB2312"/>
          <w:bCs/>
          <w:szCs w:val="21"/>
        </w:rPr>
        <w:t>注：1.□位置请勾选符合条件的选项，如表格不够可另附页。</w:t>
      </w:r>
    </w:p>
    <w:p>
      <w:pPr>
        <w:ind w:firstLine="420"/>
        <w:rPr>
          <w:rFonts w:eastAsia="楷体_GB2312"/>
          <w:bCs/>
          <w:szCs w:val="21"/>
        </w:rPr>
      </w:pPr>
      <w:r>
        <w:rPr>
          <w:rFonts w:eastAsia="楷体_GB2312"/>
          <w:bCs/>
          <w:szCs w:val="21"/>
        </w:rPr>
        <w:t>2.如考核部门无变化，填写原受聘单位和新受聘单位意见，报考核部门办理调入；</w:t>
      </w:r>
    </w:p>
    <w:p>
      <w:pPr>
        <w:jc w:val="center"/>
        <w:rPr>
          <w:rFonts w:ascii="宋体" w:hAnsi="宋体"/>
          <w:sz w:val="24"/>
        </w:rPr>
        <w:sectPr>
          <w:headerReference r:id="rId13" w:type="default"/>
          <w:footerReference r:id="rId14" w:type="default"/>
          <w:pgSz w:w="11906" w:h="16838"/>
          <w:pgMar w:top="1440" w:right="1800" w:bottom="1440" w:left="1800" w:header="851" w:footer="1134" w:gutter="0"/>
          <w:pgNumType w:fmt="decimal"/>
          <w:cols w:space="720" w:num="1"/>
          <w:docGrid w:type="lines" w:linePitch="312" w:charSpace="0"/>
        </w:sectPr>
      </w:pPr>
      <w:r>
        <w:rPr>
          <w:rFonts w:eastAsia="楷体_GB2312"/>
          <w:bCs/>
          <w:szCs w:val="21"/>
        </w:rPr>
        <w:t>如考核部门有变化，填写原受聘单位、原考核部门和新受聘单位意见，报新考核部门办理调入。</w:t>
      </w:r>
    </w:p>
    <w:p>
      <w:pPr>
        <w:rPr>
          <w:rFonts w:ascii="黑体" w:eastAsia="黑体"/>
          <w:sz w:val="32"/>
          <w:szCs w:val="32"/>
        </w:rPr>
      </w:pPr>
      <w:r>
        <w:rPr>
          <w:rFonts w:hint="eastAsia" w:ascii="黑体" w:eastAsia="黑体"/>
          <w:sz w:val="32"/>
          <w:szCs w:val="32"/>
        </w:rPr>
        <w:t>附件7</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仿宋_GB2312" w:hAnsi="Calibri" w:eastAsia="仿宋_GB2312" w:cs="宋体"/>
          <w:kern w:val="0"/>
          <w:sz w:val="28"/>
          <w:szCs w:val="28"/>
        </w:rPr>
      </w:pPr>
      <w:r>
        <w:rPr>
          <w:rFonts w:hint="eastAsia" w:eastAsia="方正小标宋_GBK"/>
          <w:sz w:val="36"/>
          <w:szCs w:val="36"/>
        </w:rPr>
        <w:t>施工资质及职业资格证书附表</w:t>
      </w:r>
    </w:p>
    <w:tbl>
      <w:tblPr>
        <w:tblStyle w:val="10"/>
        <w:tblpPr w:leftFromText="180" w:rightFromText="180" w:vertAnchor="text" w:horzAnchor="page" w:tblpX="1316" w:tblpY="937"/>
        <w:tblOverlap w:val="never"/>
        <w:tblW w:w="9951" w:type="dxa"/>
        <w:tblInd w:w="0" w:type="dxa"/>
        <w:tblLayout w:type="fixed"/>
        <w:tblCellMar>
          <w:top w:w="0" w:type="dxa"/>
          <w:left w:w="0" w:type="dxa"/>
          <w:bottom w:w="0" w:type="dxa"/>
          <w:right w:w="0" w:type="dxa"/>
        </w:tblCellMar>
      </w:tblPr>
      <w:tblGrid>
        <w:gridCol w:w="951"/>
        <w:gridCol w:w="1560"/>
        <w:gridCol w:w="2925"/>
        <w:gridCol w:w="4515"/>
      </w:tblGrid>
      <w:tr>
        <w:tblPrEx>
          <w:tblLayout w:type="fixed"/>
          <w:tblCellMar>
            <w:top w:w="0" w:type="dxa"/>
            <w:left w:w="0" w:type="dxa"/>
            <w:bottom w:w="0" w:type="dxa"/>
            <w:right w:w="0" w:type="dxa"/>
          </w:tblCellMar>
        </w:tblPrEx>
        <w:tc>
          <w:tcPr>
            <w:tcW w:w="951" w:type="dxa"/>
            <w:tcBorders>
              <w:top w:val="single" w:color="212121" w:sz="4" w:space="0"/>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序号</w:t>
            </w:r>
          </w:p>
        </w:tc>
        <w:tc>
          <w:tcPr>
            <w:tcW w:w="1560" w:type="dxa"/>
            <w:tcBorders>
              <w:top w:val="single" w:color="212121" w:sz="4" w:space="0"/>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领域</w:t>
            </w:r>
          </w:p>
        </w:tc>
        <w:tc>
          <w:tcPr>
            <w:tcW w:w="2925" w:type="dxa"/>
            <w:tcBorders>
              <w:top w:val="single" w:color="212121" w:sz="4" w:space="0"/>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资质名称</w:t>
            </w:r>
          </w:p>
        </w:tc>
        <w:tc>
          <w:tcPr>
            <w:tcW w:w="4515" w:type="dxa"/>
            <w:tcBorders>
              <w:top w:val="single" w:color="212121" w:sz="4" w:space="0"/>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项目负责人建造师证书专业</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1</w:t>
            </w:r>
          </w:p>
        </w:tc>
        <w:tc>
          <w:tcPr>
            <w:tcW w:w="1560" w:type="dxa"/>
            <w:vMerge w:val="restart"/>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w:t>
            </w: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公路工程施工总承包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2</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机电工程总承包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机电工程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3</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桥梁工程专业承包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4</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隧道工程专业承包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5</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公路路面工程专业承包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6</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公路路基工程专业承包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7</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公路交通工程(公路安全设施)专业承包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8</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公路交通工程(公路机电工程)专业承包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公路工程、机电工程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9</w:t>
            </w:r>
          </w:p>
        </w:tc>
        <w:tc>
          <w:tcPr>
            <w:tcW w:w="1560" w:type="dxa"/>
            <w:vMerge w:val="restart"/>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水运</w:t>
            </w: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港口与航道工程施工总承包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10</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港口与海岸工程专业承包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11</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航道工程专业承包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12</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通航建筑物工程专业承包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w:t>
            </w:r>
          </w:p>
        </w:tc>
      </w:tr>
      <w:tr>
        <w:tblPrEx>
          <w:tblLayout w:type="fixed"/>
          <w:tblCellMar>
            <w:top w:w="0" w:type="dxa"/>
            <w:left w:w="0" w:type="dxa"/>
            <w:bottom w:w="0" w:type="dxa"/>
            <w:right w:w="0" w:type="dxa"/>
          </w:tblCellMar>
        </w:tblPrEx>
        <w:tc>
          <w:tcPr>
            <w:tcW w:w="951" w:type="dxa"/>
            <w:tcBorders>
              <w:top w:val="nil"/>
              <w:left w:val="single" w:color="212121" w:sz="4" w:space="0"/>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13</w:t>
            </w:r>
          </w:p>
        </w:tc>
        <w:tc>
          <w:tcPr>
            <w:tcW w:w="1560" w:type="dxa"/>
            <w:vMerge w:val="continue"/>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p>
        </w:tc>
        <w:tc>
          <w:tcPr>
            <w:tcW w:w="292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港航设备安装及水上交管工程专业承包</w:t>
            </w:r>
          </w:p>
        </w:tc>
        <w:tc>
          <w:tcPr>
            <w:tcW w:w="4515" w:type="dxa"/>
            <w:tcBorders>
              <w:top w:val="nil"/>
              <w:left w:val="nil"/>
              <w:bottom w:val="single" w:color="212121" w:sz="4" w:space="0"/>
              <w:right w:val="single" w:color="212121" w:sz="4" w:space="0"/>
            </w:tcBorders>
            <w:tcMar>
              <w:top w:w="75" w:type="dxa"/>
              <w:left w:w="105" w:type="dxa"/>
              <w:bottom w:w="75" w:type="dxa"/>
              <w:right w:w="105" w:type="dxa"/>
            </w:tcMar>
            <w:vAlign w:val="center"/>
          </w:tcPr>
          <w:p>
            <w:pPr>
              <w:autoSpaceDE w:val="0"/>
              <w:jc w:val="center"/>
              <w:rPr>
                <w:rFonts w:eastAsia="楷体_GB2312"/>
                <w:bCs/>
                <w:szCs w:val="21"/>
              </w:rPr>
            </w:pPr>
            <w:r>
              <w:rPr>
                <w:rFonts w:hint="eastAsia" w:eastAsia="楷体_GB2312"/>
                <w:bCs/>
                <w:szCs w:val="21"/>
              </w:rPr>
              <w:t>港口与航道工程、机电工程、通信与广电工程</w:t>
            </w:r>
          </w:p>
        </w:tc>
      </w:tr>
    </w:tbl>
    <w:p>
      <w:pPr>
        <w:rPr>
          <w:lang w:val="en-US"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6A799E22-F739-468F-B0C7-09AD328CD1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E332D9E-7109-4A64-8157-CB626558BC94}"/>
  </w:font>
  <w:font w:name="仿宋_GB2312">
    <w:panose1 w:val="02010609030101010101"/>
    <w:charset w:val="86"/>
    <w:family w:val="auto"/>
    <w:pitch w:val="default"/>
    <w:sig w:usb0="00000001" w:usb1="080E0000" w:usb2="00000000" w:usb3="00000000" w:csb0="00040000" w:csb1="00000000"/>
    <w:embedRegular r:id="rId3" w:fontKey="{33CB593D-83A2-46EF-8CB4-FE8B044D355F}"/>
  </w:font>
  <w:font w:name="方正小标宋简体">
    <w:panose1 w:val="03000509000000000000"/>
    <w:charset w:val="86"/>
    <w:family w:val="script"/>
    <w:pitch w:val="default"/>
    <w:sig w:usb0="00000001" w:usb1="080E0000" w:usb2="00000000" w:usb3="00000000" w:csb0="00040000" w:csb1="00000000"/>
    <w:embedRegular r:id="rId4" w:fontKey="{BD99A669-D372-49B8-A015-3F96D2EA6158}"/>
  </w:font>
  <w:font w:name="楷体_GB2312">
    <w:panose1 w:val="02010609030101010101"/>
    <w:charset w:val="86"/>
    <w:family w:val="modern"/>
    <w:pitch w:val="default"/>
    <w:sig w:usb0="00000001" w:usb1="080E0000" w:usb2="00000000" w:usb3="00000000" w:csb0="00040000" w:csb1="00000000"/>
    <w:embedRegular r:id="rId5" w:fontKey="{3466E197-3558-4196-BC66-E93BC6A656C6}"/>
  </w:font>
  <w:font w:name="楷体">
    <w:panose1 w:val="02010609060101010101"/>
    <w:charset w:val="86"/>
    <w:family w:val="modern"/>
    <w:pitch w:val="default"/>
    <w:sig w:usb0="800002BF" w:usb1="38CF7CFA" w:usb2="00000016" w:usb3="00000000" w:csb0="00040001" w:csb1="00000000"/>
    <w:embedRegular r:id="rId6" w:fontKey="{163C7B92-851A-4DCE-A04D-D701155948A1}"/>
  </w:font>
  <w:font w:name="方正仿宋_GB2312">
    <w:altName w:val="仿宋"/>
    <w:panose1 w:val="02000000000000000000"/>
    <w:charset w:val="86"/>
    <w:family w:val="auto"/>
    <w:pitch w:val="default"/>
    <w:sig w:usb0="00000000" w:usb1="00000000" w:usb2="00000012" w:usb3="00000000" w:csb0="00040001" w:csb1="00000000"/>
  </w:font>
  <w:font w:name="方正小标宋_GBK">
    <w:panose1 w:val="03000509000000000000"/>
    <w:charset w:val="86"/>
    <w:family w:val="script"/>
    <w:pitch w:val="default"/>
    <w:sig w:usb0="00000001" w:usb1="080E0000" w:usb2="00000000" w:usb3="00000000" w:csb0="00040000" w:csb1="00000000"/>
    <w:embedRegular r:id="rId7" w:fontKey="{8150B134-3396-4761-9335-2B639A12EF7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560"/>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1506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15060" cy="1828800"/>
                      </a:xfrm>
                      <a:prstGeom prst="rect">
                        <a:avLst/>
                      </a:prstGeom>
                      <a:noFill/>
                      <a:ln w="6350">
                        <a:noFill/>
                      </a:ln>
                      <a:effectLst/>
                    </wps:spPr>
                    <wps:txbx>
                      <w:txbxContent>
                        <w:p>
                          <w:pPr>
                            <w:pStyle w:val="7"/>
                            <w:keepNext w:val="0"/>
                            <w:keepLines w:val="0"/>
                            <w:pageBreakBefore w:val="0"/>
                            <w:widowControl w:val="0"/>
                            <w:kinsoku/>
                            <w:wordWrap/>
                            <w:overflowPunct/>
                            <w:topLinePunct w:val="0"/>
                            <w:autoSpaceDE/>
                            <w:autoSpaceDN/>
                            <w:bidi w:val="0"/>
                            <w:adjustRightInd/>
                            <w:snapToGrid w:val="0"/>
                            <w:ind w:firstLine="280" w:firstLineChars="100"/>
                            <w:jc w:val="left"/>
                            <w:textAlignment w:val="auto"/>
                            <w:rPr>
                              <w:rFonts w:hint="eastAsia" w:ascii="宋体" w:hAnsi="宋体" w:eastAsia="宋体"/>
                              <w:sz w:val="28"/>
                              <w:szCs w:val="28"/>
                              <w:lang w:eastAsia="zh-CN"/>
                            </w:rPr>
                          </w:pPr>
                          <w:r>
                            <w:rPr>
                              <w:rFonts w:hint="eastAsia" w:ascii="宋体" w:hAnsi="宋体"/>
                              <w:sz w:val="28"/>
                              <w:szCs w:val="28"/>
                              <w:lang w:eastAsia="zh-CN"/>
                            </w:rPr>
                            <w:t xml:space="preserve">— </w:t>
                          </w:r>
                          <w:r>
                            <w:rPr>
                              <w:rFonts w:hint="eastAsia" w:ascii="宋体" w:hAnsi="宋体"/>
                              <w:sz w:val="28"/>
                              <w:szCs w:val="28"/>
                              <w:lang w:eastAsia="zh-CN"/>
                            </w:rPr>
                            <w:fldChar w:fldCharType="begin"/>
                          </w:r>
                          <w:r>
                            <w:rPr>
                              <w:rFonts w:hint="eastAsia" w:ascii="宋体" w:hAnsi="宋体"/>
                              <w:sz w:val="28"/>
                              <w:szCs w:val="28"/>
                              <w:lang w:eastAsia="zh-CN"/>
                            </w:rPr>
                            <w:instrText xml:space="preserve"> PAGE  \* MERGEFORMAT </w:instrText>
                          </w:r>
                          <w:r>
                            <w:rPr>
                              <w:rFonts w:hint="eastAsia" w:ascii="宋体" w:hAnsi="宋体"/>
                              <w:sz w:val="28"/>
                              <w:szCs w:val="28"/>
                              <w:lang w:eastAsia="zh-CN"/>
                            </w:rPr>
                            <w:fldChar w:fldCharType="separate"/>
                          </w:r>
                          <w:r>
                            <w:rPr>
                              <w:rFonts w:hint="eastAsia" w:ascii="宋体" w:hAnsi="宋体"/>
                              <w:sz w:val="28"/>
                              <w:szCs w:val="28"/>
                              <w:lang w:eastAsia="zh-CN"/>
                            </w:rPr>
                            <w:t>12</w:t>
                          </w:r>
                          <w:r>
                            <w:rPr>
                              <w:rFonts w:hint="eastAsia" w:ascii="宋体" w:hAnsi="宋体"/>
                              <w:sz w:val="28"/>
                              <w:szCs w:val="28"/>
                              <w:lang w:eastAsia="zh-CN"/>
                            </w:rPr>
                            <w:fldChar w:fldCharType="end"/>
                          </w:r>
                          <w:r>
                            <w:rPr>
                              <w:rFonts w:hint="eastAsia" w:ascii="宋体" w:hAnsi="宋体"/>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7.8pt;mso-position-horizontal:outside;mso-position-horizontal-relative:margin;z-index:251659264;mso-width-relative:page;mso-height-relative:page;" filled="f" stroked="f" coordsize="21600,21600" o:gfxdata="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zgyWrUAAAABQEAAA8A&#10;AAAAAAAAAQAgAAAAIgAAAGRycy9kb3ducmV2LnhtbFBLAQIUABQAAAAIAIdO4kDoSARBGwIAABcE&#10;AAAOAAAAAAAAAAEAIAAAACMBAABkcnMvZTJvRG9jLnhtbFBLBQYAAAAABgAGAFkBAACwBQ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ind w:firstLine="280" w:firstLineChars="100"/>
                      <w:jc w:val="left"/>
                      <w:textAlignment w:val="auto"/>
                      <w:rPr>
                        <w:rFonts w:hint="eastAsia" w:ascii="宋体" w:hAnsi="宋体" w:eastAsia="宋体"/>
                        <w:sz w:val="28"/>
                        <w:szCs w:val="28"/>
                        <w:lang w:eastAsia="zh-CN"/>
                      </w:rPr>
                    </w:pPr>
                    <w:r>
                      <w:rPr>
                        <w:rFonts w:hint="eastAsia" w:ascii="宋体" w:hAnsi="宋体"/>
                        <w:sz w:val="28"/>
                        <w:szCs w:val="28"/>
                        <w:lang w:eastAsia="zh-CN"/>
                      </w:rPr>
                      <w:t xml:space="preserve">— </w:t>
                    </w:r>
                    <w:r>
                      <w:rPr>
                        <w:rFonts w:hint="eastAsia" w:ascii="宋体" w:hAnsi="宋体"/>
                        <w:sz w:val="28"/>
                        <w:szCs w:val="28"/>
                        <w:lang w:eastAsia="zh-CN"/>
                      </w:rPr>
                      <w:fldChar w:fldCharType="begin"/>
                    </w:r>
                    <w:r>
                      <w:rPr>
                        <w:rFonts w:hint="eastAsia" w:ascii="宋体" w:hAnsi="宋体"/>
                        <w:sz w:val="28"/>
                        <w:szCs w:val="28"/>
                        <w:lang w:eastAsia="zh-CN"/>
                      </w:rPr>
                      <w:instrText xml:space="preserve"> PAGE  \* MERGEFORMAT </w:instrText>
                    </w:r>
                    <w:r>
                      <w:rPr>
                        <w:rFonts w:hint="eastAsia" w:ascii="宋体" w:hAnsi="宋体"/>
                        <w:sz w:val="28"/>
                        <w:szCs w:val="28"/>
                        <w:lang w:eastAsia="zh-CN"/>
                      </w:rPr>
                      <w:fldChar w:fldCharType="separate"/>
                    </w:r>
                    <w:r>
                      <w:rPr>
                        <w:rFonts w:hint="eastAsia" w:ascii="宋体" w:hAnsi="宋体"/>
                        <w:sz w:val="28"/>
                        <w:szCs w:val="28"/>
                        <w:lang w:eastAsia="zh-CN"/>
                      </w:rPr>
                      <w:t>12</w:t>
                    </w:r>
                    <w:r>
                      <w:rPr>
                        <w:rFonts w:hint="eastAsia" w:ascii="宋体" w:hAnsi="宋体"/>
                        <w:sz w:val="28"/>
                        <w:szCs w:val="28"/>
                        <w:lang w:eastAsia="zh-CN"/>
                      </w:rPr>
                      <w:fldChar w:fldCharType="end"/>
                    </w:r>
                    <w:r>
                      <w:rPr>
                        <w:rFonts w:hint="eastAsia" w:ascii="宋体" w:hAnsi="宋体"/>
                        <w:sz w:val="28"/>
                        <w:szCs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560"/>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keepNext w:val="0"/>
                            <w:keepLines w:val="0"/>
                            <w:pageBreakBefore w:val="0"/>
                            <w:widowControl w:val="0"/>
                            <w:kinsoku/>
                            <w:wordWrap/>
                            <w:overflowPunct/>
                            <w:topLinePunct w:val="0"/>
                            <w:autoSpaceDE/>
                            <w:autoSpaceDN/>
                            <w:bidi w:val="0"/>
                            <w:adjustRightInd/>
                            <w:snapToGrid w:val="0"/>
                            <w:ind w:right="210" w:rightChars="100" w:firstLine="280" w:firstLineChars="100"/>
                            <w:jc w:val="both"/>
                            <w:textAlignment w:val="auto"/>
                            <w:rPr>
                              <w:rFonts w:hint="eastAsia" w:ascii="宋体" w:hAnsi="宋体" w:eastAsia="宋体"/>
                              <w:sz w:val="28"/>
                              <w:szCs w:val="28"/>
                              <w:lang w:eastAsia="zh-CN"/>
                            </w:rPr>
                          </w:pPr>
                          <w:r>
                            <w:rPr>
                              <w:rFonts w:hint="eastAsia" w:ascii="宋体" w:hAnsi="宋体"/>
                              <w:sz w:val="28"/>
                              <w:szCs w:val="28"/>
                              <w:lang w:eastAsia="zh-CN"/>
                            </w:rPr>
                            <w:t xml:space="preserve">— </w:t>
                          </w:r>
                          <w:r>
                            <w:rPr>
                              <w:rFonts w:hint="eastAsia" w:ascii="宋体" w:hAnsi="宋体"/>
                              <w:sz w:val="28"/>
                              <w:szCs w:val="28"/>
                              <w:lang w:eastAsia="zh-CN"/>
                            </w:rPr>
                            <w:fldChar w:fldCharType="begin"/>
                          </w:r>
                          <w:r>
                            <w:rPr>
                              <w:rFonts w:hint="eastAsia" w:ascii="宋体" w:hAnsi="宋体"/>
                              <w:sz w:val="28"/>
                              <w:szCs w:val="28"/>
                              <w:lang w:eastAsia="zh-CN"/>
                            </w:rPr>
                            <w:instrText xml:space="preserve"> PAGE  \* MERGEFORMAT </w:instrText>
                          </w:r>
                          <w:r>
                            <w:rPr>
                              <w:rFonts w:hint="eastAsia" w:ascii="宋体" w:hAnsi="宋体"/>
                              <w:sz w:val="28"/>
                              <w:szCs w:val="28"/>
                              <w:lang w:eastAsia="zh-CN"/>
                            </w:rPr>
                            <w:fldChar w:fldCharType="separate"/>
                          </w:r>
                          <w:r>
                            <w:rPr>
                              <w:rFonts w:hint="eastAsia" w:ascii="宋体" w:hAnsi="宋体"/>
                              <w:sz w:val="28"/>
                              <w:szCs w:val="28"/>
                              <w:lang w:eastAsia="zh-CN"/>
                            </w:rPr>
                            <w:t>14</w:t>
                          </w:r>
                          <w:r>
                            <w:rPr>
                              <w:rFonts w:hint="eastAsia" w:ascii="宋体" w:hAnsi="宋体"/>
                              <w:sz w:val="28"/>
                              <w:szCs w:val="28"/>
                              <w:lang w:eastAsia="zh-CN"/>
                            </w:rPr>
                            <w:fldChar w:fldCharType="end"/>
                          </w:r>
                          <w:r>
                            <w:rPr>
                              <w:rFonts w:hint="eastAsia" w:ascii="宋体" w:hAnsi="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ind w:right="210" w:rightChars="100" w:firstLine="280" w:firstLineChars="100"/>
                      <w:jc w:val="both"/>
                      <w:textAlignment w:val="auto"/>
                      <w:rPr>
                        <w:rFonts w:hint="eastAsia" w:ascii="宋体" w:hAnsi="宋体" w:eastAsia="宋体"/>
                        <w:sz w:val="28"/>
                        <w:szCs w:val="28"/>
                        <w:lang w:eastAsia="zh-CN"/>
                      </w:rPr>
                    </w:pPr>
                    <w:r>
                      <w:rPr>
                        <w:rFonts w:hint="eastAsia" w:ascii="宋体" w:hAnsi="宋体"/>
                        <w:sz w:val="28"/>
                        <w:szCs w:val="28"/>
                        <w:lang w:eastAsia="zh-CN"/>
                      </w:rPr>
                      <w:t xml:space="preserve">— </w:t>
                    </w:r>
                    <w:r>
                      <w:rPr>
                        <w:rFonts w:hint="eastAsia" w:ascii="宋体" w:hAnsi="宋体"/>
                        <w:sz w:val="28"/>
                        <w:szCs w:val="28"/>
                        <w:lang w:eastAsia="zh-CN"/>
                      </w:rPr>
                      <w:fldChar w:fldCharType="begin"/>
                    </w:r>
                    <w:r>
                      <w:rPr>
                        <w:rFonts w:hint="eastAsia" w:ascii="宋体" w:hAnsi="宋体"/>
                        <w:sz w:val="28"/>
                        <w:szCs w:val="28"/>
                        <w:lang w:eastAsia="zh-CN"/>
                      </w:rPr>
                      <w:instrText xml:space="preserve"> PAGE  \* MERGEFORMAT </w:instrText>
                    </w:r>
                    <w:r>
                      <w:rPr>
                        <w:rFonts w:hint="eastAsia" w:ascii="宋体" w:hAnsi="宋体"/>
                        <w:sz w:val="28"/>
                        <w:szCs w:val="28"/>
                        <w:lang w:eastAsia="zh-CN"/>
                      </w:rPr>
                      <w:fldChar w:fldCharType="separate"/>
                    </w:r>
                    <w:r>
                      <w:rPr>
                        <w:rFonts w:hint="eastAsia" w:ascii="宋体" w:hAnsi="宋体"/>
                        <w:sz w:val="28"/>
                        <w:szCs w:val="28"/>
                        <w:lang w:eastAsia="zh-CN"/>
                      </w:rPr>
                      <w:t>14</w:t>
                    </w:r>
                    <w:r>
                      <w:rPr>
                        <w:rFonts w:hint="eastAsia" w:ascii="宋体" w:hAnsi="宋体"/>
                        <w:sz w:val="28"/>
                        <w:szCs w:val="28"/>
                        <w:lang w:eastAsia="zh-CN"/>
                      </w:rPr>
                      <w:fldChar w:fldCharType="end"/>
                    </w:r>
                    <w:r>
                      <w:rPr>
                        <w:rFonts w:hint="eastAsia" w:ascii="宋体" w:hAnsi="宋体"/>
                        <w:sz w:val="28"/>
                        <w:szCs w:val="28"/>
                        <w:lang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17</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RzrBAgAA1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GY0c6wQIAANYFAAAOAAAAAAAA&#10;AAEAIAAAAB8BAABkcnMvZTJvRG9jLnhtbFBLBQYAAAAABgAGAFkBAABSBgAAAAA=&#10;">
              <v:fill on="f" focussize="0,0"/>
              <v:stroke on="f" weight="0.5pt"/>
              <v:imagedata o:title=""/>
              <o:lock v:ext="edit" aspectratio="f"/>
              <v:textbox inset="0mm,0mm,0mm,0mm" style="mso-fit-shape-to-text:t;">
                <w:txbxContent>
                  <w:p>
                    <w:pPr>
                      <w:pStyle w:val="7"/>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17</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MDRhYmE3ZmZhMDZlZWM2YjYwMDVlOTc5MDA0YjIifQ=="/>
  </w:docVars>
  <w:rsids>
    <w:rsidRoot w:val="006F0B16"/>
    <w:rsid w:val="000031FE"/>
    <w:rsid w:val="00010177"/>
    <w:rsid w:val="00016869"/>
    <w:rsid w:val="00027CC5"/>
    <w:rsid w:val="00036A52"/>
    <w:rsid w:val="00050997"/>
    <w:rsid w:val="00050C22"/>
    <w:rsid w:val="0006560E"/>
    <w:rsid w:val="00065C65"/>
    <w:rsid w:val="00074F4C"/>
    <w:rsid w:val="000853F4"/>
    <w:rsid w:val="00086386"/>
    <w:rsid w:val="000912FE"/>
    <w:rsid w:val="000A058F"/>
    <w:rsid w:val="000A45B6"/>
    <w:rsid w:val="000B3E96"/>
    <w:rsid w:val="000B65D4"/>
    <w:rsid w:val="000C056D"/>
    <w:rsid w:val="000C0FB9"/>
    <w:rsid w:val="000C48AA"/>
    <w:rsid w:val="000D3D76"/>
    <w:rsid w:val="000D6E01"/>
    <w:rsid w:val="000D7440"/>
    <w:rsid w:val="000E2C38"/>
    <w:rsid w:val="000F3250"/>
    <w:rsid w:val="001025E2"/>
    <w:rsid w:val="00103ECA"/>
    <w:rsid w:val="001127E5"/>
    <w:rsid w:val="00112BD9"/>
    <w:rsid w:val="00123491"/>
    <w:rsid w:val="001256F8"/>
    <w:rsid w:val="001273BB"/>
    <w:rsid w:val="001322CB"/>
    <w:rsid w:val="0013569C"/>
    <w:rsid w:val="00150D0A"/>
    <w:rsid w:val="00163732"/>
    <w:rsid w:val="001757D9"/>
    <w:rsid w:val="00182665"/>
    <w:rsid w:val="00182B85"/>
    <w:rsid w:val="00183C1A"/>
    <w:rsid w:val="00187F11"/>
    <w:rsid w:val="00191354"/>
    <w:rsid w:val="001A5F63"/>
    <w:rsid w:val="001A602C"/>
    <w:rsid w:val="001B41CF"/>
    <w:rsid w:val="001C0552"/>
    <w:rsid w:val="001C179E"/>
    <w:rsid w:val="001C61C1"/>
    <w:rsid w:val="001D0BFC"/>
    <w:rsid w:val="001D22F1"/>
    <w:rsid w:val="00212917"/>
    <w:rsid w:val="0021731F"/>
    <w:rsid w:val="00226515"/>
    <w:rsid w:val="002314E2"/>
    <w:rsid w:val="00250193"/>
    <w:rsid w:val="00273C8F"/>
    <w:rsid w:val="00273CDF"/>
    <w:rsid w:val="002920FF"/>
    <w:rsid w:val="00297CCB"/>
    <w:rsid w:val="002A11C9"/>
    <w:rsid w:val="002A2479"/>
    <w:rsid w:val="002A3B3B"/>
    <w:rsid w:val="002C2AD0"/>
    <w:rsid w:val="002C3A93"/>
    <w:rsid w:val="002C3E50"/>
    <w:rsid w:val="002C7990"/>
    <w:rsid w:val="002D454F"/>
    <w:rsid w:val="002F50C7"/>
    <w:rsid w:val="00300BD3"/>
    <w:rsid w:val="00321643"/>
    <w:rsid w:val="0033507D"/>
    <w:rsid w:val="0034707D"/>
    <w:rsid w:val="003564AA"/>
    <w:rsid w:val="003579E9"/>
    <w:rsid w:val="003842D6"/>
    <w:rsid w:val="003845CB"/>
    <w:rsid w:val="00386BFA"/>
    <w:rsid w:val="00387D13"/>
    <w:rsid w:val="00395AAA"/>
    <w:rsid w:val="003A1E31"/>
    <w:rsid w:val="003A3D06"/>
    <w:rsid w:val="003B7A9A"/>
    <w:rsid w:val="003C103D"/>
    <w:rsid w:val="003C1616"/>
    <w:rsid w:val="003C505D"/>
    <w:rsid w:val="003D0DB6"/>
    <w:rsid w:val="003D736F"/>
    <w:rsid w:val="003E3B28"/>
    <w:rsid w:val="003E3EC5"/>
    <w:rsid w:val="003E6E60"/>
    <w:rsid w:val="003E6FDF"/>
    <w:rsid w:val="00406F02"/>
    <w:rsid w:val="0040720E"/>
    <w:rsid w:val="00421376"/>
    <w:rsid w:val="004221C9"/>
    <w:rsid w:val="0042686B"/>
    <w:rsid w:val="00435D46"/>
    <w:rsid w:val="0044697B"/>
    <w:rsid w:val="004523C9"/>
    <w:rsid w:val="00455E17"/>
    <w:rsid w:val="00457285"/>
    <w:rsid w:val="00472615"/>
    <w:rsid w:val="0048735A"/>
    <w:rsid w:val="00492D9D"/>
    <w:rsid w:val="00497D2A"/>
    <w:rsid w:val="004A4C1A"/>
    <w:rsid w:val="004A5A0E"/>
    <w:rsid w:val="004A5C1F"/>
    <w:rsid w:val="004A6A85"/>
    <w:rsid w:val="004B0C6D"/>
    <w:rsid w:val="004B2B3F"/>
    <w:rsid w:val="004B3368"/>
    <w:rsid w:val="004C20AC"/>
    <w:rsid w:val="004C27AE"/>
    <w:rsid w:val="004C595E"/>
    <w:rsid w:val="004D7A3B"/>
    <w:rsid w:val="004E0FD4"/>
    <w:rsid w:val="005059E4"/>
    <w:rsid w:val="0051665F"/>
    <w:rsid w:val="00522AB0"/>
    <w:rsid w:val="0053360C"/>
    <w:rsid w:val="00543DE7"/>
    <w:rsid w:val="00550B49"/>
    <w:rsid w:val="00551ECE"/>
    <w:rsid w:val="00556491"/>
    <w:rsid w:val="00563EBA"/>
    <w:rsid w:val="0056463B"/>
    <w:rsid w:val="00567580"/>
    <w:rsid w:val="00572547"/>
    <w:rsid w:val="00581C2A"/>
    <w:rsid w:val="00587917"/>
    <w:rsid w:val="005961DB"/>
    <w:rsid w:val="005B0652"/>
    <w:rsid w:val="005B5871"/>
    <w:rsid w:val="005E22D6"/>
    <w:rsid w:val="005F006F"/>
    <w:rsid w:val="00602B33"/>
    <w:rsid w:val="006033C3"/>
    <w:rsid w:val="006056E0"/>
    <w:rsid w:val="0061049C"/>
    <w:rsid w:val="00616107"/>
    <w:rsid w:val="00617B2B"/>
    <w:rsid w:val="00622D48"/>
    <w:rsid w:val="00627638"/>
    <w:rsid w:val="00631089"/>
    <w:rsid w:val="00643AA2"/>
    <w:rsid w:val="00645BDD"/>
    <w:rsid w:val="0064794E"/>
    <w:rsid w:val="00657D52"/>
    <w:rsid w:val="00675989"/>
    <w:rsid w:val="00681F28"/>
    <w:rsid w:val="00687B1B"/>
    <w:rsid w:val="006A0891"/>
    <w:rsid w:val="006A43E5"/>
    <w:rsid w:val="006B67F6"/>
    <w:rsid w:val="006B75D7"/>
    <w:rsid w:val="006C00D5"/>
    <w:rsid w:val="006C4D73"/>
    <w:rsid w:val="006C61B9"/>
    <w:rsid w:val="006D17BE"/>
    <w:rsid w:val="006D18BA"/>
    <w:rsid w:val="006D297C"/>
    <w:rsid w:val="006E0687"/>
    <w:rsid w:val="006E12AB"/>
    <w:rsid w:val="006E566A"/>
    <w:rsid w:val="006E65BF"/>
    <w:rsid w:val="006F0B16"/>
    <w:rsid w:val="006F260B"/>
    <w:rsid w:val="006F4AF2"/>
    <w:rsid w:val="006F5E92"/>
    <w:rsid w:val="007123B6"/>
    <w:rsid w:val="00722717"/>
    <w:rsid w:val="00762F22"/>
    <w:rsid w:val="00773418"/>
    <w:rsid w:val="00773E97"/>
    <w:rsid w:val="00776197"/>
    <w:rsid w:val="00791DF5"/>
    <w:rsid w:val="00792474"/>
    <w:rsid w:val="00796608"/>
    <w:rsid w:val="007C0FA9"/>
    <w:rsid w:val="007C391A"/>
    <w:rsid w:val="007C575C"/>
    <w:rsid w:val="007E4C15"/>
    <w:rsid w:val="008027F4"/>
    <w:rsid w:val="00807CDA"/>
    <w:rsid w:val="00826D30"/>
    <w:rsid w:val="0083115E"/>
    <w:rsid w:val="00834706"/>
    <w:rsid w:val="00846324"/>
    <w:rsid w:val="00851EF9"/>
    <w:rsid w:val="00864CB8"/>
    <w:rsid w:val="00865F9B"/>
    <w:rsid w:val="0087592D"/>
    <w:rsid w:val="008874B0"/>
    <w:rsid w:val="00890AE7"/>
    <w:rsid w:val="00892D2F"/>
    <w:rsid w:val="008B337B"/>
    <w:rsid w:val="008C26BC"/>
    <w:rsid w:val="008D692D"/>
    <w:rsid w:val="008E3007"/>
    <w:rsid w:val="008E7492"/>
    <w:rsid w:val="008F748F"/>
    <w:rsid w:val="00904FF0"/>
    <w:rsid w:val="00915A6A"/>
    <w:rsid w:val="009167CB"/>
    <w:rsid w:val="009234DA"/>
    <w:rsid w:val="00944A1A"/>
    <w:rsid w:val="009452C6"/>
    <w:rsid w:val="00946172"/>
    <w:rsid w:val="00947F6F"/>
    <w:rsid w:val="00962812"/>
    <w:rsid w:val="00964609"/>
    <w:rsid w:val="00965044"/>
    <w:rsid w:val="009658B3"/>
    <w:rsid w:val="00965F60"/>
    <w:rsid w:val="009716D3"/>
    <w:rsid w:val="009757AE"/>
    <w:rsid w:val="00976BC8"/>
    <w:rsid w:val="00976CB8"/>
    <w:rsid w:val="00980CB0"/>
    <w:rsid w:val="00981DB4"/>
    <w:rsid w:val="00982C83"/>
    <w:rsid w:val="00992E46"/>
    <w:rsid w:val="009A4B32"/>
    <w:rsid w:val="009A52AF"/>
    <w:rsid w:val="009D7CC1"/>
    <w:rsid w:val="009E32FD"/>
    <w:rsid w:val="009E41B3"/>
    <w:rsid w:val="009E4E2C"/>
    <w:rsid w:val="009F4CD4"/>
    <w:rsid w:val="009F676D"/>
    <w:rsid w:val="00A16319"/>
    <w:rsid w:val="00A45FB4"/>
    <w:rsid w:val="00A65ABB"/>
    <w:rsid w:val="00A77E21"/>
    <w:rsid w:val="00A91BD8"/>
    <w:rsid w:val="00A93D93"/>
    <w:rsid w:val="00A95009"/>
    <w:rsid w:val="00AA7C87"/>
    <w:rsid w:val="00AB4450"/>
    <w:rsid w:val="00AC12D2"/>
    <w:rsid w:val="00AC41F1"/>
    <w:rsid w:val="00AC42A4"/>
    <w:rsid w:val="00AC538E"/>
    <w:rsid w:val="00AD3054"/>
    <w:rsid w:val="00AD6D51"/>
    <w:rsid w:val="00AD7E81"/>
    <w:rsid w:val="00AE4DE7"/>
    <w:rsid w:val="00B13AE6"/>
    <w:rsid w:val="00B1435A"/>
    <w:rsid w:val="00B14F79"/>
    <w:rsid w:val="00B36C14"/>
    <w:rsid w:val="00B374D3"/>
    <w:rsid w:val="00B425AB"/>
    <w:rsid w:val="00B5194A"/>
    <w:rsid w:val="00B52F7E"/>
    <w:rsid w:val="00B70793"/>
    <w:rsid w:val="00B929BF"/>
    <w:rsid w:val="00B950E6"/>
    <w:rsid w:val="00BA3370"/>
    <w:rsid w:val="00BB3AE0"/>
    <w:rsid w:val="00BB4279"/>
    <w:rsid w:val="00BC17DB"/>
    <w:rsid w:val="00BC7C19"/>
    <w:rsid w:val="00BD4309"/>
    <w:rsid w:val="00BD4CE8"/>
    <w:rsid w:val="00BD587E"/>
    <w:rsid w:val="00BF5D57"/>
    <w:rsid w:val="00BF739B"/>
    <w:rsid w:val="00C005B4"/>
    <w:rsid w:val="00C1100F"/>
    <w:rsid w:val="00C40FB2"/>
    <w:rsid w:val="00C44800"/>
    <w:rsid w:val="00C56DBE"/>
    <w:rsid w:val="00C62F12"/>
    <w:rsid w:val="00C653F7"/>
    <w:rsid w:val="00C73204"/>
    <w:rsid w:val="00C74BB2"/>
    <w:rsid w:val="00C77B1F"/>
    <w:rsid w:val="00C848CA"/>
    <w:rsid w:val="00C9475A"/>
    <w:rsid w:val="00CA2CDE"/>
    <w:rsid w:val="00CA7F50"/>
    <w:rsid w:val="00CC3558"/>
    <w:rsid w:val="00CC3F80"/>
    <w:rsid w:val="00CD679E"/>
    <w:rsid w:val="00CD77DE"/>
    <w:rsid w:val="00CE0A60"/>
    <w:rsid w:val="00CE2413"/>
    <w:rsid w:val="00CE3134"/>
    <w:rsid w:val="00CE3205"/>
    <w:rsid w:val="00CE328C"/>
    <w:rsid w:val="00CE3400"/>
    <w:rsid w:val="00CE3DEF"/>
    <w:rsid w:val="00CE4A54"/>
    <w:rsid w:val="00CF17FE"/>
    <w:rsid w:val="00D01293"/>
    <w:rsid w:val="00D0279F"/>
    <w:rsid w:val="00D2627F"/>
    <w:rsid w:val="00D35ECA"/>
    <w:rsid w:val="00D517B7"/>
    <w:rsid w:val="00D53FD1"/>
    <w:rsid w:val="00D620B1"/>
    <w:rsid w:val="00D97421"/>
    <w:rsid w:val="00D97781"/>
    <w:rsid w:val="00DA6531"/>
    <w:rsid w:val="00DC103B"/>
    <w:rsid w:val="00DC1532"/>
    <w:rsid w:val="00DC629F"/>
    <w:rsid w:val="00DD2843"/>
    <w:rsid w:val="00DD2B63"/>
    <w:rsid w:val="00E10E17"/>
    <w:rsid w:val="00E14559"/>
    <w:rsid w:val="00E231C8"/>
    <w:rsid w:val="00E313A5"/>
    <w:rsid w:val="00E368B2"/>
    <w:rsid w:val="00E40DEE"/>
    <w:rsid w:val="00E514AF"/>
    <w:rsid w:val="00E54E88"/>
    <w:rsid w:val="00E56BB5"/>
    <w:rsid w:val="00E572F5"/>
    <w:rsid w:val="00E76684"/>
    <w:rsid w:val="00E825E6"/>
    <w:rsid w:val="00E913F5"/>
    <w:rsid w:val="00E93BBF"/>
    <w:rsid w:val="00EA076B"/>
    <w:rsid w:val="00EA6A91"/>
    <w:rsid w:val="00EA6D15"/>
    <w:rsid w:val="00EC2AD3"/>
    <w:rsid w:val="00EE30E9"/>
    <w:rsid w:val="00EE746B"/>
    <w:rsid w:val="00EE759D"/>
    <w:rsid w:val="00EF0C3D"/>
    <w:rsid w:val="00F07463"/>
    <w:rsid w:val="00F10D7E"/>
    <w:rsid w:val="00F11D1E"/>
    <w:rsid w:val="00F15354"/>
    <w:rsid w:val="00F15E92"/>
    <w:rsid w:val="00F174E4"/>
    <w:rsid w:val="00F22071"/>
    <w:rsid w:val="00F25423"/>
    <w:rsid w:val="00F25E5A"/>
    <w:rsid w:val="00F3023C"/>
    <w:rsid w:val="00F30CE5"/>
    <w:rsid w:val="00F37851"/>
    <w:rsid w:val="00F45E50"/>
    <w:rsid w:val="00F472D0"/>
    <w:rsid w:val="00F56B01"/>
    <w:rsid w:val="00F669F0"/>
    <w:rsid w:val="00F66F81"/>
    <w:rsid w:val="00F733B2"/>
    <w:rsid w:val="00F73DCA"/>
    <w:rsid w:val="00F75238"/>
    <w:rsid w:val="00F81D21"/>
    <w:rsid w:val="00F877FF"/>
    <w:rsid w:val="00F90E63"/>
    <w:rsid w:val="00F94FD7"/>
    <w:rsid w:val="00FA0E34"/>
    <w:rsid w:val="00FA11D7"/>
    <w:rsid w:val="00FA1663"/>
    <w:rsid w:val="00FA6D6C"/>
    <w:rsid w:val="00FB1766"/>
    <w:rsid w:val="00FB60AA"/>
    <w:rsid w:val="00FB6FEF"/>
    <w:rsid w:val="00FC196E"/>
    <w:rsid w:val="00FC6D15"/>
    <w:rsid w:val="00FD00D1"/>
    <w:rsid w:val="00FD32B5"/>
    <w:rsid w:val="00FE36A2"/>
    <w:rsid w:val="021145B2"/>
    <w:rsid w:val="04776088"/>
    <w:rsid w:val="04B97124"/>
    <w:rsid w:val="04E72CA5"/>
    <w:rsid w:val="05266F1A"/>
    <w:rsid w:val="097D5BDE"/>
    <w:rsid w:val="0AB85201"/>
    <w:rsid w:val="0B4A24E4"/>
    <w:rsid w:val="0C7327A0"/>
    <w:rsid w:val="0EBE6B61"/>
    <w:rsid w:val="10314D50"/>
    <w:rsid w:val="10CB1539"/>
    <w:rsid w:val="11D30BC8"/>
    <w:rsid w:val="135B65DE"/>
    <w:rsid w:val="14377928"/>
    <w:rsid w:val="14BF0A18"/>
    <w:rsid w:val="1516413B"/>
    <w:rsid w:val="15B57076"/>
    <w:rsid w:val="16401A4B"/>
    <w:rsid w:val="17B470A3"/>
    <w:rsid w:val="17C3523B"/>
    <w:rsid w:val="18B54B50"/>
    <w:rsid w:val="19743CA1"/>
    <w:rsid w:val="1ACC1200"/>
    <w:rsid w:val="1BD5463B"/>
    <w:rsid w:val="1CDD248B"/>
    <w:rsid w:val="1CDE7EA1"/>
    <w:rsid w:val="1CFB5EE0"/>
    <w:rsid w:val="1D287C3E"/>
    <w:rsid w:val="1D83654C"/>
    <w:rsid w:val="1DC65DCF"/>
    <w:rsid w:val="1E285D2C"/>
    <w:rsid w:val="1E8D1AAC"/>
    <w:rsid w:val="1EE87C75"/>
    <w:rsid w:val="1F8B6C09"/>
    <w:rsid w:val="1FCD1E39"/>
    <w:rsid w:val="213462BD"/>
    <w:rsid w:val="227D55A9"/>
    <w:rsid w:val="229E509C"/>
    <w:rsid w:val="234D6404"/>
    <w:rsid w:val="23D0304D"/>
    <w:rsid w:val="24DC0587"/>
    <w:rsid w:val="262E31AE"/>
    <w:rsid w:val="264D1F71"/>
    <w:rsid w:val="28566481"/>
    <w:rsid w:val="2B111A98"/>
    <w:rsid w:val="2BB76A0B"/>
    <w:rsid w:val="2BE874D3"/>
    <w:rsid w:val="2C622962"/>
    <w:rsid w:val="2D551E03"/>
    <w:rsid w:val="2DC60356"/>
    <w:rsid w:val="2E056A71"/>
    <w:rsid w:val="2F89422D"/>
    <w:rsid w:val="30313232"/>
    <w:rsid w:val="31B0565B"/>
    <w:rsid w:val="32EE3657"/>
    <w:rsid w:val="340649AF"/>
    <w:rsid w:val="357476FE"/>
    <w:rsid w:val="358421B0"/>
    <w:rsid w:val="363F43CF"/>
    <w:rsid w:val="372C0D81"/>
    <w:rsid w:val="38757E67"/>
    <w:rsid w:val="38E70267"/>
    <w:rsid w:val="39592390"/>
    <w:rsid w:val="3AB96F75"/>
    <w:rsid w:val="3B3079F7"/>
    <w:rsid w:val="3B4237EE"/>
    <w:rsid w:val="3CA276F1"/>
    <w:rsid w:val="3CA36E5C"/>
    <w:rsid w:val="3D8D39C2"/>
    <w:rsid w:val="3E0B069D"/>
    <w:rsid w:val="3E9078C4"/>
    <w:rsid w:val="4037219F"/>
    <w:rsid w:val="409741F1"/>
    <w:rsid w:val="41D22B69"/>
    <w:rsid w:val="44034E01"/>
    <w:rsid w:val="441D0C81"/>
    <w:rsid w:val="44EF6BA2"/>
    <w:rsid w:val="45382EBA"/>
    <w:rsid w:val="46003033"/>
    <w:rsid w:val="460B2CB3"/>
    <w:rsid w:val="46696BDF"/>
    <w:rsid w:val="46737DFE"/>
    <w:rsid w:val="46AF7692"/>
    <w:rsid w:val="478C4766"/>
    <w:rsid w:val="47D75496"/>
    <w:rsid w:val="48184428"/>
    <w:rsid w:val="490F6592"/>
    <w:rsid w:val="4A0E316A"/>
    <w:rsid w:val="4CDA58BB"/>
    <w:rsid w:val="4D31663A"/>
    <w:rsid w:val="50A72592"/>
    <w:rsid w:val="50CB5E37"/>
    <w:rsid w:val="51036C05"/>
    <w:rsid w:val="511A39B7"/>
    <w:rsid w:val="5124590C"/>
    <w:rsid w:val="53551F32"/>
    <w:rsid w:val="543E4795"/>
    <w:rsid w:val="54542FCB"/>
    <w:rsid w:val="548A2234"/>
    <w:rsid w:val="55630EE8"/>
    <w:rsid w:val="56A47961"/>
    <w:rsid w:val="56C61358"/>
    <w:rsid w:val="572145CB"/>
    <w:rsid w:val="581E3821"/>
    <w:rsid w:val="58F138B2"/>
    <w:rsid w:val="59C30027"/>
    <w:rsid w:val="5C046B10"/>
    <w:rsid w:val="5C3165DB"/>
    <w:rsid w:val="5C6A3DEC"/>
    <w:rsid w:val="5C894ABF"/>
    <w:rsid w:val="5D1956FF"/>
    <w:rsid w:val="5D861A18"/>
    <w:rsid w:val="5E0B52B6"/>
    <w:rsid w:val="5E7A0347"/>
    <w:rsid w:val="5EDA0F44"/>
    <w:rsid w:val="5F4A0414"/>
    <w:rsid w:val="5FE42D08"/>
    <w:rsid w:val="5FF063E0"/>
    <w:rsid w:val="5FF757D0"/>
    <w:rsid w:val="60C458D1"/>
    <w:rsid w:val="611565D4"/>
    <w:rsid w:val="61A62889"/>
    <w:rsid w:val="62445623"/>
    <w:rsid w:val="62A41D6A"/>
    <w:rsid w:val="6366494A"/>
    <w:rsid w:val="64545489"/>
    <w:rsid w:val="64851C0B"/>
    <w:rsid w:val="65E11975"/>
    <w:rsid w:val="668B6491"/>
    <w:rsid w:val="669A42D0"/>
    <w:rsid w:val="67790807"/>
    <w:rsid w:val="67895ACC"/>
    <w:rsid w:val="67CD59C1"/>
    <w:rsid w:val="68C17B36"/>
    <w:rsid w:val="6906436D"/>
    <w:rsid w:val="69F33097"/>
    <w:rsid w:val="6A4130FB"/>
    <w:rsid w:val="6ADE7537"/>
    <w:rsid w:val="6BF86888"/>
    <w:rsid w:val="6CD53BC8"/>
    <w:rsid w:val="6F4F6127"/>
    <w:rsid w:val="6FF57D37"/>
    <w:rsid w:val="706E4C28"/>
    <w:rsid w:val="7122587A"/>
    <w:rsid w:val="719B2838"/>
    <w:rsid w:val="72571245"/>
    <w:rsid w:val="73CF5521"/>
    <w:rsid w:val="751C328B"/>
    <w:rsid w:val="766D6392"/>
    <w:rsid w:val="7743682A"/>
    <w:rsid w:val="77C87F9B"/>
    <w:rsid w:val="77F8448E"/>
    <w:rsid w:val="7942605C"/>
    <w:rsid w:val="794A7131"/>
    <w:rsid w:val="796A5C3D"/>
    <w:rsid w:val="797530D7"/>
    <w:rsid w:val="7B134E99"/>
    <w:rsid w:val="7C664FD1"/>
    <w:rsid w:val="7CAB1709"/>
    <w:rsid w:val="7DE83A27"/>
    <w:rsid w:val="7E40377D"/>
    <w:rsid w:val="7EE53E5E"/>
    <w:rsid w:val="7F9E7C4A"/>
    <w:rsid w:val="7FE14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eastAsia="黑体"/>
      <w:b/>
      <w:bCs/>
      <w:kern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3"/>
    <w:qFormat/>
    <w:uiPriority w:val="0"/>
    <w:pPr>
      <w:spacing w:after="120"/>
    </w:pPr>
    <w:rPr>
      <w:szCs w:val="20"/>
    </w:rPr>
  </w:style>
  <w:style w:type="paragraph" w:styleId="4">
    <w:name w:val="annotation text"/>
    <w:basedOn w:val="1"/>
    <w:semiHidden/>
    <w:qFormat/>
    <w:uiPriority w:val="0"/>
    <w:pPr>
      <w:jc w:val="left"/>
    </w:pPr>
  </w:style>
  <w:style w:type="paragraph" w:styleId="5">
    <w:name w:val="Body Text Indent"/>
    <w:basedOn w:val="1"/>
    <w:qFormat/>
    <w:uiPriority w:val="0"/>
    <w:pPr>
      <w:ind w:firstLine="640" w:firstLineChars="200"/>
    </w:pPr>
    <w:rPr>
      <w:rFonts w:eastAsia="仿宋_GB2312"/>
      <w:sz w:val="32"/>
    </w:rPr>
  </w:style>
  <w:style w:type="paragraph" w:styleId="6">
    <w:name w:val="Date"/>
    <w:basedOn w:val="1"/>
    <w:next w:val="1"/>
    <w:qFormat/>
    <w:uiPriority w:val="0"/>
    <w:pPr>
      <w:ind w:left="100" w:leftChars="2500"/>
    </w:pPr>
  </w:style>
  <w:style w:type="paragraph" w:styleId="7">
    <w:name w:val="footer"/>
    <w:basedOn w:val="1"/>
    <w:link w:val="14"/>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3">
    <w:name w:val="正文文本 Char"/>
    <w:link w:val="2"/>
    <w:qFormat/>
    <w:uiPriority w:val="0"/>
    <w:rPr>
      <w:kern w:val="2"/>
      <w:sz w:val="21"/>
    </w:rPr>
  </w:style>
  <w:style w:type="character" w:customStyle="1" w:styleId="14">
    <w:name w:val="页脚 Char"/>
    <w:link w:val="7"/>
    <w:qFormat/>
    <w:uiPriority w:val="0"/>
    <w:rPr>
      <w:rFonts w:eastAsia="宋体"/>
      <w:kern w:val="2"/>
      <w:sz w:val="18"/>
      <w:szCs w:val="18"/>
      <w:lang w:val="en-US" w:eastAsia="zh-CN" w:bidi="ar-SA"/>
    </w:rPr>
  </w:style>
  <w:style w:type="character" w:customStyle="1" w:styleId="15">
    <w:name w:val="页眉 Char"/>
    <w:link w:val="8"/>
    <w:qFormat/>
    <w:uiPriority w:val="0"/>
    <w:rPr>
      <w:rFonts w:eastAsia="宋体"/>
      <w:kern w:val="2"/>
      <w:sz w:val="18"/>
      <w:szCs w:val="18"/>
      <w:lang w:val="en-US" w:eastAsia="zh-CN" w:bidi="ar-SA"/>
    </w:rPr>
  </w:style>
  <w:style w:type="character" w:customStyle="1" w:styleId="16">
    <w:name w:val="apple-converted-space"/>
    <w:basedOn w:val="12"/>
    <w:qFormat/>
    <w:uiPriority w:val="0"/>
  </w:style>
  <w:style w:type="paragraph" w:customStyle="1" w:styleId="17">
    <w:name w:val="普通(网站)1"/>
    <w:basedOn w:val="1"/>
    <w:qFormat/>
    <w:uiPriority w:val="0"/>
    <w:pPr>
      <w:spacing w:before="100" w:beforeAutospacing="1" w:after="100" w:afterAutospacing="1"/>
      <w:jc w:val="left"/>
    </w:pPr>
    <w:rPr>
      <w:rFonts w:ascii="Calibri" w:hAnsi="Calibri"/>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ZJZ</Company>
  <Pages>18</Pages>
  <Words>5939</Words>
  <Characters>5963</Characters>
  <Lines>50</Lines>
  <Paragraphs>14</Paragraphs>
  <TotalTime>7</TotalTime>
  <ScaleCrop>false</ScaleCrop>
  <LinksUpToDate>false</LinksUpToDate>
  <CharactersWithSpaces>6580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2016-03-16T02:35:00Z</dcterms:created>
  <dc:creator>高英树</dc:creator>
  <cp:lastModifiedBy>NTKO</cp:lastModifiedBy>
  <dcterms:modified xsi:type="dcterms:W3CDTF">2025-03-07T03:52:45Z</dcterms:modified>
  <dc:title>交通运输部关于修改《公路水运工程安全生产监督管理办法》的决定（中华人民共和国交通运输部令2016年第9号）</dc:title>
  <cp:revision>247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FCB9E6FABBCF4F01AD9C5B0383ACDB62_13</vt:lpwstr>
  </property>
  <property fmtid="{D5CDD505-2E9C-101B-9397-08002B2CF9AE}" pid="4" name="KSOTemplateDocerSaveRecord">
    <vt:lpwstr>eyJoZGlkIjoiZjFlNjZlM2EzMzRjNWNkYWQ5NjNkZDI3NzljYzE1YmYiLCJ1c2VySWQiOiI0NTM2MDY2ODAifQ==</vt:lpwstr>
  </property>
</Properties>
</file>