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0"/>
        <w:rPr>
          <w:rFonts w:ascii="Times New Roman" w:hAnsi="Times New Roman" w:eastAsia="宋体" w:cs="Times New Roman"/>
          <w:b/>
          <w:bCs/>
          <w:sz w:val="36"/>
          <w:szCs w:val="36"/>
        </w:rPr>
      </w:pPr>
      <w:bookmarkStart w:id="1" w:name="_GoBack"/>
      <w:bookmarkStart w:id="0" w:name="_Hlk14870698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高速公路建设项目交工阶段安全评价材料归档通知</w:t>
      </w:r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仿宋_GB2312" w:hAnsi="新宋体-18030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</w:t>
      </w:r>
      <w:r>
        <w:rPr>
          <w:rFonts w:hint="eastAsia" w:ascii="仿宋_GB2312" w:hAnsi="新宋体-18030" w:eastAsia="仿宋_GB2312" w:cs="Times New Roman"/>
          <w:sz w:val="28"/>
          <w:szCs w:val="28"/>
        </w:rPr>
        <w:t>编号：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2"/>
        <w:gridCol w:w="69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19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utoSpaceDE w:val="0"/>
              <w:adjustRightInd w:val="0"/>
              <w:spacing w:after="156" w:afterLines="50" w:line="36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安全评价项目</w:t>
            </w:r>
          </w:p>
        </w:tc>
        <w:tc>
          <w:tcPr>
            <w:tcW w:w="699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bottom"/>
          </w:tcPr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19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autoSpaceDE w:val="0"/>
              <w:adjustRightInd w:val="0"/>
              <w:spacing w:after="156" w:afterLines="50" w:line="36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建设单位名称</w:t>
            </w:r>
          </w:p>
        </w:tc>
        <w:tc>
          <w:tcPr>
            <w:tcW w:w="699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bottom"/>
          </w:tcPr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评价内容及</w:t>
            </w:r>
          </w:p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安全情况</w:t>
            </w:r>
          </w:p>
        </w:tc>
        <w:tc>
          <w:tcPr>
            <w:tcW w:w="6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8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安全评价</w:t>
            </w:r>
          </w:p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专家评审</w:t>
            </w:r>
          </w:p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意见及建议</w:t>
            </w:r>
          </w:p>
        </w:tc>
        <w:tc>
          <w:tcPr>
            <w:tcW w:w="6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3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pacing w:line="40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整改情况</w:t>
            </w:r>
          </w:p>
        </w:tc>
        <w:tc>
          <w:tcPr>
            <w:tcW w:w="6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right="240"/>
              <w:jc w:val="right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right="720"/>
              <w:jc w:val="right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建设单位</w:t>
            </w:r>
          </w:p>
          <w:p>
            <w:pPr>
              <w:autoSpaceDE w:val="0"/>
              <w:spacing w:line="400" w:lineRule="exact"/>
              <w:ind w:right="480"/>
              <w:jc w:val="right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（盖 章）</w:t>
            </w:r>
          </w:p>
          <w:p>
            <w:pPr>
              <w:autoSpaceDE w:val="0"/>
              <w:spacing w:line="400" w:lineRule="exact"/>
              <w:ind w:right="480"/>
              <w:jc w:val="right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5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djustRightInd w:val="0"/>
              <w:spacing w:after="156" w:afterLines="50" w:line="36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新宋体-18030" w:eastAsia="仿宋_GB2312" w:cs="Times New Roman"/>
                <w:sz w:val="24"/>
                <w:szCs w:val="24"/>
              </w:rPr>
              <w:t>材料归档单位</w:t>
            </w:r>
          </w:p>
        </w:tc>
        <w:tc>
          <w:tcPr>
            <w:tcW w:w="699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autoSpaceDE w:val="0"/>
              <w:adjustRightInd w:val="0"/>
              <w:spacing w:before="468" w:beforeLines="150" w:line="360" w:lineRule="exact"/>
              <w:jc w:val="center"/>
              <w:rPr>
                <w:rFonts w:ascii="仿宋_GB2312" w:hAnsi="新宋体-18030" w:eastAsia="仿宋_GB2312" w:cs="Times New Roman"/>
                <w:sz w:val="24"/>
                <w:szCs w:val="24"/>
              </w:rPr>
            </w:pPr>
          </w:p>
          <w:p>
            <w:pPr>
              <w:autoSpaceDE w:val="0"/>
              <w:spacing w:line="40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质量安全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机构</w:t>
            </w:r>
          </w:p>
          <w:p>
            <w:pPr>
              <w:autoSpaceDE w:val="0"/>
              <w:spacing w:line="400" w:lineRule="exact"/>
              <w:ind w:right="48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 章）</w:t>
            </w:r>
          </w:p>
          <w:p>
            <w:pPr>
              <w:autoSpaceDE w:val="0"/>
              <w:spacing w:line="400" w:lineRule="exact"/>
              <w:ind w:right="480"/>
              <w:jc w:val="right"/>
              <w:rPr>
                <w:rFonts w:ascii="新宋体-18030" w:hAnsi="新宋体-18030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210"/>
        <w:jc w:val="left"/>
        <w:textAlignment w:val="auto"/>
        <w:rPr>
          <w:rFonts w:hint="eastAsia" w:ascii="仿宋_GB2312" w:hAnsi="新宋体-18030" w:eastAsia="仿宋_GB2312" w:cs="Times New Roman"/>
          <w:sz w:val="24"/>
          <w:szCs w:val="22"/>
        </w:rPr>
      </w:pPr>
      <w:r>
        <w:rPr>
          <w:rFonts w:hint="eastAsia" w:ascii="仿宋_GB2312" w:hAnsi="新宋体-18030" w:eastAsia="仿宋_GB2312" w:cs="Times New Roman"/>
          <w:sz w:val="18"/>
          <w:szCs w:val="18"/>
        </w:rPr>
        <w:t>注：本归档通知一式</w:t>
      </w:r>
      <w:r>
        <w:rPr>
          <w:rFonts w:ascii="仿宋_GB2312" w:hAnsi="新宋体-18030" w:eastAsia="仿宋_GB2312" w:cs="Times New Roman"/>
          <w:sz w:val="18"/>
          <w:szCs w:val="18"/>
        </w:rPr>
        <w:t>3</w:t>
      </w:r>
      <w:r>
        <w:rPr>
          <w:rFonts w:hint="eastAsia" w:ascii="仿宋_GB2312" w:hAnsi="新宋体-18030" w:eastAsia="仿宋_GB2312" w:cs="Times New Roman"/>
          <w:sz w:val="18"/>
          <w:szCs w:val="18"/>
        </w:rPr>
        <w:t>份，项目建设单位</w:t>
      </w:r>
      <w:r>
        <w:rPr>
          <w:rFonts w:ascii="仿宋_GB2312" w:hAnsi="新宋体-18030" w:eastAsia="仿宋_GB2312" w:cs="Times New Roman"/>
          <w:sz w:val="18"/>
          <w:szCs w:val="18"/>
        </w:rPr>
        <w:t>2</w:t>
      </w:r>
      <w:r>
        <w:rPr>
          <w:rFonts w:hint="eastAsia" w:ascii="仿宋_GB2312" w:hAnsi="新宋体-18030" w:eastAsia="仿宋_GB2312" w:cs="Times New Roman"/>
          <w:sz w:val="18"/>
          <w:szCs w:val="18"/>
        </w:rPr>
        <w:t>份，材料归档单位1份。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2MwMWJkMzc5YjBhMTYxMDExM2E3NTE1YzUzODcifQ=="/>
  </w:docVars>
  <w:rsids>
    <w:rsidRoot w:val="27315891"/>
    <w:rsid w:val="2731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  <w:jc w:val="center"/>
    </w:pPr>
    <w:rPr>
      <w:rFonts w:ascii="Arial" w:hAnsi="Arial" w:eastAsia="黑体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2024-05-27T07:20:00Z</dcterms:created>
  <dc:creator>9YULTESE</dc:creator>
  <cp:lastModifiedBy>9YULTESE</cp:lastModifiedBy>
  <dcterms:modified xsi:type="dcterms:W3CDTF">2024-05-27T07:21:21Z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35875AE6AEA04CA6A657C2E7F6A575A0_11</vt:lpwstr>
  </property>
</Properties>
</file>