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LineNumbers w:val="0"/>
        <w:kinsoku/>
        <w:overflowPunct/>
        <w:topLinePunct w:val="0"/>
        <w:autoSpaceDE/>
        <w:autoSpaceDN/>
        <w:bidi w:val="0"/>
        <w:snapToGrid w:val="0"/>
        <w:spacing w:before="0" w:beforeAutospacing="0" w:after="157" w:afterLines="50" w:afterAutospacing="0" w:line="600" w:lineRule="exact"/>
        <w:ind w:left="0" w:right="28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科技成果登记表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338" w:tblpY="158"/>
        <w:tblOverlap w:val="never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257"/>
        <w:gridCol w:w="89"/>
        <w:gridCol w:w="2901"/>
        <w:gridCol w:w="362"/>
        <w:gridCol w:w="1335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成果名称</w:t>
            </w:r>
          </w:p>
        </w:tc>
        <w:tc>
          <w:tcPr>
            <w:tcW w:w="7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  <w:t>公路轻轨组合梁斜拉桥力学特性及工程对策研究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成果登记号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知识产权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济南市高新区天辰路2177号2号楼1508室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山东大学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济南市经十路17922号山东大学千佛山校区南院图东楼210-A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山东交通学院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济南市长清大学科技园海棠路5001号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子题一基于远程多尺度监测的组合梁斜拉桥静力特性研究完成人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龙厚胜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项目负责人，总体实施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单煜辉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负责技术方案制定、实施与总结；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主持关键技术研究。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杨则英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山东大学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负责技术方案制定、实施与总结；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主持关键技术研究。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沈传利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参与技术方案制定、实施与总结。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赵丽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健康监测系统安装与数据采集；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参与财务报告编制。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赵庆伟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参与技术方案制定、实施与总结。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邓振龙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参与技术方案制定、实施与总结。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曲建波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山东省交通运输事业服务中心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参与技术方案制定、实施与总结。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赵凤金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山东高速河南发展有限公司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参与技术方案制定、实施与总结。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田玉政 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山东省公路检测中心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数据采集与数值仿真分析。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子题二斜拉桥悬臂施工中结构振动及稳定性分析完成人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王恩东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项目负责人，总体实施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刑丙东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风险辨识、评价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王兴耐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山东交通学院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王洪云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毕京杰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杨希安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彭霞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山东交通学院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关文学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山东金朝工程检测有限公司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洪进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子题三钢混组合桥面板受力机理及工程对策研究完成人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单煜辉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项目负责人，总体实施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祝汉忠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风险辨识、评价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荣锐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受力机理、试验研究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王保群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山东交通学院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受力机理、试验研究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候俊梅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高慎亮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赵峰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现场检测、评价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高新学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山东省交通工程监理咨询有限公司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模拟试验、评价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董旭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山东交通学院</w:t>
            </w:r>
          </w:p>
        </w:tc>
        <w:tc>
          <w:tcPr>
            <w:tcW w:w="4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模拟试验、评价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977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   本项目依托济齐黄河大桥，采用试验研究与数值模拟相结合的方法，开展了钢-混组合梁斜拉桥结构静力特性研究，通过敏感性分析，得出了施工过程中主梁线形、桥面板应力参数敏感性关系，进行了时程分析，揭示了桥梁结构瞬间动力响应特征；开展了斜拉桥悬臂施工中结构振动及稳定性，针对斜拉桥施工阶段工况，优化了双质点模型，提出并验证了可快速判定悬臂施工状态的振动频率简化计算方法，为斜拉桥抗震性能设计及施工监控提供了参考；开展了钢-混组合桥面板受力机理及工程对策等方面的研究，揭示了钢-混组合桥面板空间应力分布特征，提出了钢-混结合面开裂控制方法。研究成果对钢-混组合梁斜拉桥的设计、施工和维护具有指导意义，创新性和实用性突出，推广应用前景广阔，社会和经济效益显著。项目成果总体达到国内领先水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32" w:tblpY="43"/>
        <w:tblOverlap w:val="never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132"/>
        <w:gridCol w:w="4311"/>
        <w:gridCol w:w="158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验收（评价)专家名单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专业领域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郭长路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山东高速科技发展集团有限公司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路桥工程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李英勇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山东省交通运输事业服务中心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桥梁工程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田军祯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山东省路桥集团有限公司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路桥工程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孙吉勇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山东省交通运输厅定额站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道路桥梁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赵尚栋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山东省交通规划设计院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道路桥梁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范永刚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中铁十四局集团有限公司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道路桥梁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郭保林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山东省交通科学研究院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道路桥梁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李玉彩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山东省交通运输厅数据应用与收费结算中心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财务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高级会计师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张静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山东师范大学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财务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组织验收、评价单位：山东省交通运输厅、山东公路学会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验收意见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2020年6月17日，山东省交通运输厅在济南组织了“公路轻轨组合梁斜拉桥力学特性及工程对策研究”项目验收工作。验收专家组（名单附后）听取了项目组的汇报，审阅了相关技术文件和财务报告，经质询和讨论，形成验收意见如下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一、项目组提交的资料齐全，内容完整，完成了计划任务书确定的研究目标，符合验收要求。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二、采用试验研究与数值模拟相结合的方法，开展了钢-混组合梁斜拉桥结构静力特性、斜拉桥悬臂施工中结构振动及稳定性、钢-混组合桥面板受力机理及工程对策等方面的研究，取得了如下主要创新成果：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1．通过敏感性分析，得出了施工过程中主梁线形、桥面板应力参数敏感性关系；模拟汽车荷载及轨道荷载，进行了时程分析，揭示了结构瞬间动力响应特征；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2. 针对斜拉桥施工阶段工况，优化了双质点模型，提出并验证了可快速判定悬臂施工状态的振动频率简化计算方法，为斜拉桥抗震性能设计及施工监控提供了参考；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3. 揭示了钢-混组合桥面板空间应力分布特征，提出了钢-混结合面开裂控制方法。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三、项目研究成果在济齐黄河大桥进行了应用，研究成果对钢-混组合梁斜拉桥的设计、施工和维护具有指导意义。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四、根据项目财务报告列示情况，项目经费专款专用、单独核算，经费使用较合理规范。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综上，与会专家一致同意通过技术验收和财务验收。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2020年6月17日，山东公路学会在济南组织了“公路轻轨组合梁斜拉桥力学特性及工程对策研究”项目评价工作。评价委员会（名单附后）听取了项目组的汇报，审阅了相关技术文件，经质询和讨论，形成评价意见如下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一、项目组提交的资料齐全，内容完整，符合评价要求。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二、采用试验研究与数值模拟相结合的方法，开展了钢-混组合梁斜拉桥结构静力特性、斜拉桥悬臂施工中结构振动及稳定性、钢-混组合桥面板受力机理及工程对策等方面的研究，取得了如下主要创新成果：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1．通过敏感性分析，得出了施工过程中主梁线形、桥面板应力参数敏感性关系；模拟汽车荷载及轨道荷载，进行了时程分析，揭示了结构瞬间动力响应特征；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2. 针对斜拉桥施工阶段工况，优化了双质点模型，提出并验证了可快速判定悬臂施工状态的振动频率简化计算方法，为斜拉桥抗震性能设计及施工监控提供了参考；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3. 揭示了钢-混组合桥面板空间应力分布特征，提出了钢-混结合面开裂控制方法。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三、项目研究成果在济齐黄河大桥进行了应用，研究成果对钢-混组合梁斜拉桥的设计、施工和维护具有指导意义。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综上所述，项目成果具有很好的创新性、实用性，社会和经济效益良好，项目成果总体达到国内领先水平。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建议加大工程推广应用。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D5FDF"/>
    <w:rsid w:val="058F3924"/>
    <w:rsid w:val="05A13D9D"/>
    <w:rsid w:val="07F47C59"/>
    <w:rsid w:val="09BF7FB5"/>
    <w:rsid w:val="0A2D5FDF"/>
    <w:rsid w:val="159D67DE"/>
    <w:rsid w:val="183E6C0C"/>
    <w:rsid w:val="22713B67"/>
    <w:rsid w:val="22CC176C"/>
    <w:rsid w:val="251F079C"/>
    <w:rsid w:val="256F042C"/>
    <w:rsid w:val="25F26EEB"/>
    <w:rsid w:val="2EB94E13"/>
    <w:rsid w:val="2EBC7AD8"/>
    <w:rsid w:val="372D4DB1"/>
    <w:rsid w:val="378028F1"/>
    <w:rsid w:val="39E53A26"/>
    <w:rsid w:val="3C2D2F29"/>
    <w:rsid w:val="3D24769D"/>
    <w:rsid w:val="3ED21FEB"/>
    <w:rsid w:val="47613538"/>
    <w:rsid w:val="49017DE4"/>
    <w:rsid w:val="4E0376CA"/>
    <w:rsid w:val="518D39B5"/>
    <w:rsid w:val="5AEE2129"/>
    <w:rsid w:val="5C3547D3"/>
    <w:rsid w:val="5D6F4640"/>
    <w:rsid w:val="65595F3F"/>
    <w:rsid w:val="66AA3926"/>
    <w:rsid w:val="68FC25D3"/>
    <w:rsid w:val="69B008DC"/>
    <w:rsid w:val="6AA57487"/>
    <w:rsid w:val="736713DB"/>
    <w:rsid w:val="74FF4B93"/>
    <w:rsid w:val="7D4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2020-06-24T01:34:00Z</dcterms:created>
  <dc:creator>cn</dc:creator>
  <cp:lastModifiedBy>gyb1</cp:lastModifiedBy>
  <dcterms:modified xsi:type="dcterms:W3CDTF">2020-07-02T02:11:14Z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