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52A2" w14:textId="14A7FCCF" w:rsidR="00CA0847" w:rsidRPr="007312B3" w:rsidRDefault="009B0C38" w:rsidP="007312B3">
      <w:pPr>
        <w:jc w:val="center"/>
        <w:rPr>
          <w:rFonts w:ascii="方正小标宋简体" w:eastAsia="方正小标宋简体" w:hAnsi="Times New Roman"/>
          <w:bCs/>
          <w:sz w:val="44"/>
          <w:szCs w:val="44"/>
        </w:rPr>
      </w:pPr>
      <w:r w:rsidRPr="007312B3">
        <w:rPr>
          <w:rFonts w:ascii="方正小标宋简体" w:eastAsia="方正小标宋简体" w:hAnsi="Times New Roman" w:hint="eastAsia"/>
          <w:bCs/>
          <w:sz w:val="44"/>
          <w:szCs w:val="44"/>
        </w:rPr>
        <w:t>202</w:t>
      </w:r>
      <w:r w:rsidR="007312B3">
        <w:rPr>
          <w:rFonts w:ascii="方正小标宋简体" w:eastAsia="方正小标宋简体" w:hAnsi="Times New Roman"/>
          <w:bCs/>
          <w:sz w:val="44"/>
          <w:szCs w:val="44"/>
        </w:rPr>
        <w:t>4</w:t>
      </w:r>
      <w:r w:rsidRPr="007312B3">
        <w:rPr>
          <w:rFonts w:ascii="方正小标宋简体" w:eastAsia="方正小标宋简体" w:hAnsi="Times New Roman" w:hint="eastAsia"/>
          <w:bCs/>
          <w:sz w:val="44"/>
          <w:szCs w:val="44"/>
        </w:rPr>
        <w:t>年度山东省技术</w:t>
      </w:r>
      <w:r w:rsidR="00AE1714">
        <w:rPr>
          <w:rFonts w:ascii="方正小标宋简体" w:eastAsia="方正小标宋简体" w:hAnsi="Times New Roman" w:hint="eastAsia"/>
          <w:bCs/>
          <w:sz w:val="44"/>
          <w:szCs w:val="44"/>
        </w:rPr>
        <w:t>发明</w:t>
      </w:r>
      <w:r w:rsidRPr="007312B3">
        <w:rPr>
          <w:rFonts w:ascii="方正小标宋简体" w:eastAsia="方正小标宋简体" w:hAnsi="Times New Roman" w:hint="eastAsia"/>
          <w:bCs/>
          <w:sz w:val="44"/>
          <w:szCs w:val="44"/>
        </w:rPr>
        <w:t>奖</w:t>
      </w:r>
      <w:r w:rsidR="00AE1714">
        <w:rPr>
          <w:rFonts w:ascii="方正小标宋简体" w:eastAsia="方正小标宋简体" w:hAnsi="Times New Roman" w:hint="eastAsia"/>
          <w:bCs/>
          <w:sz w:val="44"/>
          <w:szCs w:val="44"/>
        </w:rPr>
        <w:t>申报项目</w:t>
      </w:r>
      <w:r w:rsidR="009D0949">
        <w:rPr>
          <w:rFonts w:ascii="方正小标宋简体" w:eastAsia="方正小标宋简体" w:hAnsi="Times New Roman" w:hint="eastAsia"/>
          <w:bCs/>
          <w:sz w:val="44"/>
          <w:szCs w:val="44"/>
        </w:rPr>
        <w:t>公示</w:t>
      </w:r>
    </w:p>
    <w:p w14:paraId="21ABD81C" w14:textId="77777777" w:rsidR="00CA0847" w:rsidRDefault="00CA0847">
      <w:pPr>
        <w:rPr>
          <w:rFonts w:ascii="Times New Roman" w:hAnsi="Times New Roman"/>
        </w:rPr>
      </w:pPr>
    </w:p>
    <w:p w14:paraId="588E7A0B" w14:textId="20CBE0E6"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一、项目名称</w:t>
      </w:r>
    </w:p>
    <w:p w14:paraId="033197D4" w14:textId="32753B0C" w:rsidR="00C93902" w:rsidRPr="00C93902" w:rsidRDefault="00594BCB" w:rsidP="007312B3">
      <w:pPr>
        <w:spacing w:line="600" w:lineRule="exact"/>
        <w:ind w:firstLineChars="200" w:firstLine="640"/>
        <w:rPr>
          <w:rFonts w:ascii="仿宋_GB2312" w:eastAsia="仿宋_GB2312" w:hAnsi="黑体"/>
          <w:bCs/>
          <w:sz w:val="32"/>
          <w:szCs w:val="32"/>
        </w:rPr>
      </w:pPr>
      <w:r w:rsidRPr="00594BCB">
        <w:rPr>
          <w:rFonts w:ascii="仿宋_GB2312" w:eastAsia="仿宋_GB2312" w:hAnsi="黑体" w:hint="eastAsia"/>
          <w:bCs/>
          <w:sz w:val="32"/>
          <w:szCs w:val="32"/>
        </w:rPr>
        <w:t>复杂服役状态下高速公路路面性能智能感知与提升关键技术</w:t>
      </w:r>
    </w:p>
    <w:p w14:paraId="57D866C5" w14:textId="76F6BBB3"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二、提名</w:t>
      </w:r>
      <w:r w:rsidR="007312B3" w:rsidRPr="007312B3">
        <w:rPr>
          <w:rFonts w:ascii="黑体" w:eastAsia="黑体" w:hAnsi="黑体" w:hint="eastAsia"/>
          <w:b/>
          <w:sz w:val="32"/>
          <w:szCs w:val="32"/>
        </w:rPr>
        <w:t>者及提名意见</w:t>
      </w:r>
    </w:p>
    <w:p w14:paraId="31F7575C" w14:textId="77777777" w:rsidR="009E6C26"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提名单位：</w:t>
      </w:r>
    </w:p>
    <w:p w14:paraId="77705A20" w14:textId="345B69D1" w:rsidR="007312B3" w:rsidRPr="00C93902"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山东省交通运输厅</w:t>
      </w:r>
    </w:p>
    <w:p w14:paraId="3F9AD0B6" w14:textId="79B0BA1D" w:rsidR="00C93902"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提名意见</w:t>
      </w:r>
      <w:r>
        <w:rPr>
          <w:rFonts w:ascii="仿宋_GB2312" w:eastAsia="仿宋_GB2312" w:hAnsi="黑体" w:hint="eastAsia"/>
          <w:bCs/>
          <w:sz w:val="32"/>
          <w:szCs w:val="32"/>
        </w:rPr>
        <w:t>：</w:t>
      </w:r>
    </w:p>
    <w:p w14:paraId="37EB674E" w14:textId="77777777" w:rsidR="00C93902" w:rsidRPr="00C93902"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我单位认真审阅了该项目提名书及其附件材料，确认全部材料真实有效，完成人、完成单位排序无异议，相关栏目均符合山东省科学技术奖励委员会办公室的填写要求。</w:t>
      </w:r>
    </w:p>
    <w:p w14:paraId="5051F28B" w14:textId="03F78EB5" w:rsidR="00C93902" w:rsidRDefault="00D26243" w:rsidP="00C93902">
      <w:pPr>
        <w:spacing w:line="600" w:lineRule="exact"/>
        <w:ind w:firstLineChars="200" w:firstLine="640"/>
        <w:rPr>
          <w:rFonts w:ascii="仿宋_GB2312" w:eastAsia="仿宋_GB2312" w:hAnsi="黑体"/>
          <w:bCs/>
          <w:sz w:val="32"/>
          <w:szCs w:val="32"/>
        </w:rPr>
      </w:pPr>
      <w:r w:rsidRPr="00D26243">
        <w:rPr>
          <w:rFonts w:ascii="仿宋_GB2312" w:eastAsia="仿宋_GB2312" w:hAnsi="黑体" w:hint="eastAsia"/>
          <w:bCs/>
          <w:sz w:val="32"/>
          <w:szCs w:val="32"/>
        </w:rPr>
        <w:t>我国高速公路建设面临路面结构服役状态及演化规律失真、设计理论与实际状态偏差大等难题，缺乏复杂服役环境下路面服役状态智能感知与性能提升方法，导致长寿命路面设计与精准养护难以实现，路面服务质量、运营安全与应急保障受到严重影响，路面服役性能智能感知与提升已成为高速公路建设及养护必须解决的重大科技问题。</w:t>
      </w:r>
      <w:r w:rsidR="00C93902" w:rsidRPr="00C93902">
        <w:rPr>
          <w:rFonts w:ascii="仿宋_GB2312" w:eastAsia="仿宋_GB2312" w:hAnsi="黑体" w:hint="eastAsia"/>
          <w:bCs/>
          <w:sz w:val="32"/>
          <w:szCs w:val="32"/>
        </w:rPr>
        <w:t>该项目</w:t>
      </w:r>
      <w:r>
        <w:rPr>
          <w:rFonts w:ascii="仿宋_GB2312" w:eastAsia="仿宋_GB2312" w:hAnsi="黑体" w:hint="eastAsia"/>
          <w:bCs/>
          <w:sz w:val="32"/>
          <w:szCs w:val="32"/>
        </w:rPr>
        <w:t>经过十余年攻关，</w:t>
      </w:r>
      <w:r w:rsidR="00C93902" w:rsidRPr="00C93902">
        <w:rPr>
          <w:rFonts w:ascii="仿宋_GB2312" w:eastAsia="仿宋_GB2312" w:hAnsi="黑体" w:hint="eastAsia"/>
          <w:bCs/>
          <w:sz w:val="32"/>
          <w:szCs w:val="32"/>
        </w:rPr>
        <w:t>围绕高速路面服役性能智能感知关键技术难题展开研究，系统构建了基于多维度、多指标的路面服役性能智能感知体系结构，研发了从智能感知传感器到智能采集终端系列装备和技术，建立了多源大数据智能感知平台，形成了复杂环境服役性能智能感知的新一代路面结构设计与精准养护决策方法，并率先在全</w:t>
      </w:r>
      <w:r w:rsidR="00C93902" w:rsidRPr="00C93902">
        <w:rPr>
          <w:rFonts w:ascii="仿宋_GB2312" w:eastAsia="仿宋_GB2312" w:hAnsi="黑体" w:hint="eastAsia"/>
          <w:bCs/>
          <w:sz w:val="32"/>
          <w:szCs w:val="32"/>
        </w:rPr>
        <w:lastRenderedPageBreak/>
        <w:t>国多条高速公路成功实施了重大工程应用。项目研究成果总体达到国际先进水平，核心技术达到国际领先水平，成果在</w:t>
      </w:r>
      <w:r w:rsidR="00774C2C">
        <w:rPr>
          <w:rFonts w:ascii="仿宋_GB2312" w:eastAsia="仿宋_GB2312" w:hAnsi="黑体" w:hint="eastAsia"/>
          <w:bCs/>
          <w:sz w:val="32"/>
          <w:szCs w:val="32"/>
        </w:rPr>
        <w:t>滨大高速、</w:t>
      </w:r>
      <w:r w:rsidR="00774C2C" w:rsidRPr="00774C2C">
        <w:rPr>
          <w:rFonts w:ascii="仿宋_GB2312" w:eastAsia="仿宋_GB2312" w:hAnsi="黑体" w:hint="eastAsia"/>
          <w:bCs/>
          <w:sz w:val="32"/>
          <w:szCs w:val="32"/>
        </w:rPr>
        <w:t>济潍高速、青岛海湾大桥</w:t>
      </w:r>
      <w:r w:rsidR="00C93902" w:rsidRPr="00C93902">
        <w:rPr>
          <w:rFonts w:ascii="仿宋_GB2312" w:eastAsia="仿宋_GB2312" w:hAnsi="黑体" w:hint="eastAsia"/>
          <w:bCs/>
          <w:sz w:val="32"/>
          <w:szCs w:val="32"/>
        </w:rPr>
        <w:t>多条高速公路工程中成功应用，</w:t>
      </w:r>
      <w:r w:rsidR="006D1B2A" w:rsidRPr="006D1B2A">
        <w:rPr>
          <w:rFonts w:ascii="仿宋_GB2312" w:eastAsia="仿宋_GB2312" w:hAnsi="黑体" w:hint="eastAsia"/>
          <w:bCs/>
          <w:sz w:val="32"/>
          <w:szCs w:val="32"/>
        </w:rPr>
        <w:t>成果应用累计经济效益超30亿元</w:t>
      </w:r>
      <w:r w:rsidR="00FB3E91">
        <w:rPr>
          <w:rFonts w:ascii="仿宋_GB2312" w:eastAsia="仿宋_GB2312" w:hAnsi="黑体" w:hint="eastAsia"/>
          <w:bCs/>
          <w:sz w:val="32"/>
          <w:szCs w:val="32"/>
        </w:rPr>
        <w:t>，</w:t>
      </w:r>
      <w:r w:rsidR="00C93902" w:rsidRPr="00C93902">
        <w:rPr>
          <w:rFonts w:ascii="仿宋_GB2312" w:eastAsia="仿宋_GB2312" w:hAnsi="黑体" w:hint="eastAsia"/>
          <w:bCs/>
          <w:sz w:val="32"/>
          <w:szCs w:val="32"/>
        </w:rPr>
        <w:t>经济和社会效益</w:t>
      </w:r>
      <w:r w:rsidR="00774C2C">
        <w:rPr>
          <w:rFonts w:ascii="仿宋_GB2312" w:eastAsia="仿宋_GB2312" w:hAnsi="黑体" w:hint="eastAsia"/>
          <w:bCs/>
          <w:sz w:val="32"/>
          <w:szCs w:val="32"/>
        </w:rPr>
        <w:t>显著</w:t>
      </w:r>
      <w:r w:rsidR="00C93902" w:rsidRPr="00C93902">
        <w:rPr>
          <w:rFonts w:ascii="仿宋_GB2312" w:eastAsia="仿宋_GB2312" w:hAnsi="黑体" w:hint="eastAsia"/>
          <w:bCs/>
          <w:sz w:val="32"/>
          <w:szCs w:val="32"/>
        </w:rPr>
        <w:t>。</w:t>
      </w:r>
    </w:p>
    <w:p w14:paraId="17656281" w14:textId="341180E2" w:rsidR="006D1B2A" w:rsidRPr="006D1B2A" w:rsidRDefault="006D1B2A" w:rsidP="00C93902">
      <w:pPr>
        <w:spacing w:line="600" w:lineRule="exact"/>
        <w:ind w:firstLineChars="200" w:firstLine="640"/>
        <w:rPr>
          <w:rFonts w:ascii="仿宋_GB2312" w:eastAsia="仿宋_GB2312" w:hAnsi="黑体"/>
          <w:bCs/>
          <w:sz w:val="32"/>
          <w:szCs w:val="32"/>
        </w:rPr>
      </w:pPr>
      <w:r w:rsidRPr="006D1B2A">
        <w:rPr>
          <w:rFonts w:ascii="仿宋_GB2312" w:eastAsia="仿宋_GB2312" w:hAnsi="黑体" w:hint="eastAsia"/>
          <w:bCs/>
          <w:sz w:val="32"/>
          <w:szCs w:val="32"/>
        </w:rPr>
        <w:t>获授权发明专利</w:t>
      </w:r>
      <w:r>
        <w:rPr>
          <w:rFonts w:ascii="仿宋_GB2312" w:eastAsia="仿宋_GB2312" w:hAnsi="黑体" w:hint="eastAsia"/>
          <w:bCs/>
          <w:sz w:val="32"/>
          <w:szCs w:val="32"/>
        </w:rPr>
        <w:t>30</w:t>
      </w:r>
      <w:r w:rsidRPr="006D1B2A">
        <w:rPr>
          <w:rFonts w:ascii="仿宋_GB2312" w:eastAsia="仿宋_GB2312" w:hAnsi="黑体" w:hint="eastAsia"/>
          <w:bCs/>
          <w:sz w:val="32"/>
          <w:szCs w:val="32"/>
        </w:rPr>
        <w:t>项、其他知识产权35项</w:t>
      </w:r>
      <w:r>
        <w:rPr>
          <w:rFonts w:ascii="仿宋_GB2312" w:eastAsia="仿宋_GB2312" w:hAnsi="黑体" w:hint="eastAsia"/>
          <w:bCs/>
          <w:sz w:val="32"/>
          <w:szCs w:val="32"/>
        </w:rPr>
        <w:t>，</w:t>
      </w:r>
      <w:r w:rsidR="00EF374B" w:rsidRPr="00EF374B">
        <w:rPr>
          <w:rFonts w:ascii="仿宋_GB2312" w:eastAsia="仿宋_GB2312" w:hAnsi="黑体" w:hint="eastAsia"/>
          <w:bCs/>
          <w:sz w:val="32"/>
          <w:szCs w:val="32"/>
        </w:rPr>
        <w:t>编制行业标准1项</w:t>
      </w:r>
      <w:r w:rsidR="00EF374B">
        <w:rPr>
          <w:rFonts w:ascii="仿宋_GB2312" w:eastAsia="仿宋_GB2312" w:hAnsi="黑体" w:hint="eastAsia"/>
          <w:bCs/>
          <w:sz w:val="32"/>
          <w:szCs w:val="32"/>
        </w:rPr>
        <w:t>，</w:t>
      </w:r>
      <w:r w:rsidRPr="006D1B2A">
        <w:rPr>
          <w:rFonts w:ascii="仿宋_GB2312" w:eastAsia="仿宋_GB2312" w:hAnsi="黑体" w:hint="eastAsia"/>
          <w:bCs/>
          <w:sz w:val="32"/>
          <w:szCs w:val="32"/>
        </w:rPr>
        <w:t>出版专著2部，发表论文100余篇，核心成果达到国际领先水平，交通运输重大科技创新成果入库9项，在我国第一条永久路面示范路滨大高速、青藏高原多年冻土地区首条高速公路共和-玉树高速等项目成功应用，为超过1万公里高速公路提供建管养决策支持，为高速公路服务质量和安全运行提供强有力的技术保障。</w:t>
      </w:r>
    </w:p>
    <w:p w14:paraId="60C8BA01" w14:textId="21A804F4" w:rsidR="00512DF5" w:rsidRPr="004377D0" w:rsidRDefault="00512DF5" w:rsidP="004377D0">
      <w:pPr>
        <w:spacing w:line="600" w:lineRule="exact"/>
        <w:ind w:firstLineChars="200" w:firstLine="640"/>
        <w:rPr>
          <w:rFonts w:ascii="仿宋_GB2312" w:eastAsia="仿宋_GB2312" w:hAnsi="黑体"/>
          <w:bCs/>
          <w:sz w:val="32"/>
          <w:szCs w:val="32"/>
        </w:rPr>
      </w:pPr>
      <w:r w:rsidRPr="004377D0">
        <w:rPr>
          <w:rFonts w:ascii="仿宋_GB2312" w:eastAsia="仿宋_GB2312" w:hAnsi="黑体" w:hint="eastAsia"/>
          <w:bCs/>
          <w:sz w:val="32"/>
          <w:szCs w:val="32"/>
        </w:rPr>
        <w:t>该项目已征求了</w:t>
      </w:r>
      <w:r w:rsidR="002A36B8" w:rsidRPr="005D2C3E">
        <w:rPr>
          <w:rFonts w:ascii="仿宋_GB2312" w:eastAsia="仿宋_GB2312" w:hAnsi="黑体" w:hint="eastAsia"/>
          <w:bCs/>
          <w:sz w:val="32"/>
          <w:szCs w:val="32"/>
        </w:rPr>
        <w:t>谭忆秋</w:t>
      </w:r>
      <w:r w:rsidR="002A36B8">
        <w:rPr>
          <w:rFonts w:ascii="仿宋_GB2312" w:eastAsia="仿宋_GB2312" w:hAnsi="黑体" w:hint="eastAsia"/>
          <w:bCs/>
          <w:sz w:val="32"/>
          <w:szCs w:val="32"/>
        </w:rPr>
        <w:t>（</w:t>
      </w:r>
      <w:r w:rsidR="002A36B8" w:rsidRPr="00A42AB7">
        <w:rPr>
          <w:rFonts w:ascii="仿宋_GB2312" w:eastAsia="仿宋_GB2312" w:hAnsi="黑体" w:hint="eastAsia"/>
          <w:bCs/>
          <w:sz w:val="32"/>
          <w:szCs w:val="32"/>
        </w:rPr>
        <w:t>哈尔滨工业大学</w:t>
      </w:r>
      <w:r w:rsidR="002A36B8">
        <w:rPr>
          <w:rFonts w:ascii="仿宋_GB2312" w:eastAsia="仿宋_GB2312" w:hAnsi="黑体" w:hint="eastAsia"/>
          <w:bCs/>
          <w:sz w:val="32"/>
          <w:szCs w:val="32"/>
        </w:rPr>
        <w:t>、</w:t>
      </w:r>
      <w:r w:rsidR="002A36B8" w:rsidRPr="002531EA">
        <w:rPr>
          <w:rFonts w:ascii="仿宋_GB2312" w:eastAsia="仿宋_GB2312" w:hAnsi="黑体" w:hint="eastAsia"/>
          <w:bCs/>
          <w:sz w:val="32"/>
          <w:szCs w:val="32"/>
        </w:rPr>
        <w:t>道路与铁道工程</w:t>
      </w:r>
      <w:r w:rsidR="002A36B8">
        <w:rPr>
          <w:rFonts w:ascii="仿宋_GB2312" w:eastAsia="仿宋_GB2312" w:hAnsi="黑体" w:hint="eastAsia"/>
          <w:bCs/>
          <w:sz w:val="32"/>
          <w:szCs w:val="32"/>
        </w:rPr>
        <w:t>）、</w:t>
      </w:r>
      <w:r w:rsidR="002A36B8" w:rsidRPr="004377D0">
        <w:rPr>
          <w:rFonts w:ascii="仿宋_GB2312" w:eastAsia="仿宋_GB2312" w:hAnsi="黑体" w:hint="eastAsia"/>
          <w:bCs/>
          <w:sz w:val="32"/>
          <w:szCs w:val="32"/>
        </w:rPr>
        <w:t>郭忠印（同济大学、道路工程）、</w:t>
      </w:r>
      <w:r w:rsidR="00DC7729" w:rsidRPr="004377D0">
        <w:rPr>
          <w:rFonts w:ascii="仿宋_GB2312" w:eastAsia="仿宋_GB2312" w:hAnsi="黑体" w:hint="eastAsia"/>
          <w:bCs/>
          <w:sz w:val="32"/>
          <w:szCs w:val="32"/>
        </w:rPr>
        <w:t>杨永顺</w:t>
      </w:r>
      <w:r w:rsidR="00593ECF" w:rsidRPr="004377D0">
        <w:rPr>
          <w:rFonts w:ascii="仿宋_GB2312" w:eastAsia="仿宋_GB2312" w:hAnsi="黑体" w:hint="eastAsia"/>
          <w:bCs/>
          <w:sz w:val="32"/>
          <w:szCs w:val="32"/>
        </w:rPr>
        <w:t>（</w:t>
      </w:r>
      <w:r w:rsidR="00A95A95" w:rsidRPr="004377D0">
        <w:rPr>
          <w:rFonts w:ascii="仿宋_GB2312" w:eastAsia="仿宋_GB2312" w:hAnsi="黑体" w:hint="eastAsia"/>
          <w:bCs/>
          <w:sz w:val="32"/>
          <w:szCs w:val="32"/>
        </w:rPr>
        <w:t>山东公路学会、道路工程</w:t>
      </w:r>
      <w:r w:rsidR="00593ECF" w:rsidRPr="004377D0">
        <w:rPr>
          <w:rFonts w:ascii="仿宋_GB2312" w:eastAsia="仿宋_GB2312" w:hAnsi="黑体" w:hint="eastAsia"/>
          <w:bCs/>
          <w:sz w:val="32"/>
          <w:szCs w:val="32"/>
        </w:rPr>
        <w:t>）</w:t>
      </w:r>
      <w:r w:rsidRPr="004377D0">
        <w:rPr>
          <w:rFonts w:ascii="仿宋_GB2312" w:eastAsia="仿宋_GB2312" w:hAnsi="黑体" w:hint="eastAsia"/>
          <w:bCs/>
          <w:sz w:val="32"/>
          <w:szCs w:val="32"/>
        </w:rPr>
        <w:t>、</w:t>
      </w:r>
      <w:r w:rsidR="004377D0" w:rsidRPr="004377D0">
        <w:rPr>
          <w:rFonts w:ascii="仿宋_GB2312" w:eastAsia="仿宋_GB2312" w:hAnsi="黑体" w:hint="eastAsia"/>
          <w:bCs/>
          <w:sz w:val="32"/>
          <w:szCs w:val="32"/>
        </w:rPr>
        <w:t>蒋玮（长安大学、公路工程）</w:t>
      </w:r>
      <w:r w:rsidRPr="004377D0">
        <w:rPr>
          <w:rFonts w:ascii="仿宋_GB2312" w:eastAsia="仿宋_GB2312" w:hAnsi="黑体" w:hint="eastAsia"/>
          <w:bCs/>
          <w:sz w:val="32"/>
          <w:szCs w:val="32"/>
        </w:rPr>
        <w:t>、</w:t>
      </w:r>
      <w:r w:rsidR="00193ED1" w:rsidRPr="00193ED1">
        <w:rPr>
          <w:rFonts w:ascii="仿宋_GB2312" w:eastAsia="仿宋_GB2312" w:hAnsi="黑体" w:hint="eastAsia"/>
          <w:bCs/>
          <w:sz w:val="32"/>
          <w:szCs w:val="32"/>
        </w:rPr>
        <w:t>高奎刚</w:t>
      </w:r>
      <w:r w:rsidR="00193ED1">
        <w:rPr>
          <w:rFonts w:ascii="仿宋_GB2312" w:eastAsia="仿宋_GB2312" w:hAnsi="黑体" w:hint="eastAsia"/>
          <w:bCs/>
          <w:sz w:val="32"/>
          <w:szCs w:val="32"/>
        </w:rPr>
        <w:t>（</w:t>
      </w:r>
      <w:r w:rsidR="00B83EF2" w:rsidRPr="00B83EF2">
        <w:rPr>
          <w:rFonts w:ascii="仿宋_GB2312" w:eastAsia="仿宋_GB2312" w:hAnsi="黑体" w:hint="eastAsia"/>
          <w:bCs/>
          <w:sz w:val="32"/>
          <w:szCs w:val="32"/>
        </w:rPr>
        <w:t>山东公路技师学院</w:t>
      </w:r>
      <w:r w:rsidR="00B83EF2">
        <w:rPr>
          <w:rFonts w:ascii="仿宋_GB2312" w:eastAsia="仿宋_GB2312" w:hAnsi="黑体" w:hint="eastAsia"/>
          <w:bCs/>
          <w:sz w:val="32"/>
          <w:szCs w:val="32"/>
        </w:rPr>
        <w:t>、</w:t>
      </w:r>
      <w:r w:rsidR="00246777" w:rsidRPr="00246777">
        <w:rPr>
          <w:rFonts w:ascii="仿宋_GB2312" w:eastAsia="仿宋_GB2312" w:hAnsi="黑体" w:hint="eastAsia"/>
          <w:bCs/>
          <w:sz w:val="32"/>
          <w:szCs w:val="32"/>
        </w:rPr>
        <w:t>交通信息工程</w:t>
      </w:r>
      <w:r w:rsidR="00193ED1">
        <w:rPr>
          <w:rFonts w:ascii="仿宋_GB2312" w:eastAsia="仿宋_GB2312" w:hAnsi="黑体" w:hint="eastAsia"/>
          <w:bCs/>
          <w:sz w:val="32"/>
          <w:szCs w:val="32"/>
        </w:rPr>
        <w:t>）</w:t>
      </w:r>
      <w:r w:rsidRPr="004377D0">
        <w:rPr>
          <w:rFonts w:ascii="仿宋_GB2312" w:eastAsia="仿宋_GB2312" w:hAnsi="黑体" w:hint="eastAsia"/>
          <w:bCs/>
          <w:sz w:val="32"/>
          <w:szCs w:val="32"/>
        </w:rPr>
        <w:t>等5名专家意见。</w:t>
      </w:r>
    </w:p>
    <w:p w14:paraId="1C1B6613" w14:textId="7A22325E"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三、提名等级</w:t>
      </w:r>
    </w:p>
    <w:p w14:paraId="31AAAECC" w14:textId="3CFB2DB5" w:rsidR="007312B3" w:rsidRPr="00C93902" w:rsidRDefault="00C93902" w:rsidP="007312B3">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提名该项目为山东省技术发明奖一等奖</w:t>
      </w:r>
    </w:p>
    <w:p w14:paraId="13C2FB75" w14:textId="3A356E94" w:rsidR="007312B3"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四、项目简介</w:t>
      </w:r>
    </w:p>
    <w:p w14:paraId="4150BDF7" w14:textId="08D3B305" w:rsidR="00C93902" w:rsidRPr="00C93902"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我国高速公路通车里程超过17万公里，未来还将新、改扩建大量高速公路，每年投入路面建设和养护的经费达数千亿元。但目前路面的结构设计及养护理论对服役性能演化的预测与实际状态偏差较大，现有路面服役性能识别指标单一、数据离散，无法实现海量多源异构数据的集成与融合和复杂环境下路</w:t>
      </w:r>
      <w:r w:rsidRPr="00C93902">
        <w:rPr>
          <w:rFonts w:ascii="仿宋_GB2312" w:eastAsia="仿宋_GB2312" w:hAnsi="黑体" w:hint="eastAsia"/>
          <w:bCs/>
          <w:sz w:val="32"/>
          <w:szCs w:val="32"/>
        </w:rPr>
        <w:lastRenderedPageBreak/>
        <w:t>面服役性能的精准感知</w:t>
      </w:r>
      <w:r w:rsidR="00512DF5">
        <w:rPr>
          <w:rFonts w:ascii="仿宋_GB2312" w:eastAsia="仿宋_GB2312" w:hAnsi="黑体" w:hint="eastAsia"/>
          <w:bCs/>
          <w:sz w:val="32"/>
          <w:szCs w:val="32"/>
        </w:rPr>
        <w:t>，</w:t>
      </w:r>
      <w:r w:rsidRPr="00C93902">
        <w:rPr>
          <w:rFonts w:ascii="仿宋_GB2312" w:eastAsia="仿宋_GB2312" w:hAnsi="黑体" w:hint="eastAsia"/>
          <w:bCs/>
          <w:sz w:val="32"/>
          <w:szCs w:val="32"/>
        </w:rPr>
        <w:t>亟待突破路面服役性能智能感知技术瓶颈，提升路面服役寿命与服务质量。本项目经过十余年持续研究与产学研用协同攻关，围绕沥青路面、砼路面、机场道面、桥面铺装体系等各种路面服役性能感知技术开展系统研究，实现了智能感知体系、装备、系统平台原创性技术创新和突破，并率先在全国多条高速公路成功实施了工程应用。取得发明创新成果如下：</w:t>
      </w:r>
    </w:p>
    <w:p w14:paraId="51948F8F" w14:textId="425DF613" w:rsidR="00C93902" w:rsidRPr="00C93902"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1.</w:t>
      </w:r>
      <w:r w:rsidR="007A2384" w:rsidRPr="007A2384">
        <w:rPr>
          <w:rFonts w:ascii="仿宋_GB2312" w:eastAsia="仿宋_GB2312" w:hAnsi="黑体" w:hint="eastAsia"/>
          <w:bCs/>
          <w:sz w:val="32"/>
          <w:szCs w:val="32"/>
        </w:rPr>
        <w:t>提出了非完全连续复合层状路面结构响应行为的智能感知方法；构建了基于路域温湿度环境、荷载响应、结构损伤、路表状况的多维度路面服役性能智能感知体系</w:t>
      </w:r>
      <w:r w:rsidR="000036B4">
        <w:rPr>
          <w:rFonts w:ascii="仿宋_GB2312" w:eastAsia="仿宋_GB2312" w:hAnsi="黑体" w:hint="eastAsia"/>
          <w:bCs/>
          <w:sz w:val="32"/>
          <w:szCs w:val="32"/>
        </w:rPr>
        <w:t>；发明并验证</w:t>
      </w:r>
      <w:r w:rsidR="000036B4" w:rsidRPr="000036B4">
        <w:rPr>
          <w:rFonts w:ascii="仿宋_GB2312" w:eastAsia="仿宋_GB2312" w:hAnsi="黑体" w:hint="eastAsia"/>
          <w:bCs/>
          <w:sz w:val="32"/>
          <w:szCs w:val="32"/>
        </w:rPr>
        <w:t>了基于复合指标的路面服役性能模型</w:t>
      </w:r>
      <w:r w:rsidR="000036B4">
        <w:rPr>
          <w:rFonts w:ascii="仿宋_GB2312" w:eastAsia="仿宋_GB2312" w:hAnsi="黑体" w:hint="eastAsia"/>
          <w:bCs/>
          <w:sz w:val="32"/>
          <w:szCs w:val="32"/>
        </w:rPr>
        <w:t>。</w:t>
      </w:r>
    </w:p>
    <w:p w14:paraId="4B545131" w14:textId="33C705D5" w:rsidR="00C93902" w:rsidRPr="00C93902"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2.</w:t>
      </w:r>
      <w:r w:rsidR="00792E4E" w:rsidRPr="00792E4E">
        <w:rPr>
          <w:rFonts w:ascii="仿宋_GB2312" w:eastAsia="仿宋_GB2312" w:hAnsi="黑体" w:hint="eastAsia"/>
          <w:bCs/>
          <w:sz w:val="32"/>
          <w:szCs w:val="32"/>
        </w:rPr>
        <w:t>发明了基于新型PVDF/PZT/CNT机敏材料的柔性压电传感高速车辆轴载及环境信息智能感知技术，和高精度耐受性路面结构动力响应嵌入式感知技术，可靠度达到95%以上；自主研发了多类型路面服役状态智能感知系列装备，攻克了复杂环境路面服役性能精准感知技术难题。</w:t>
      </w:r>
    </w:p>
    <w:p w14:paraId="7CBBA262" w14:textId="3ABBC150" w:rsidR="00C93902" w:rsidRPr="00C93902" w:rsidRDefault="00C93902" w:rsidP="00C93902">
      <w:pPr>
        <w:spacing w:line="600" w:lineRule="exact"/>
        <w:ind w:firstLineChars="200" w:firstLine="640"/>
        <w:rPr>
          <w:rFonts w:ascii="仿宋_GB2312" w:eastAsia="仿宋_GB2312" w:hAnsi="黑体"/>
          <w:bCs/>
          <w:sz w:val="32"/>
          <w:szCs w:val="32"/>
        </w:rPr>
      </w:pPr>
      <w:r w:rsidRPr="00C93902">
        <w:rPr>
          <w:rFonts w:ascii="仿宋_GB2312" w:eastAsia="仿宋_GB2312" w:hAnsi="黑体" w:hint="eastAsia"/>
          <w:bCs/>
          <w:sz w:val="32"/>
          <w:szCs w:val="32"/>
        </w:rPr>
        <w:t>3.构建了路面服役性能智能感知系统平台；发明了基于全时域、全温域的路面结构设计方法，形成了新一代长寿命路面典型结构，应用超过5000km；提出了在役路面全寿命周期服役性能智能养护决策方法，实现道路养护精准长效。</w:t>
      </w:r>
    </w:p>
    <w:p w14:paraId="1BFEBDE1" w14:textId="14EBEE4E" w:rsidR="00CD1A0F" w:rsidRDefault="00EF374B" w:rsidP="00C93902">
      <w:pPr>
        <w:spacing w:line="600" w:lineRule="exact"/>
        <w:ind w:firstLineChars="200" w:firstLine="640"/>
        <w:rPr>
          <w:rFonts w:ascii="仿宋_GB2312" w:eastAsia="仿宋_GB2312" w:hAnsi="黑体"/>
          <w:bCs/>
          <w:sz w:val="32"/>
          <w:szCs w:val="32"/>
        </w:rPr>
        <w:sectPr w:rsidR="00CD1A0F" w:rsidSect="008542A6">
          <w:pgSz w:w="11906" w:h="16838"/>
          <w:pgMar w:top="1440" w:right="1644" w:bottom="1440" w:left="1644" w:header="851" w:footer="992" w:gutter="0"/>
          <w:cols w:space="425"/>
          <w:docGrid w:type="lines" w:linePitch="312"/>
        </w:sectPr>
      </w:pPr>
      <w:r w:rsidRPr="00EF374B">
        <w:rPr>
          <w:rFonts w:ascii="仿宋_GB2312" w:eastAsia="仿宋_GB2312" w:hAnsi="黑体" w:hint="eastAsia"/>
          <w:bCs/>
          <w:sz w:val="32"/>
          <w:szCs w:val="32"/>
        </w:rPr>
        <w:t>获授权发明专利30项、其他知识产权35项，编制行业标准1项，出版专著2部，发表论文100余篇</w:t>
      </w:r>
      <w:r>
        <w:rPr>
          <w:rFonts w:ascii="仿宋_GB2312" w:eastAsia="仿宋_GB2312" w:hAnsi="黑体" w:hint="eastAsia"/>
          <w:bCs/>
          <w:sz w:val="32"/>
          <w:szCs w:val="32"/>
        </w:rPr>
        <w:t>。</w:t>
      </w:r>
      <w:r w:rsidR="00C93902" w:rsidRPr="00C93902">
        <w:rPr>
          <w:rFonts w:ascii="仿宋_GB2312" w:eastAsia="仿宋_GB2312" w:hAnsi="黑体" w:hint="eastAsia"/>
          <w:bCs/>
          <w:sz w:val="32"/>
          <w:szCs w:val="32"/>
        </w:rPr>
        <w:t>项目核心成果达到国际领先水平，交通运输重</w:t>
      </w:r>
      <w:r w:rsidR="00C93902" w:rsidRPr="00853C7E">
        <w:rPr>
          <w:rFonts w:ascii="仿宋_GB2312" w:eastAsia="仿宋_GB2312" w:hAnsi="黑体" w:hint="eastAsia"/>
          <w:bCs/>
          <w:sz w:val="32"/>
          <w:szCs w:val="32"/>
        </w:rPr>
        <w:t>大科技创新成果</w:t>
      </w:r>
      <w:r>
        <w:rPr>
          <w:rFonts w:ascii="仿宋_GB2312" w:eastAsia="仿宋_GB2312" w:hAnsi="黑体" w:hint="eastAsia"/>
          <w:bCs/>
          <w:sz w:val="32"/>
          <w:szCs w:val="32"/>
        </w:rPr>
        <w:t>入</w:t>
      </w:r>
      <w:r w:rsidR="00C93902" w:rsidRPr="00853C7E">
        <w:rPr>
          <w:rFonts w:ascii="仿宋_GB2312" w:eastAsia="仿宋_GB2312" w:hAnsi="黑体" w:hint="eastAsia"/>
          <w:bCs/>
          <w:sz w:val="32"/>
          <w:szCs w:val="32"/>
        </w:rPr>
        <w:t>库</w:t>
      </w:r>
      <w:r w:rsidR="00853C7E" w:rsidRPr="00853C7E">
        <w:rPr>
          <w:rFonts w:ascii="仿宋_GB2312" w:eastAsia="仿宋_GB2312" w:hAnsi="黑体" w:hint="eastAsia"/>
          <w:bCs/>
          <w:sz w:val="32"/>
          <w:szCs w:val="32"/>
        </w:rPr>
        <w:t>9</w:t>
      </w:r>
      <w:r w:rsidR="00C93902" w:rsidRPr="00853C7E">
        <w:rPr>
          <w:rFonts w:ascii="仿宋_GB2312" w:eastAsia="仿宋_GB2312" w:hAnsi="黑体" w:hint="eastAsia"/>
          <w:bCs/>
          <w:sz w:val="32"/>
          <w:szCs w:val="32"/>
        </w:rPr>
        <w:t>项。</w:t>
      </w:r>
      <w:r w:rsidR="00C93902" w:rsidRPr="00C93902">
        <w:rPr>
          <w:rFonts w:ascii="仿宋_GB2312" w:eastAsia="仿宋_GB2312" w:hAnsi="黑体" w:hint="eastAsia"/>
          <w:bCs/>
          <w:sz w:val="32"/>
          <w:szCs w:val="32"/>
        </w:rPr>
        <w:t>在我</w:t>
      </w:r>
      <w:r w:rsidR="00C93902" w:rsidRPr="00C93902">
        <w:rPr>
          <w:rFonts w:ascii="仿宋_GB2312" w:eastAsia="仿宋_GB2312" w:hAnsi="黑体" w:hint="eastAsia"/>
          <w:bCs/>
          <w:sz w:val="32"/>
          <w:szCs w:val="32"/>
        </w:rPr>
        <w:lastRenderedPageBreak/>
        <w:t>国滨大高速永久路面试验路、山东首条智慧高速示范项目济潍高速等多条高速公路成功中成功应用，为超过1万公里高速公路提供建管养决策支持，经济、社会效益显著，为高速公路服务质量和安全运行提供强有力的技术保障。</w:t>
      </w:r>
    </w:p>
    <w:p w14:paraId="038FD199" w14:textId="2805C889" w:rsidR="00732C31"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lastRenderedPageBreak/>
        <w:t>五、</w:t>
      </w:r>
      <w:r w:rsidR="007312B3" w:rsidRPr="007312B3">
        <w:rPr>
          <w:rFonts w:ascii="黑体" w:eastAsia="黑体" w:hAnsi="黑体" w:hint="eastAsia"/>
          <w:b/>
          <w:sz w:val="32"/>
          <w:szCs w:val="32"/>
        </w:rPr>
        <w:t>主要知识产权和标准规范等目录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898"/>
        <w:gridCol w:w="945"/>
        <w:gridCol w:w="1134"/>
        <w:gridCol w:w="1134"/>
        <w:gridCol w:w="2268"/>
        <w:gridCol w:w="1701"/>
        <w:gridCol w:w="850"/>
        <w:gridCol w:w="851"/>
        <w:gridCol w:w="1178"/>
      </w:tblGrid>
      <w:tr w:rsidR="00CD1A0F" w:rsidRPr="00CD1A0F" w14:paraId="46873502" w14:textId="77777777" w:rsidTr="00DD509B">
        <w:trPr>
          <w:trHeight w:val="1909"/>
          <w:jc w:val="center"/>
        </w:trPr>
        <w:tc>
          <w:tcPr>
            <w:tcW w:w="1073" w:type="dxa"/>
            <w:vAlign w:val="center"/>
          </w:tcPr>
          <w:p w14:paraId="5AA6611A"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bookmarkStart w:id="0" w:name="_Hlk91584424"/>
            <w:r w:rsidRPr="00CD1A0F">
              <w:rPr>
                <w:rFonts w:eastAsia="仿宋_GB2312" w:hint="eastAsia"/>
                <w:color w:val="000000"/>
                <w:sz w:val="21"/>
              </w:rPr>
              <w:t>知识产权（标准）类别</w:t>
            </w:r>
          </w:p>
        </w:tc>
        <w:tc>
          <w:tcPr>
            <w:tcW w:w="1894" w:type="dxa"/>
            <w:vAlign w:val="center"/>
          </w:tcPr>
          <w:p w14:paraId="3BE809FF"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知识产权（标准）具体名称</w:t>
            </w:r>
          </w:p>
        </w:tc>
        <w:tc>
          <w:tcPr>
            <w:tcW w:w="898" w:type="dxa"/>
            <w:vAlign w:val="center"/>
          </w:tcPr>
          <w:p w14:paraId="4FD45686"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国家</w:t>
            </w:r>
          </w:p>
          <w:p w14:paraId="2008392F"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（地区）</w:t>
            </w:r>
          </w:p>
        </w:tc>
        <w:tc>
          <w:tcPr>
            <w:tcW w:w="945" w:type="dxa"/>
            <w:vAlign w:val="center"/>
          </w:tcPr>
          <w:p w14:paraId="76868621"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授权号（标准编号）</w:t>
            </w:r>
          </w:p>
        </w:tc>
        <w:tc>
          <w:tcPr>
            <w:tcW w:w="1134" w:type="dxa"/>
            <w:vAlign w:val="center"/>
          </w:tcPr>
          <w:p w14:paraId="21D499D3"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授权（标准发布）日期</w:t>
            </w:r>
          </w:p>
        </w:tc>
        <w:tc>
          <w:tcPr>
            <w:tcW w:w="1134" w:type="dxa"/>
            <w:vAlign w:val="center"/>
          </w:tcPr>
          <w:p w14:paraId="741DF49D"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证书编号（标准批准发布部门）</w:t>
            </w:r>
          </w:p>
        </w:tc>
        <w:tc>
          <w:tcPr>
            <w:tcW w:w="2268" w:type="dxa"/>
            <w:vAlign w:val="center"/>
          </w:tcPr>
          <w:p w14:paraId="3C3E1762"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权利人（标准起草单位）</w:t>
            </w:r>
          </w:p>
        </w:tc>
        <w:tc>
          <w:tcPr>
            <w:tcW w:w="1701" w:type="dxa"/>
            <w:vAlign w:val="center"/>
          </w:tcPr>
          <w:p w14:paraId="3513D741"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发明人（标准起草人）</w:t>
            </w:r>
          </w:p>
        </w:tc>
        <w:tc>
          <w:tcPr>
            <w:tcW w:w="850" w:type="dxa"/>
            <w:vAlign w:val="center"/>
          </w:tcPr>
          <w:p w14:paraId="5535AB7C"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发明专利（标准）有效状态</w:t>
            </w:r>
          </w:p>
        </w:tc>
        <w:tc>
          <w:tcPr>
            <w:tcW w:w="851" w:type="dxa"/>
            <w:vAlign w:val="center"/>
          </w:tcPr>
          <w:p w14:paraId="070089D8"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第一完成人是否为发明人（标准起草人）</w:t>
            </w:r>
          </w:p>
        </w:tc>
        <w:tc>
          <w:tcPr>
            <w:tcW w:w="1178" w:type="dxa"/>
            <w:vAlign w:val="center"/>
          </w:tcPr>
          <w:p w14:paraId="3AB4D61F" w14:textId="77777777" w:rsidR="00CD1A0F" w:rsidRPr="00CD1A0F" w:rsidRDefault="00CD1A0F" w:rsidP="00DD509B">
            <w:pPr>
              <w:pStyle w:val="a3"/>
              <w:adjustRightInd w:val="0"/>
              <w:snapToGrid w:val="0"/>
              <w:spacing w:line="240" w:lineRule="auto"/>
              <w:ind w:firstLineChars="0" w:firstLine="0"/>
              <w:jc w:val="center"/>
              <w:rPr>
                <w:rFonts w:eastAsia="仿宋_GB2312"/>
                <w:color w:val="000000"/>
                <w:sz w:val="21"/>
              </w:rPr>
            </w:pPr>
            <w:r w:rsidRPr="00CD1A0F">
              <w:rPr>
                <w:rFonts w:eastAsia="仿宋_GB2312" w:hint="eastAsia"/>
                <w:color w:val="000000"/>
                <w:sz w:val="21"/>
              </w:rPr>
              <w:t>第一完成单位是否为权利人（标准起草单位）</w:t>
            </w:r>
          </w:p>
        </w:tc>
      </w:tr>
      <w:bookmarkEnd w:id="0"/>
      <w:tr w:rsidR="00CD1A0F" w:rsidRPr="00CD1A0F" w14:paraId="77E36028" w14:textId="77777777" w:rsidTr="00DD509B">
        <w:trPr>
          <w:trHeight w:hRule="exact" w:val="1595"/>
          <w:jc w:val="center"/>
        </w:trPr>
        <w:tc>
          <w:tcPr>
            <w:tcW w:w="1073" w:type="dxa"/>
            <w:vAlign w:val="center"/>
          </w:tcPr>
          <w:p w14:paraId="4C096E1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发明专利</w:t>
            </w:r>
          </w:p>
        </w:tc>
        <w:tc>
          <w:tcPr>
            <w:tcW w:w="1894" w:type="dxa"/>
            <w:vAlign w:val="center"/>
          </w:tcPr>
          <w:p w14:paraId="20D10C1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一种用于预测沥青路面车辙深度的智能系统及方法</w:t>
            </w:r>
          </w:p>
        </w:tc>
        <w:tc>
          <w:tcPr>
            <w:tcW w:w="898" w:type="dxa"/>
            <w:vAlign w:val="center"/>
          </w:tcPr>
          <w:p w14:paraId="0EC9E736"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中国</w:t>
            </w:r>
          </w:p>
        </w:tc>
        <w:tc>
          <w:tcPr>
            <w:tcW w:w="945" w:type="dxa"/>
            <w:vAlign w:val="center"/>
          </w:tcPr>
          <w:p w14:paraId="72B7CB12"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ZL202210053846.6</w:t>
            </w:r>
          </w:p>
        </w:tc>
        <w:tc>
          <w:tcPr>
            <w:tcW w:w="1134" w:type="dxa"/>
            <w:vAlign w:val="center"/>
          </w:tcPr>
          <w:p w14:paraId="0FF6642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2022.4.19</w:t>
            </w:r>
          </w:p>
        </w:tc>
        <w:tc>
          <w:tcPr>
            <w:tcW w:w="1134" w:type="dxa"/>
            <w:vAlign w:val="center"/>
          </w:tcPr>
          <w:p w14:paraId="7A6E0F40"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证书号第5093509号</w:t>
            </w:r>
          </w:p>
        </w:tc>
        <w:tc>
          <w:tcPr>
            <w:tcW w:w="2268" w:type="dxa"/>
            <w:vAlign w:val="center"/>
          </w:tcPr>
          <w:p w14:paraId="6B4C029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山东省交通科学研究院、山东高速集团有限公司、山东高速股份有限公司</w:t>
            </w:r>
          </w:p>
        </w:tc>
        <w:tc>
          <w:tcPr>
            <w:tcW w:w="1701" w:type="dxa"/>
            <w:vAlign w:val="center"/>
          </w:tcPr>
          <w:p w14:paraId="5E0C038A"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王林；韩文扬；韦金城；马士杰；吕思忠</w:t>
            </w:r>
          </w:p>
        </w:tc>
        <w:tc>
          <w:tcPr>
            <w:tcW w:w="850" w:type="dxa"/>
            <w:vAlign w:val="center"/>
          </w:tcPr>
          <w:p w14:paraId="0DF0B741"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有效</w:t>
            </w:r>
          </w:p>
        </w:tc>
        <w:tc>
          <w:tcPr>
            <w:tcW w:w="851" w:type="dxa"/>
            <w:vAlign w:val="center"/>
          </w:tcPr>
          <w:p w14:paraId="66B2DE3A"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是</w:t>
            </w:r>
          </w:p>
        </w:tc>
        <w:tc>
          <w:tcPr>
            <w:tcW w:w="1178" w:type="dxa"/>
            <w:vAlign w:val="center"/>
          </w:tcPr>
          <w:p w14:paraId="770437F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是</w:t>
            </w:r>
          </w:p>
        </w:tc>
      </w:tr>
      <w:tr w:rsidR="00CD1A0F" w:rsidRPr="00CD1A0F" w14:paraId="18FF1D76" w14:textId="77777777" w:rsidTr="00792E4E">
        <w:trPr>
          <w:trHeight w:hRule="exact" w:val="1832"/>
          <w:jc w:val="center"/>
        </w:trPr>
        <w:tc>
          <w:tcPr>
            <w:tcW w:w="1073" w:type="dxa"/>
            <w:vAlign w:val="center"/>
          </w:tcPr>
          <w:p w14:paraId="68ECDA8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发明专利</w:t>
            </w:r>
          </w:p>
        </w:tc>
        <w:tc>
          <w:tcPr>
            <w:tcW w:w="1894" w:type="dxa"/>
            <w:vAlign w:val="center"/>
          </w:tcPr>
          <w:p w14:paraId="531FF07A" w14:textId="4F829E0A" w:rsidR="00CD1A0F" w:rsidRPr="00CD1A0F" w:rsidRDefault="00CD1A0F" w:rsidP="00792E4E">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一种用于应变传感器的复合机敏材料及其制备方法和应用</w:t>
            </w:r>
          </w:p>
        </w:tc>
        <w:tc>
          <w:tcPr>
            <w:tcW w:w="898" w:type="dxa"/>
            <w:vAlign w:val="center"/>
          </w:tcPr>
          <w:p w14:paraId="0B5953D0"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中国</w:t>
            </w:r>
          </w:p>
        </w:tc>
        <w:tc>
          <w:tcPr>
            <w:tcW w:w="945" w:type="dxa"/>
            <w:vAlign w:val="center"/>
          </w:tcPr>
          <w:p w14:paraId="7CF0FDB8"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ZL201910594616.9</w:t>
            </w:r>
          </w:p>
        </w:tc>
        <w:tc>
          <w:tcPr>
            <w:tcW w:w="1134" w:type="dxa"/>
            <w:vAlign w:val="center"/>
          </w:tcPr>
          <w:p w14:paraId="44426DA9"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2020.9.1</w:t>
            </w:r>
          </w:p>
        </w:tc>
        <w:tc>
          <w:tcPr>
            <w:tcW w:w="1134" w:type="dxa"/>
            <w:vAlign w:val="center"/>
          </w:tcPr>
          <w:p w14:paraId="4375C2F0"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证书号第3967496号</w:t>
            </w:r>
          </w:p>
        </w:tc>
        <w:tc>
          <w:tcPr>
            <w:tcW w:w="2268" w:type="dxa"/>
            <w:vAlign w:val="center"/>
          </w:tcPr>
          <w:p w14:paraId="17C44329"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山东大学</w:t>
            </w:r>
          </w:p>
        </w:tc>
        <w:tc>
          <w:tcPr>
            <w:tcW w:w="1701" w:type="dxa"/>
            <w:vAlign w:val="center"/>
          </w:tcPr>
          <w:p w14:paraId="5F514ACB"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姚占勇；辛雪；梁明；张吉哲；蒋红光</w:t>
            </w:r>
          </w:p>
        </w:tc>
        <w:tc>
          <w:tcPr>
            <w:tcW w:w="850" w:type="dxa"/>
            <w:vAlign w:val="center"/>
          </w:tcPr>
          <w:p w14:paraId="4CAF31DA"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有效</w:t>
            </w:r>
          </w:p>
        </w:tc>
        <w:tc>
          <w:tcPr>
            <w:tcW w:w="851" w:type="dxa"/>
            <w:vAlign w:val="center"/>
          </w:tcPr>
          <w:p w14:paraId="78184571"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否</w:t>
            </w:r>
          </w:p>
        </w:tc>
        <w:tc>
          <w:tcPr>
            <w:tcW w:w="1178" w:type="dxa"/>
            <w:vAlign w:val="center"/>
          </w:tcPr>
          <w:p w14:paraId="562D0AAB"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否</w:t>
            </w:r>
          </w:p>
        </w:tc>
      </w:tr>
      <w:tr w:rsidR="00CD1A0F" w:rsidRPr="00CD1A0F" w14:paraId="641D1D04" w14:textId="77777777" w:rsidTr="00DD509B">
        <w:trPr>
          <w:trHeight w:hRule="exact" w:val="1694"/>
          <w:jc w:val="center"/>
        </w:trPr>
        <w:tc>
          <w:tcPr>
            <w:tcW w:w="1073" w:type="dxa"/>
            <w:vAlign w:val="center"/>
          </w:tcPr>
          <w:p w14:paraId="0E19FB7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发明专利</w:t>
            </w:r>
          </w:p>
        </w:tc>
        <w:tc>
          <w:tcPr>
            <w:tcW w:w="1894" w:type="dxa"/>
            <w:vAlign w:val="center"/>
          </w:tcPr>
          <w:p w14:paraId="15D064D7"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一种用于预测路面结构服役性能的智能系统及方法</w:t>
            </w:r>
          </w:p>
        </w:tc>
        <w:tc>
          <w:tcPr>
            <w:tcW w:w="898" w:type="dxa"/>
            <w:vAlign w:val="center"/>
          </w:tcPr>
          <w:p w14:paraId="76B93B7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中国</w:t>
            </w:r>
          </w:p>
        </w:tc>
        <w:tc>
          <w:tcPr>
            <w:tcW w:w="945" w:type="dxa"/>
            <w:vAlign w:val="center"/>
          </w:tcPr>
          <w:p w14:paraId="3B2AEFEA"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ZL202210068997.9</w:t>
            </w:r>
          </w:p>
        </w:tc>
        <w:tc>
          <w:tcPr>
            <w:tcW w:w="1134" w:type="dxa"/>
            <w:vAlign w:val="center"/>
          </w:tcPr>
          <w:p w14:paraId="7942B9F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2022.5.13</w:t>
            </w:r>
          </w:p>
        </w:tc>
        <w:tc>
          <w:tcPr>
            <w:tcW w:w="1134" w:type="dxa"/>
            <w:vAlign w:val="center"/>
          </w:tcPr>
          <w:p w14:paraId="0FE4863B"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证书号第5148730号</w:t>
            </w:r>
          </w:p>
        </w:tc>
        <w:tc>
          <w:tcPr>
            <w:tcW w:w="2268" w:type="dxa"/>
            <w:vAlign w:val="center"/>
          </w:tcPr>
          <w:p w14:paraId="4CFE4F16"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山东省交通科学研究院、山东高速集团有限公司、山东高速股份有限公司</w:t>
            </w:r>
          </w:p>
        </w:tc>
        <w:tc>
          <w:tcPr>
            <w:tcW w:w="1701" w:type="dxa"/>
            <w:vAlign w:val="center"/>
          </w:tcPr>
          <w:p w14:paraId="532CEE0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韩文扬；王林；马士杰；吕思忠；韦金城</w:t>
            </w:r>
          </w:p>
        </w:tc>
        <w:tc>
          <w:tcPr>
            <w:tcW w:w="850" w:type="dxa"/>
            <w:vAlign w:val="center"/>
          </w:tcPr>
          <w:p w14:paraId="7DB4B07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有效</w:t>
            </w:r>
          </w:p>
        </w:tc>
        <w:tc>
          <w:tcPr>
            <w:tcW w:w="851" w:type="dxa"/>
            <w:vAlign w:val="center"/>
          </w:tcPr>
          <w:p w14:paraId="17E21C2C"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是</w:t>
            </w:r>
          </w:p>
        </w:tc>
        <w:tc>
          <w:tcPr>
            <w:tcW w:w="1178" w:type="dxa"/>
            <w:vAlign w:val="center"/>
          </w:tcPr>
          <w:p w14:paraId="585F8924"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是</w:t>
            </w:r>
          </w:p>
        </w:tc>
      </w:tr>
      <w:tr w:rsidR="00CD1A0F" w:rsidRPr="00CD1A0F" w14:paraId="5647389E" w14:textId="77777777" w:rsidTr="00DD509B">
        <w:trPr>
          <w:trHeight w:hRule="exact" w:val="1557"/>
          <w:jc w:val="center"/>
        </w:trPr>
        <w:tc>
          <w:tcPr>
            <w:tcW w:w="1073" w:type="dxa"/>
            <w:vAlign w:val="center"/>
          </w:tcPr>
          <w:p w14:paraId="4BEF14B8"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lastRenderedPageBreak/>
              <w:t>发明专利</w:t>
            </w:r>
          </w:p>
        </w:tc>
        <w:tc>
          <w:tcPr>
            <w:tcW w:w="1894" w:type="dxa"/>
            <w:vAlign w:val="center"/>
          </w:tcPr>
          <w:p w14:paraId="2DFAB0C2"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一种实时确定路面粒料层材料回弹模量的方法</w:t>
            </w:r>
          </w:p>
        </w:tc>
        <w:tc>
          <w:tcPr>
            <w:tcW w:w="898" w:type="dxa"/>
            <w:vAlign w:val="center"/>
          </w:tcPr>
          <w:p w14:paraId="055BDB1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中国</w:t>
            </w:r>
          </w:p>
        </w:tc>
        <w:tc>
          <w:tcPr>
            <w:tcW w:w="945" w:type="dxa"/>
            <w:vAlign w:val="center"/>
          </w:tcPr>
          <w:p w14:paraId="2FF1E32B"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ZL202111610074.3</w:t>
            </w:r>
          </w:p>
        </w:tc>
        <w:tc>
          <w:tcPr>
            <w:tcW w:w="1134" w:type="dxa"/>
            <w:vAlign w:val="center"/>
          </w:tcPr>
          <w:p w14:paraId="6DA4B738"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2022.4.5</w:t>
            </w:r>
          </w:p>
        </w:tc>
        <w:tc>
          <w:tcPr>
            <w:tcW w:w="1134" w:type="dxa"/>
            <w:vAlign w:val="center"/>
          </w:tcPr>
          <w:p w14:paraId="6315CDF0"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证书号第5051198号</w:t>
            </w:r>
          </w:p>
        </w:tc>
        <w:tc>
          <w:tcPr>
            <w:tcW w:w="2268" w:type="dxa"/>
            <w:vAlign w:val="center"/>
          </w:tcPr>
          <w:p w14:paraId="568A4DEC"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山东省交通科学研究院、山东高速集团有限公司、山东高速股份有限公司</w:t>
            </w:r>
          </w:p>
        </w:tc>
        <w:tc>
          <w:tcPr>
            <w:tcW w:w="1701" w:type="dxa"/>
            <w:vAlign w:val="center"/>
          </w:tcPr>
          <w:p w14:paraId="12DC397E"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韩文扬；王林；马士杰；吕思忠；韦金城</w:t>
            </w:r>
          </w:p>
        </w:tc>
        <w:tc>
          <w:tcPr>
            <w:tcW w:w="850" w:type="dxa"/>
            <w:vAlign w:val="center"/>
          </w:tcPr>
          <w:p w14:paraId="259659B0"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有效</w:t>
            </w:r>
          </w:p>
        </w:tc>
        <w:tc>
          <w:tcPr>
            <w:tcW w:w="851" w:type="dxa"/>
            <w:vAlign w:val="center"/>
          </w:tcPr>
          <w:p w14:paraId="13FB704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是</w:t>
            </w:r>
          </w:p>
        </w:tc>
        <w:tc>
          <w:tcPr>
            <w:tcW w:w="1178" w:type="dxa"/>
            <w:vAlign w:val="center"/>
          </w:tcPr>
          <w:p w14:paraId="300F4E9A"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是</w:t>
            </w:r>
          </w:p>
        </w:tc>
      </w:tr>
      <w:tr w:rsidR="00CD1A0F" w:rsidRPr="00CD1A0F" w14:paraId="04D21C1F" w14:textId="77777777" w:rsidTr="00DD509B">
        <w:trPr>
          <w:trHeight w:hRule="exact" w:val="2417"/>
          <w:jc w:val="center"/>
        </w:trPr>
        <w:tc>
          <w:tcPr>
            <w:tcW w:w="1073" w:type="dxa"/>
            <w:vAlign w:val="center"/>
          </w:tcPr>
          <w:p w14:paraId="0553FAF7"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发明专利</w:t>
            </w:r>
          </w:p>
        </w:tc>
        <w:tc>
          <w:tcPr>
            <w:tcW w:w="1894" w:type="dxa"/>
            <w:vAlign w:val="center"/>
          </w:tcPr>
          <w:p w14:paraId="01CF88FC"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一种自组装法应变监测传感器及制作方法</w:t>
            </w:r>
          </w:p>
        </w:tc>
        <w:tc>
          <w:tcPr>
            <w:tcW w:w="898" w:type="dxa"/>
            <w:vAlign w:val="center"/>
          </w:tcPr>
          <w:p w14:paraId="11C6E851"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中国</w:t>
            </w:r>
          </w:p>
        </w:tc>
        <w:tc>
          <w:tcPr>
            <w:tcW w:w="945" w:type="dxa"/>
            <w:vAlign w:val="center"/>
          </w:tcPr>
          <w:p w14:paraId="16CB2AD2"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sz w:val="21"/>
                <w:szCs w:val="21"/>
              </w:rPr>
              <w:t>ZL202210248329.4</w:t>
            </w:r>
          </w:p>
        </w:tc>
        <w:tc>
          <w:tcPr>
            <w:tcW w:w="1134" w:type="dxa"/>
            <w:vAlign w:val="center"/>
          </w:tcPr>
          <w:p w14:paraId="0B367809"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sz w:val="21"/>
                <w:szCs w:val="21"/>
              </w:rPr>
              <w:t>2023.2.17</w:t>
            </w:r>
          </w:p>
        </w:tc>
        <w:tc>
          <w:tcPr>
            <w:tcW w:w="1134" w:type="dxa"/>
            <w:vAlign w:val="center"/>
          </w:tcPr>
          <w:p w14:paraId="43A79828"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证书号第</w:t>
            </w:r>
            <w:r w:rsidRPr="00CD1A0F">
              <w:rPr>
                <w:rFonts w:eastAsia="仿宋_GB2312" w:hint="eastAsia"/>
                <w:sz w:val="21"/>
                <w:szCs w:val="21"/>
              </w:rPr>
              <w:t>5742930号</w:t>
            </w:r>
          </w:p>
        </w:tc>
        <w:tc>
          <w:tcPr>
            <w:tcW w:w="2268" w:type="dxa"/>
            <w:vAlign w:val="center"/>
          </w:tcPr>
          <w:p w14:paraId="0F851ACA"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山东高速基础设施建设有限公司、山东大学、山东高速济潍高速公路有限公司</w:t>
            </w:r>
          </w:p>
        </w:tc>
        <w:tc>
          <w:tcPr>
            <w:tcW w:w="1701" w:type="dxa"/>
            <w:vAlign w:val="center"/>
          </w:tcPr>
          <w:p w14:paraId="00616C36"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陈成勇；梁明；孔军；辛雪；张润芝；苏林萍；李鸿杰；姚占勇；李月祥；徐长靖</w:t>
            </w:r>
          </w:p>
        </w:tc>
        <w:tc>
          <w:tcPr>
            <w:tcW w:w="850" w:type="dxa"/>
            <w:vAlign w:val="center"/>
          </w:tcPr>
          <w:p w14:paraId="34810944"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有效</w:t>
            </w:r>
          </w:p>
        </w:tc>
        <w:tc>
          <w:tcPr>
            <w:tcW w:w="851" w:type="dxa"/>
            <w:vAlign w:val="center"/>
          </w:tcPr>
          <w:p w14:paraId="554D51A4"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否</w:t>
            </w:r>
          </w:p>
        </w:tc>
        <w:tc>
          <w:tcPr>
            <w:tcW w:w="1178" w:type="dxa"/>
            <w:vAlign w:val="center"/>
          </w:tcPr>
          <w:p w14:paraId="1241E3F0"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否</w:t>
            </w:r>
          </w:p>
        </w:tc>
      </w:tr>
      <w:tr w:rsidR="00CD1A0F" w:rsidRPr="00CD1A0F" w14:paraId="28DA5B45" w14:textId="77777777" w:rsidTr="00DD509B">
        <w:trPr>
          <w:trHeight w:hRule="exact" w:val="1839"/>
          <w:jc w:val="center"/>
        </w:trPr>
        <w:tc>
          <w:tcPr>
            <w:tcW w:w="1073" w:type="dxa"/>
            <w:vAlign w:val="center"/>
          </w:tcPr>
          <w:p w14:paraId="0B8D9201"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发明专利</w:t>
            </w:r>
          </w:p>
        </w:tc>
        <w:tc>
          <w:tcPr>
            <w:tcW w:w="1894" w:type="dxa"/>
            <w:vAlign w:val="center"/>
          </w:tcPr>
          <w:p w14:paraId="5126E171"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一种路面结构应变传感器制造方法及传感器</w:t>
            </w:r>
          </w:p>
        </w:tc>
        <w:tc>
          <w:tcPr>
            <w:tcW w:w="898" w:type="dxa"/>
            <w:vAlign w:val="center"/>
          </w:tcPr>
          <w:p w14:paraId="5BA384EA"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中国</w:t>
            </w:r>
          </w:p>
        </w:tc>
        <w:tc>
          <w:tcPr>
            <w:tcW w:w="945" w:type="dxa"/>
            <w:vAlign w:val="center"/>
          </w:tcPr>
          <w:p w14:paraId="2B2EEF2F"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ZL2020 1 1405888.9</w:t>
            </w:r>
          </w:p>
        </w:tc>
        <w:tc>
          <w:tcPr>
            <w:tcW w:w="1134" w:type="dxa"/>
            <w:vAlign w:val="center"/>
          </w:tcPr>
          <w:p w14:paraId="429AA050"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2022.4.1</w:t>
            </w:r>
          </w:p>
        </w:tc>
        <w:tc>
          <w:tcPr>
            <w:tcW w:w="1134" w:type="dxa"/>
            <w:vAlign w:val="center"/>
          </w:tcPr>
          <w:p w14:paraId="4104E66B"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证书号第5042856号</w:t>
            </w:r>
          </w:p>
        </w:tc>
        <w:tc>
          <w:tcPr>
            <w:tcW w:w="2268" w:type="dxa"/>
            <w:vAlign w:val="center"/>
          </w:tcPr>
          <w:p w14:paraId="74086A0A"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山东大学</w:t>
            </w:r>
          </w:p>
        </w:tc>
        <w:tc>
          <w:tcPr>
            <w:tcW w:w="1701" w:type="dxa"/>
            <w:vAlign w:val="center"/>
          </w:tcPr>
          <w:p w14:paraId="01D8F34E" w14:textId="77777777" w:rsidR="00CD1A0F" w:rsidRPr="00CD1A0F" w:rsidRDefault="00CD1A0F" w:rsidP="00DD509B">
            <w:pPr>
              <w:pStyle w:val="a3"/>
              <w:spacing w:line="390" w:lineRule="exact"/>
              <w:ind w:firstLineChars="0" w:firstLine="0"/>
              <w:jc w:val="center"/>
              <w:rPr>
                <w:rFonts w:eastAsia="仿宋_GB2312"/>
                <w:color w:val="000000"/>
                <w:sz w:val="21"/>
                <w:szCs w:val="21"/>
              </w:rPr>
            </w:pPr>
            <w:r w:rsidRPr="00CD1A0F">
              <w:rPr>
                <w:rFonts w:eastAsia="仿宋_GB2312" w:hint="eastAsia"/>
                <w:color w:val="000000"/>
                <w:sz w:val="21"/>
                <w:szCs w:val="21"/>
              </w:rPr>
              <w:t>梁明;苏林萍;蔡发隆;姚占勇;辛雪;蒋红光;张吉哲;姚凯</w:t>
            </w:r>
          </w:p>
        </w:tc>
        <w:tc>
          <w:tcPr>
            <w:tcW w:w="850" w:type="dxa"/>
            <w:vAlign w:val="center"/>
          </w:tcPr>
          <w:p w14:paraId="7AFA999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有效</w:t>
            </w:r>
          </w:p>
        </w:tc>
        <w:tc>
          <w:tcPr>
            <w:tcW w:w="851" w:type="dxa"/>
            <w:vAlign w:val="center"/>
          </w:tcPr>
          <w:p w14:paraId="7AE29CFA"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否</w:t>
            </w:r>
          </w:p>
        </w:tc>
        <w:tc>
          <w:tcPr>
            <w:tcW w:w="1178" w:type="dxa"/>
            <w:vAlign w:val="center"/>
          </w:tcPr>
          <w:p w14:paraId="62AD2E6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color w:val="000000"/>
                <w:sz w:val="21"/>
                <w:szCs w:val="21"/>
              </w:rPr>
              <w:t>否</w:t>
            </w:r>
          </w:p>
        </w:tc>
      </w:tr>
      <w:tr w:rsidR="00CD1A0F" w:rsidRPr="00CD1A0F" w14:paraId="099059F2" w14:textId="77777777" w:rsidTr="00DD509B">
        <w:trPr>
          <w:trHeight w:hRule="exact" w:val="2420"/>
          <w:jc w:val="center"/>
        </w:trPr>
        <w:tc>
          <w:tcPr>
            <w:tcW w:w="1073" w:type="dxa"/>
            <w:vAlign w:val="center"/>
          </w:tcPr>
          <w:p w14:paraId="5BEC39D6"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发明专利</w:t>
            </w:r>
          </w:p>
        </w:tc>
        <w:tc>
          <w:tcPr>
            <w:tcW w:w="1894" w:type="dxa"/>
            <w:vAlign w:val="center"/>
          </w:tcPr>
          <w:p w14:paraId="1073A36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道路轴载谱检测系统的自动标定方法</w:t>
            </w:r>
          </w:p>
        </w:tc>
        <w:tc>
          <w:tcPr>
            <w:tcW w:w="898" w:type="dxa"/>
            <w:vAlign w:val="center"/>
          </w:tcPr>
          <w:p w14:paraId="3F5180E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中国</w:t>
            </w:r>
          </w:p>
        </w:tc>
        <w:tc>
          <w:tcPr>
            <w:tcW w:w="945" w:type="dxa"/>
            <w:vAlign w:val="center"/>
          </w:tcPr>
          <w:p w14:paraId="34CA5AB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ZL201710981213.0</w:t>
            </w:r>
          </w:p>
        </w:tc>
        <w:tc>
          <w:tcPr>
            <w:tcW w:w="1134" w:type="dxa"/>
            <w:vAlign w:val="center"/>
          </w:tcPr>
          <w:p w14:paraId="5206AE37"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2021.2.19</w:t>
            </w:r>
          </w:p>
        </w:tc>
        <w:tc>
          <w:tcPr>
            <w:tcW w:w="1134" w:type="dxa"/>
            <w:vAlign w:val="center"/>
          </w:tcPr>
          <w:p w14:paraId="6556535D"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证书号第4259564号</w:t>
            </w:r>
          </w:p>
        </w:tc>
        <w:tc>
          <w:tcPr>
            <w:tcW w:w="2268" w:type="dxa"/>
            <w:vAlign w:val="center"/>
          </w:tcPr>
          <w:p w14:paraId="3BC8F964"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山东省交通科学研究院、山东大学</w:t>
            </w:r>
          </w:p>
        </w:tc>
        <w:tc>
          <w:tcPr>
            <w:tcW w:w="1701" w:type="dxa"/>
            <w:vAlign w:val="center"/>
          </w:tcPr>
          <w:p w14:paraId="28144CAB" w14:textId="77777777" w:rsidR="00CD1A0F" w:rsidRPr="00CD1A0F" w:rsidRDefault="00CD1A0F" w:rsidP="00DD509B">
            <w:pPr>
              <w:pStyle w:val="a3"/>
              <w:spacing w:line="240" w:lineRule="auto"/>
              <w:ind w:firstLineChars="0" w:firstLine="0"/>
              <w:jc w:val="center"/>
              <w:rPr>
                <w:rFonts w:eastAsia="仿宋_GB2312"/>
                <w:color w:val="000000"/>
                <w:sz w:val="21"/>
                <w:szCs w:val="21"/>
              </w:rPr>
            </w:pPr>
            <w:r w:rsidRPr="00CD1A0F">
              <w:rPr>
                <w:rFonts w:eastAsia="仿宋_GB2312" w:hint="eastAsia"/>
                <w:color w:val="000000"/>
                <w:sz w:val="21"/>
                <w:szCs w:val="21"/>
              </w:rPr>
              <w:t>韩文扬；纪少波；韦金城；王林；王豪；马士杰；李萌；余四</w:t>
            </w:r>
          </w:p>
          <w:p w14:paraId="2DCDFFB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新；闫翔鹏；韩烨；孙强；王光勇</w:t>
            </w:r>
          </w:p>
        </w:tc>
        <w:tc>
          <w:tcPr>
            <w:tcW w:w="850" w:type="dxa"/>
            <w:vAlign w:val="center"/>
          </w:tcPr>
          <w:p w14:paraId="52D7967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有效</w:t>
            </w:r>
          </w:p>
        </w:tc>
        <w:tc>
          <w:tcPr>
            <w:tcW w:w="851" w:type="dxa"/>
            <w:vAlign w:val="center"/>
          </w:tcPr>
          <w:p w14:paraId="33B38F7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是</w:t>
            </w:r>
          </w:p>
        </w:tc>
        <w:tc>
          <w:tcPr>
            <w:tcW w:w="1178" w:type="dxa"/>
            <w:vAlign w:val="center"/>
          </w:tcPr>
          <w:p w14:paraId="0A94CD30"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是</w:t>
            </w:r>
          </w:p>
        </w:tc>
      </w:tr>
      <w:tr w:rsidR="00CD1A0F" w:rsidRPr="00CD1A0F" w14:paraId="37AF47AB" w14:textId="77777777" w:rsidTr="00CD1A0F">
        <w:trPr>
          <w:trHeight w:hRule="exact" w:val="2562"/>
          <w:jc w:val="center"/>
        </w:trPr>
        <w:tc>
          <w:tcPr>
            <w:tcW w:w="1073" w:type="dxa"/>
            <w:vAlign w:val="center"/>
          </w:tcPr>
          <w:p w14:paraId="01D7528A"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lastRenderedPageBreak/>
              <w:t>发明专利</w:t>
            </w:r>
          </w:p>
        </w:tc>
        <w:tc>
          <w:tcPr>
            <w:tcW w:w="1894" w:type="dxa"/>
            <w:vAlign w:val="center"/>
          </w:tcPr>
          <w:p w14:paraId="3C861F6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一种实测路面结构层底最大应变及车辆轴载速度的方法</w:t>
            </w:r>
          </w:p>
        </w:tc>
        <w:tc>
          <w:tcPr>
            <w:tcW w:w="898" w:type="dxa"/>
            <w:vAlign w:val="center"/>
          </w:tcPr>
          <w:p w14:paraId="006F466E"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中国</w:t>
            </w:r>
          </w:p>
        </w:tc>
        <w:tc>
          <w:tcPr>
            <w:tcW w:w="945" w:type="dxa"/>
            <w:vAlign w:val="center"/>
          </w:tcPr>
          <w:p w14:paraId="47EDA12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ZL201810933933.4</w:t>
            </w:r>
          </w:p>
        </w:tc>
        <w:tc>
          <w:tcPr>
            <w:tcW w:w="1134" w:type="dxa"/>
            <w:vAlign w:val="center"/>
          </w:tcPr>
          <w:p w14:paraId="024D5CE6"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2021.1.12</w:t>
            </w:r>
          </w:p>
        </w:tc>
        <w:tc>
          <w:tcPr>
            <w:tcW w:w="1134" w:type="dxa"/>
            <w:vAlign w:val="center"/>
          </w:tcPr>
          <w:p w14:paraId="6CF193CE"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证书号第4202928号</w:t>
            </w:r>
          </w:p>
        </w:tc>
        <w:tc>
          <w:tcPr>
            <w:tcW w:w="2268" w:type="dxa"/>
            <w:vAlign w:val="center"/>
          </w:tcPr>
          <w:p w14:paraId="0AC0452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山东省交通科学研究院、山东高速股份有限公司</w:t>
            </w:r>
          </w:p>
        </w:tc>
        <w:tc>
          <w:tcPr>
            <w:tcW w:w="1701" w:type="dxa"/>
            <w:vAlign w:val="center"/>
          </w:tcPr>
          <w:p w14:paraId="0D2957DD"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韩文扬；韦金城；户桂灵；刘甲荣；余四新；李兴峰；徐飞萍；孔晨光；郭栋；左建涛</w:t>
            </w:r>
          </w:p>
        </w:tc>
        <w:tc>
          <w:tcPr>
            <w:tcW w:w="850" w:type="dxa"/>
            <w:vAlign w:val="center"/>
          </w:tcPr>
          <w:p w14:paraId="061C6E57"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有效</w:t>
            </w:r>
          </w:p>
        </w:tc>
        <w:tc>
          <w:tcPr>
            <w:tcW w:w="851" w:type="dxa"/>
            <w:vAlign w:val="center"/>
          </w:tcPr>
          <w:p w14:paraId="0BC1A3CD"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否</w:t>
            </w:r>
          </w:p>
        </w:tc>
        <w:tc>
          <w:tcPr>
            <w:tcW w:w="1178" w:type="dxa"/>
            <w:vAlign w:val="center"/>
          </w:tcPr>
          <w:p w14:paraId="1EB598B0"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是</w:t>
            </w:r>
          </w:p>
        </w:tc>
      </w:tr>
      <w:tr w:rsidR="00CD1A0F" w:rsidRPr="00CD1A0F" w14:paraId="571FF626" w14:textId="77777777" w:rsidTr="00DD509B">
        <w:trPr>
          <w:trHeight w:hRule="exact" w:val="3668"/>
          <w:jc w:val="center"/>
        </w:trPr>
        <w:tc>
          <w:tcPr>
            <w:tcW w:w="1073" w:type="dxa"/>
            <w:vAlign w:val="center"/>
          </w:tcPr>
          <w:p w14:paraId="5A5D39A5"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发明专利</w:t>
            </w:r>
          </w:p>
        </w:tc>
        <w:tc>
          <w:tcPr>
            <w:tcW w:w="1894" w:type="dxa"/>
            <w:vAlign w:val="center"/>
          </w:tcPr>
          <w:p w14:paraId="45795691"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一种长久性沥青路面抗滑磨耗层</w:t>
            </w:r>
          </w:p>
        </w:tc>
        <w:tc>
          <w:tcPr>
            <w:tcW w:w="898" w:type="dxa"/>
            <w:vAlign w:val="center"/>
          </w:tcPr>
          <w:p w14:paraId="5AFADA88"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中国</w:t>
            </w:r>
          </w:p>
        </w:tc>
        <w:tc>
          <w:tcPr>
            <w:tcW w:w="945" w:type="dxa"/>
            <w:vAlign w:val="center"/>
          </w:tcPr>
          <w:p w14:paraId="649E75C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ZL2019 11267412.0</w:t>
            </w:r>
          </w:p>
        </w:tc>
        <w:tc>
          <w:tcPr>
            <w:tcW w:w="1134" w:type="dxa"/>
            <w:vAlign w:val="center"/>
          </w:tcPr>
          <w:p w14:paraId="2E198CD1"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2022.4.1</w:t>
            </w:r>
          </w:p>
        </w:tc>
        <w:tc>
          <w:tcPr>
            <w:tcW w:w="1134" w:type="dxa"/>
            <w:vAlign w:val="center"/>
          </w:tcPr>
          <w:p w14:paraId="253BFDE0"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证书号第5038580号</w:t>
            </w:r>
          </w:p>
        </w:tc>
        <w:tc>
          <w:tcPr>
            <w:tcW w:w="2268" w:type="dxa"/>
            <w:vAlign w:val="center"/>
          </w:tcPr>
          <w:p w14:paraId="09874CF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山东省交通科学研究院、山东建筑大学、日照公路建设有限公司</w:t>
            </w:r>
          </w:p>
        </w:tc>
        <w:tc>
          <w:tcPr>
            <w:tcW w:w="1701" w:type="dxa"/>
            <w:vAlign w:val="center"/>
          </w:tcPr>
          <w:p w14:paraId="269FC033"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韦金城；段数瑜；安平；闫翔鹏；陈兴静；张正超；王光勇；丁海洋；徐希忠；刘卓雨；张晓萌；吴文娟；夏雨；孙岳；李广</w:t>
            </w:r>
          </w:p>
        </w:tc>
        <w:tc>
          <w:tcPr>
            <w:tcW w:w="850" w:type="dxa"/>
            <w:vAlign w:val="center"/>
          </w:tcPr>
          <w:p w14:paraId="599D27A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有效</w:t>
            </w:r>
          </w:p>
        </w:tc>
        <w:tc>
          <w:tcPr>
            <w:tcW w:w="851" w:type="dxa"/>
            <w:vAlign w:val="center"/>
          </w:tcPr>
          <w:p w14:paraId="7D077501"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否</w:t>
            </w:r>
          </w:p>
        </w:tc>
        <w:tc>
          <w:tcPr>
            <w:tcW w:w="1178" w:type="dxa"/>
            <w:vAlign w:val="center"/>
          </w:tcPr>
          <w:p w14:paraId="222095C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是</w:t>
            </w:r>
          </w:p>
        </w:tc>
      </w:tr>
      <w:tr w:rsidR="00CD1A0F" w:rsidRPr="00CD1A0F" w14:paraId="6805D09B" w14:textId="77777777" w:rsidTr="00DD509B">
        <w:trPr>
          <w:trHeight w:hRule="exact" w:val="1706"/>
          <w:jc w:val="center"/>
        </w:trPr>
        <w:tc>
          <w:tcPr>
            <w:tcW w:w="1073" w:type="dxa"/>
            <w:vAlign w:val="center"/>
          </w:tcPr>
          <w:p w14:paraId="0032E261"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发明专利</w:t>
            </w:r>
          </w:p>
        </w:tc>
        <w:tc>
          <w:tcPr>
            <w:tcW w:w="1894" w:type="dxa"/>
            <w:vAlign w:val="center"/>
          </w:tcPr>
          <w:p w14:paraId="3B235D29" w14:textId="77777777" w:rsidR="00CD1A0F" w:rsidRPr="00CD1A0F" w:rsidRDefault="00CD1A0F" w:rsidP="00DD509B">
            <w:pPr>
              <w:pStyle w:val="a3"/>
              <w:spacing w:line="390" w:lineRule="exact"/>
              <w:ind w:firstLineChars="0" w:firstLine="0"/>
              <w:jc w:val="center"/>
              <w:rPr>
                <w:rFonts w:eastAsia="仿宋_GB2312"/>
                <w:sz w:val="21"/>
                <w:szCs w:val="21"/>
              </w:rPr>
            </w:pPr>
            <w:r w:rsidRPr="00CD1A0F">
              <w:rPr>
                <w:rFonts w:eastAsia="仿宋_GB2312" w:hint="eastAsia"/>
                <w:sz w:val="21"/>
                <w:szCs w:val="21"/>
              </w:rPr>
              <w:t>一种利用无人机确定新摊铺沥青路面取芯点位置的方法</w:t>
            </w:r>
          </w:p>
        </w:tc>
        <w:tc>
          <w:tcPr>
            <w:tcW w:w="898" w:type="dxa"/>
            <w:vAlign w:val="center"/>
          </w:tcPr>
          <w:p w14:paraId="56B9B108" w14:textId="77777777" w:rsidR="00CD1A0F" w:rsidRPr="00CD1A0F" w:rsidRDefault="00CD1A0F" w:rsidP="00DD509B">
            <w:pPr>
              <w:pStyle w:val="a3"/>
              <w:spacing w:line="390" w:lineRule="exact"/>
              <w:ind w:firstLineChars="0" w:firstLine="0"/>
              <w:jc w:val="center"/>
              <w:rPr>
                <w:rFonts w:eastAsia="仿宋_GB2312"/>
                <w:sz w:val="21"/>
                <w:szCs w:val="21"/>
              </w:rPr>
            </w:pPr>
            <w:r w:rsidRPr="00CD1A0F">
              <w:rPr>
                <w:rFonts w:eastAsia="仿宋_GB2312" w:hint="eastAsia"/>
                <w:sz w:val="21"/>
                <w:szCs w:val="21"/>
              </w:rPr>
              <w:t>中国</w:t>
            </w:r>
          </w:p>
        </w:tc>
        <w:tc>
          <w:tcPr>
            <w:tcW w:w="945" w:type="dxa"/>
            <w:vAlign w:val="center"/>
          </w:tcPr>
          <w:p w14:paraId="2CC95E8B" w14:textId="77777777" w:rsidR="00CD1A0F" w:rsidRPr="00CD1A0F" w:rsidRDefault="00CD1A0F" w:rsidP="00DD509B">
            <w:pPr>
              <w:pStyle w:val="a3"/>
              <w:spacing w:line="390" w:lineRule="exact"/>
              <w:ind w:firstLineChars="0" w:firstLine="0"/>
              <w:jc w:val="center"/>
              <w:rPr>
                <w:rFonts w:eastAsia="仿宋_GB2312"/>
                <w:sz w:val="21"/>
                <w:szCs w:val="21"/>
              </w:rPr>
            </w:pPr>
            <w:r w:rsidRPr="00CD1A0F">
              <w:rPr>
                <w:rFonts w:eastAsia="仿宋_GB2312" w:hint="eastAsia"/>
                <w:sz w:val="21"/>
                <w:szCs w:val="21"/>
              </w:rPr>
              <w:t>ZL202110880844.X</w:t>
            </w:r>
          </w:p>
        </w:tc>
        <w:tc>
          <w:tcPr>
            <w:tcW w:w="1134" w:type="dxa"/>
            <w:vAlign w:val="center"/>
          </w:tcPr>
          <w:p w14:paraId="443CBDC8" w14:textId="77777777" w:rsidR="00CD1A0F" w:rsidRPr="00CD1A0F" w:rsidRDefault="00CD1A0F" w:rsidP="00DD509B">
            <w:pPr>
              <w:pStyle w:val="a3"/>
              <w:spacing w:line="390" w:lineRule="exact"/>
              <w:ind w:firstLineChars="0" w:firstLine="0"/>
              <w:jc w:val="center"/>
              <w:rPr>
                <w:rFonts w:eastAsia="仿宋_GB2312"/>
                <w:sz w:val="21"/>
                <w:szCs w:val="21"/>
              </w:rPr>
            </w:pPr>
            <w:r w:rsidRPr="00CD1A0F">
              <w:rPr>
                <w:rFonts w:eastAsia="仿宋_GB2312" w:hint="eastAsia"/>
                <w:sz w:val="21"/>
                <w:szCs w:val="21"/>
              </w:rPr>
              <w:t>2022.01.25</w:t>
            </w:r>
          </w:p>
        </w:tc>
        <w:tc>
          <w:tcPr>
            <w:tcW w:w="1134" w:type="dxa"/>
            <w:vAlign w:val="center"/>
          </w:tcPr>
          <w:p w14:paraId="69497FD7" w14:textId="77777777" w:rsidR="00CD1A0F" w:rsidRPr="00CD1A0F" w:rsidRDefault="00CD1A0F" w:rsidP="00DD509B">
            <w:pPr>
              <w:pStyle w:val="a3"/>
              <w:spacing w:line="390" w:lineRule="exact"/>
              <w:ind w:firstLineChars="0" w:firstLine="0"/>
              <w:jc w:val="center"/>
              <w:rPr>
                <w:rFonts w:eastAsia="仿宋_GB2312"/>
                <w:sz w:val="21"/>
                <w:szCs w:val="21"/>
              </w:rPr>
            </w:pPr>
            <w:r w:rsidRPr="00CD1A0F">
              <w:rPr>
                <w:rFonts w:eastAsia="仿宋_GB2312" w:hint="eastAsia"/>
                <w:sz w:val="21"/>
                <w:szCs w:val="21"/>
              </w:rPr>
              <w:t>证书号第4903177号</w:t>
            </w:r>
          </w:p>
        </w:tc>
        <w:tc>
          <w:tcPr>
            <w:tcW w:w="2268" w:type="dxa"/>
            <w:vAlign w:val="center"/>
          </w:tcPr>
          <w:p w14:paraId="43BA414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山东省交通科学研究院</w:t>
            </w:r>
          </w:p>
        </w:tc>
        <w:tc>
          <w:tcPr>
            <w:tcW w:w="1701" w:type="dxa"/>
            <w:vAlign w:val="center"/>
          </w:tcPr>
          <w:p w14:paraId="5B68443F"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魏帅帅；韩文扬；张欢；韦金城；马士杰；牛磊；陈凯</w:t>
            </w:r>
          </w:p>
        </w:tc>
        <w:tc>
          <w:tcPr>
            <w:tcW w:w="850" w:type="dxa"/>
            <w:vAlign w:val="center"/>
          </w:tcPr>
          <w:p w14:paraId="4A0F08D7"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有效</w:t>
            </w:r>
          </w:p>
        </w:tc>
        <w:tc>
          <w:tcPr>
            <w:tcW w:w="851" w:type="dxa"/>
            <w:vAlign w:val="center"/>
          </w:tcPr>
          <w:p w14:paraId="3DD305C9"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否</w:t>
            </w:r>
          </w:p>
        </w:tc>
        <w:tc>
          <w:tcPr>
            <w:tcW w:w="1178" w:type="dxa"/>
            <w:vAlign w:val="center"/>
          </w:tcPr>
          <w:p w14:paraId="6391B627" w14:textId="77777777" w:rsidR="00CD1A0F" w:rsidRPr="00CD1A0F" w:rsidRDefault="00CD1A0F" w:rsidP="00DD509B">
            <w:pPr>
              <w:pStyle w:val="a3"/>
              <w:spacing w:line="390" w:lineRule="exact"/>
              <w:ind w:firstLineChars="0" w:firstLine="0"/>
              <w:jc w:val="center"/>
              <w:rPr>
                <w:rFonts w:eastAsia="仿宋_GB2312"/>
                <w:color w:val="000000"/>
              </w:rPr>
            </w:pPr>
            <w:r w:rsidRPr="00CD1A0F">
              <w:rPr>
                <w:rFonts w:eastAsia="仿宋_GB2312" w:hint="eastAsia"/>
                <w:sz w:val="21"/>
                <w:szCs w:val="21"/>
              </w:rPr>
              <w:t>是</w:t>
            </w:r>
          </w:p>
        </w:tc>
      </w:tr>
    </w:tbl>
    <w:p w14:paraId="698E61C8" w14:textId="77777777" w:rsidR="00CD1A0F" w:rsidRDefault="00CD1A0F" w:rsidP="007312B3">
      <w:pPr>
        <w:spacing w:line="600" w:lineRule="exact"/>
        <w:rPr>
          <w:rFonts w:ascii="黑体" w:eastAsia="黑体" w:hAnsi="黑体"/>
          <w:b/>
          <w:sz w:val="32"/>
          <w:szCs w:val="32"/>
        </w:rPr>
      </w:pPr>
    </w:p>
    <w:p w14:paraId="16C7200E" w14:textId="77777777" w:rsidR="00CD1A0F" w:rsidRDefault="00CD1A0F" w:rsidP="007312B3">
      <w:pPr>
        <w:spacing w:line="600" w:lineRule="exact"/>
        <w:rPr>
          <w:rFonts w:ascii="黑体" w:eastAsia="黑体" w:hAnsi="黑体"/>
          <w:b/>
          <w:sz w:val="32"/>
          <w:szCs w:val="32"/>
        </w:rPr>
        <w:sectPr w:rsidR="00CD1A0F" w:rsidSect="00CD1A0F">
          <w:pgSz w:w="16838" w:h="11906" w:orient="landscape"/>
          <w:pgMar w:top="1644" w:right="1440" w:bottom="1644" w:left="1440" w:header="851" w:footer="992" w:gutter="0"/>
          <w:cols w:space="425"/>
          <w:docGrid w:type="lines" w:linePitch="312"/>
        </w:sectPr>
      </w:pPr>
    </w:p>
    <w:p w14:paraId="3E74DE9F" w14:textId="2CFFCFF4"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lastRenderedPageBreak/>
        <w:t>六、主要完成人</w:t>
      </w:r>
    </w:p>
    <w:p w14:paraId="30461BAD"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1、姓名：王林        排名：1</w:t>
      </w:r>
    </w:p>
    <w:p w14:paraId="0CA0764C"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行政职务：院长</w:t>
      </w:r>
    </w:p>
    <w:p w14:paraId="02E6E8CD"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技术职称：工程技术应用研究员</w:t>
      </w:r>
    </w:p>
    <w:p w14:paraId="6F7DB3DF"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工作单位：山东省交通科学研究院</w:t>
      </w:r>
    </w:p>
    <w:p w14:paraId="446A6315"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完成单位：山东省交通科学研究院</w:t>
      </w:r>
    </w:p>
    <w:p w14:paraId="4067EAC8"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创新发展了非连续多层层状体系的路面结构行为理论与方法，攻克了复杂服役环境路面结构响应精确感知重大技术难题；研发了多类型路面结构力学响应智能感知技术，攻克了道路复杂服役环境下路面结构动态力学响应感知技术难题，可靠度达到95%；以路面服役性能智能感知平台为核心，构建了基于多维智能感知参数、多层次协同的路面服役性能智能感知平台。</w:t>
      </w:r>
    </w:p>
    <w:p w14:paraId="6DA6BF70"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2、姓名：姚占勇       排名：2</w:t>
      </w:r>
    </w:p>
    <w:p w14:paraId="310B2226"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行政职务：主任</w:t>
      </w:r>
    </w:p>
    <w:p w14:paraId="1329EC64"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技术职称：教授</w:t>
      </w:r>
    </w:p>
    <w:p w14:paraId="4A5E70F9"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工作单位：山东大学</w:t>
      </w:r>
    </w:p>
    <w:p w14:paraId="2420E696"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完成单位：山东大学</w:t>
      </w:r>
    </w:p>
    <w:p w14:paraId="1D3AD213"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发明了基于纳米机敏传感材料的路用力学信息监测传感器，攻克了道路复杂服役环境下路面结构内部动态力学响应感知的技术难题。构建了路面服役性能智能监控平台，突破了多维协同感知和精准诊断难题，推动了道路监测智慧化进程，为项目提供核心技术指导</w:t>
      </w:r>
    </w:p>
    <w:p w14:paraId="7499E49D"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lastRenderedPageBreak/>
        <w:t>3、姓名：韩文扬        排名：3</w:t>
      </w:r>
    </w:p>
    <w:p w14:paraId="4EE44056"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行政职务：无</w:t>
      </w:r>
    </w:p>
    <w:p w14:paraId="25851343"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技术职称：正高级工程师</w:t>
      </w:r>
    </w:p>
    <w:p w14:paraId="7D40BA04"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工作单位：山东省交通科学研究院</w:t>
      </w:r>
    </w:p>
    <w:p w14:paraId="372D3300"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完成单位：山东省交通科学研究院</w:t>
      </w:r>
    </w:p>
    <w:p w14:paraId="5C0A511A" w14:textId="25456591"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对本项目贡献：揭示了全寿命周期荷载和温湿度耦合作用下，路面材料动态参数及结构动态响应协同演变规律；研发了复合指标高速车辆轴载、环境信息、多类型路面结构力学响应智能感知技术； 研发了多类型路面服役状态智能感知系列装备，攻克了海量多源异构数据甄选技术、正反演核心计算引擎和三维大数据可视化技术。</w:t>
      </w:r>
    </w:p>
    <w:p w14:paraId="12D644F0"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4、姓名：陈成勇        排名：4</w:t>
      </w:r>
    </w:p>
    <w:p w14:paraId="411F73A5" w14:textId="2CA0995E"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w:t>
      </w:r>
      <w:r>
        <w:rPr>
          <w:rFonts w:ascii="仿宋_GB2312" w:eastAsia="仿宋_GB2312" w:hAnsi="黑体" w:hint="eastAsia"/>
          <w:bCs/>
          <w:sz w:val="32"/>
          <w:szCs w:val="32"/>
        </w:rPr>
        <w:t>工程管理部部长</w:t>
      </w:r>
    </w:p>
    <w:p w14:paraId="6EA44D37"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技术职称：工程技术研究员</w:t>
      </w:r>
    </w:p>
    <w:p w14:paraId="303333BD" w14:textId="335E8213"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工作单位：山东高速</w:t>
      </w:r>
      <w:r>
        <w:rPr>
          <w:rFonts w:ascii="仿宋_GB2312" w:eastAsia="仿宋_GB2312" w:hAnsi="黑体" w:hint="eastAsia"/>
          <w:bCs/>
          <w:sz w:val="32"/>
          <w:szCs w:val="32"/>
        </w:rPr>
        <w:t>集团</w:t>
      </w:r>
      <w:r w:rsidRPr="00C00D19">
        <w:rPr>
          <w:rFonts w:ascii="仿宋_GB2312" w:eastAsia="仿宋_GB2312" w:hAnsi="黑体" w:hint="eastAsia"/>
          <w:bCs/>
          <w:sz w:val="32"/>
          <w:szCs w:val="32"/>
        </w:rPr>
        <w:t>有限公司</w:t>
      </w:r>
    </w:p>
    <w:p w14:paraId="37549DC5" w14:textId="7C86C6B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完成单位：山东高速</w:t>
      </w:r>
      <w:r>
        <w:rPr>
          <w:rFonts w:ascii="仿宋_GB2312" w:eastAsia="仿宋_GB2312" w:hAnsi="黑体" w:hint="eastAsia"/>
          <w:bCs/>
          <w:sz w:val="32"/>
          <w:szCs w:val="32"/>
        </w:rPr>
        <w:t>集团</w:t>
      </w:r>
      <w:r w:rsidRPr="00C00D19">
        <w:rPr>
          <w:rFonts w:ascii="仿宋_GB2312" w:eastAsia="仿宋_GB2312" w:hAnsi="黑体" w:hint="eastAsia"/>
          <w:bCs/>
          <w:sz w:val="32"/>
          <w:szCs w:val="32"/>
        </w:rPr>
        <w:t>有限公司</w:t>
      </w:r>
    </w:p>
    <w:p w14:paraId="44356CAD"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发明了与交通荷载同步的路面全深度温湿度场监测技术，实现了路基路面工作区全深度温湿度的全寿命周期监测；开发了多类型路面结构响应智能感知系统，为确定抗滑安全阈值及养护决策提供依据，并成功进行了工程应用。</w:t>
      </w:r>
    </w:p>
    <w:p w14:paraId="50970815"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5、姓名：梁明       排名：5</w:t>
      </w:r>
    </w:p>
    <w:p w14:paraId="4D1DE24C"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行政职务：副主任</w:t>
      </w:r>
    </w:p>
    <w:p w14:paraId="0E7F6131"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技术职称：教授</w:t>
      </w:r>
    </w:p>
    <w:p w14:paraId="47C057A3"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lastRenderedPageBreak/>
        <w:t>工作单位：山东大学</w:t>
      </w:r>
    </w:p>
    <w:p w14:paraId="38EEE2F4"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完成单位：山东大学</w:t>
      </w:r>
    </w:p>
    <w:p w14:paraId="3F858335"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发明了基于新型柔性压电聚合物复合材料的高速车辆轴载信息智能监测传感器，攻克了车道级轴组结构、速度、轴载谱、轮迹实时感知技术难题。研发基于纳米机敏材料的自感知路用高精度传感器，对路面多源信息智能监测平台的研发做出主要贡献。</w:t>
      </w:r>
    </w:p>
    <w:p w14:paraId="0007568F"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6、姓名：户桂灵        排名：6</w:t>
      </w:r>
    </w:p>
    <w:p w14:paraId="3490584F"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行政职务：无</w:t>
      </w:r>
    </w:p>
    <w:p w14:paraId="2098968F"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技术职称：讲师</w:t>
      </w:r>
    </w:p>
    <w:p w14:paraId="18D4B47C"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工作单位：山东建筑大学</w:t>
      </w:r>
    </w:p>
    <w:p w14:paraId="331CA5EE"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完成单位：山东建筑大学</w:t>
      </w:r>
    </w:p>
    <w:p w14:paraId="6D166DBB"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建立了与多维数据融合、基于复合指标的路面服役性能智能感知模型，实现了多维数据智能感知与疲劳损伤、永久变形、表面功能等路面服役性能的关联与对接；研发了路面结构动态力学响应参数采集所适用的传感器、关键参数、标定、安装、与数据采集方法等成套技术。</w:t>
      </w:r>
    </w:p>
    <w:p w14:paraId="107C89B6"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7、姓名：吴文娟        排名：7</w:t>
      </w:r>
    </w:p>
    <w:p w14:paraId="14BBB874"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行政职务：无</w:t>
      </w:r>
    </w:p>
    <w:p w14:paraId="009FE980"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技术职称：高级工程师</w:t>
      </w:r>
    </w:p>
    <w:p w14:paraId="11CD7F30"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工作单位：山东省交通科学研究院</w:t>
      </w:r>
    </w:p>
    <w:p w14:paraId="139503F2"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完成单位：山东省交通科学研究院</w:t>
      </w:r>
    </w:p>
    <w:p w14:paraId="56C52009" w14:textId="04E457BC"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对本项目贡献：建立了路面材料参数与温湿度场智能感知系统</w:t>
      </w:r>
      <w:r w:rsidRPr="00C00D19">
        <w:rPr>
          <w:rFonts w:ascii="仿宋_GB2312" w:eastAsia="仿宋_GB2312" w:hAnsi="黑体" w:hint="eastAsia"/>
          <w:bCs/>
          <w:sz w:val="32"/>
          <w:szCs w:val="32"/>
        </w:rPr>
        <w:lastRenderedPageBreak/>
        <w:t>关联与对接模型，在此基础上构建了路面服役性能模型与材料参数波动关联与对接模型，包括疲劳损伤模型、沥青层永久变形模型、粒料永久变形模型、低温开裂模型。</w:t>
      </w:r>
    </w:p>
    <w:p w14:paraId="636AD58B"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8、姓名：高立勇        排名：8</w:t>
      </w:r>
    </w:p>
    <w:p w14:paraId="148F169B"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行政职务：副总经理</w:t>
      </w:r>
    </w:p>
    <w:p w14:paraId="5062FB5E"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技术职称：工程技术应用研究员</w:t>
      </w:r>
    </w:p>
    <w:p w14:paraId="005234CC"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工作单位：山东高速基础设施建设有限公司</w:t>
      </w:r>
    </w:p>
    <w:p w14:paraId="6CC01BF2"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完成单位：山东高速基础设施建设有限公司</w:t>
      </w:r>
    </w:p>
    <w:p w14:paraId="20FD08B4" w14:textId="47066831"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提出了获取可靠路面结构层模量及土基模量，为智能感知路面现役强度状态及进一步预测路面性能发展提供科学依据；基于振弦式传感器和电阻应变片结合的半刚性材料和钢筋砼复合材料的温湿度耦合应变智能感知技术，实现了高频（</w:t>
      </w:r>
      <w:r w:rsidRPr="00C00D19">
        <w:rPr>
          <w:rFonts w:ascii="仿宋_GB2312" w:eastAsia="仿宋_GB2312" w:hAnsi="黑体"/>
          <w:bCs/>
          <w:sz w:val="32"/>
          <w:szCs w:val="32"/>
        </w:rPr>
        <w:t>2kHz</w:t>
      </w:r>
      <w:r w:rsidRPr="00C00D19">
        <w:rPr>
          <w:rFonts w:ascii="仿宋_GB2312" w:eastAsia="仿宋_GB2312" w:hAnsi="黑体" w:hint="eastAsia"/>
          <w:bCs/>
          <w:sz w:val="32"/>
          <w:szCs w:val="32"/>
        </w:rPr>
        <w:t>）、精准（</w:t>
      </w:r>
      <w:r w:rsidRPr="00C00D19">
        <w:rPr>
          <w:rFonts w:ascii="仿宋_GB2312" w:eastAsia="仿宋_GB2312" w:hAnsi="黑体"/>
          <w:bCs/>
          <w:sz w:val="32"/>
          <w:szCs w:val="32"/>
        </w:rPr>
        <w:t>1</w:t>
      </w:r>
      <w:r w:rsidRPr="00C00D19">
        <w:rPr>
          <w:rFonts w:eastAsia="仿宋_GB2312" w:cs="Calibri"/>
          <w:bCs/>
          <w:sz w:val="32"/>
          <w:szCs w:val="32"/>
        </w:rPr>
        <w:t>µ</w:t>
      </w:r>
      <w:r w:rsidRPr="00C00D19">
        <w:rPr>
          <w:rFonts w:ascii="MS Gothic" w:eastAsia="MS Gothic" w:hAnsi="MS Gothic" w:cs="MS Gothic" w:hint="eastAsia"/>
          <w:bCs/>
          <w:sz w:val="32"/>
          <w:szCs w:val="32"/>
        </w:rPr>
        <w:t>ɛ</w:t>
      </w:r>
      <w:r w:rsidRPr="00C00D19">
        <w:rPr>
          <w:rFonts w:ascii="仿宋_GB2312" w:eastAsia="仿宋_GB2312" w:hAnsi="黑体" w:hint="eastAsia"/>
          <w:bCs/>
          <w:sz w:val="32"/>
          <w:szCs w:val="32"/>
        </w:rPr>
        <w:t>）、实时的力学响应动态采集。</w:t>
      </w:r>
    </w:p>
    <w:p w14:paraId="12A63A37" w14:textId="3B907C3A" w:rsidR="00C00D19" w:rsidRPr="00C00D19" w:rsidRDefault="008B4C86" w:rsidP="00C00D19">
      <w:pPr>
        <w:spacing w:line="600" w:lineRule="exact"/>
        <w:rPr>
          <w:rFonts w:ascii="仿宋_GB2312" w:eastAsia="仿宋_GB2312" w:hAnsi="黑体"/>
          <w:bCs/>
          <w:sz w:val="32"/>
          <w:szCs w:val="32"/>
        </w:rPr>
      </w:pPr>
      <w:r>
        <w:rPr>
          <w:rFonts w:ascii="仿宋_GB2312" w:eastAsia="仿宋_GB2312" w:hAnsi="黑体" w:hint="eastAsia"/>
          <w:bCs/>
          <w:sz w:val="32"/>
          <w:szCs w:val="32"/>
        </w:rPr>
        <w:t>9</w:t>
      </w:r>
      <w:r w:rsidR="00C00D19" w:rsidRPr="00C00D19">
        <w:rPr>
          <w:rFonts w:ascii="仿宋_GB2312" w:eastAsia="仿宋_GB2312" w:hAnsi="黑体" w:hint="eastAsia"/>
          <w:bCs/>
          <w:sz w:val="32"/>
          <w:szCs w:val="32"/>
        </w:rPr>
        <w:t>、姓名：闫翔鹏        排名：</w:t>
      </w:r>
      <w:r>
        <w:rPr>
          <w:rFonts w:ascii="仿宋_GB2312" w:eastAsia="仿宋_GB2312" w:hAnsi="黑体" w:hint="eastAsia"/>
          <w:bCs/>
          <w:sz w:val="32"/>
          <w:szCs w:val="32"/>
        </w:rPr>
        <w:t>9</w:t>
      </w:r>
    </w:p>
    <w:p w14:paraId="0E1405A2"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行政职务：无</w:t>
      </w:r>
    </w:p>
    <w:p w14:paraId="3128CD6D"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技术职称：高级工程师</w:t>
      </w:r>
    </w:p>
    <w:p w14:paraId="055DA392"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工作单位：山东省交通科学研究院</w:t>
      </w:r>
    </w:p>
    <w:p w14:paraId="7458CAC3"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完成单位：山东省交通科学研究院</w:t>
      </w:r>
    </w:p>
    <w:p w14:paraId="0D6799EC" w14:textId="77777777" w:rsid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对本项目贡献：研发了路面结构动态力学响应参数采集所适用的传感器、关键参数、标定、安装、与数据采集方法等成套技术，开发了基于电阻应变传感器的黏弹性材料动态应变、温湿度耦合应变智能感知技术。</w:t>
      </w:r>
    </w:p>
    <w:p w14:paraId="57882B58" w14:textId="34850D66" w:rsidR="008B4C86" w:rsidRPr="00C00D19" w:rsidRDefault="008B4C86" w:rsidP="008B4C86">
      <w:pPr>
        <w:spacing w:line="600" w:lineRule="exact"/>
        <w:rPr>
          <w:rFonts w:ascii="仿宋_GB2312" w:eastAsia="仿宋_GB2312" w:hAnsi="黑体"/>
          <w:bCs/>
          <w:sz w:val="32"/>
          <w:szCs w:val="32"/>
        </w:rPr>
      </w:pPr>
      <w:r>
        <w:rPr>
          <w:rFonts w:ascii="仿宋_GB2312" w:eastAsia="仿宋_GB2312" w:hAnsi="黑体" w:hint="eastAsia"/>
          <w:bCs/>
          <w:sz w:val="32"/>
          <w:szCs w:val="32"/>
        </w:rPr>
        <w:t>10</w:t>
      </w:r>
      <w:r w:rsidRPr="00C00D19">
        <w:rPr>
          <w:rFonts w:ascii="仿宋_GB2312" w:eastAsia="仿宋_GB2312" w:hAnsi="黑体" w:hint="eastAsia"/>
          <w:bCs/>
          <w:sz w:val="32"/>
          <w:szCs w:val="32"/>
        </w:rPr>
        <w:t>、姓名：宋小金        排名：</w:t>
      </w:r>
      <w:r>
        <w:rPr>
          <w:rFonts w:ascii="仿宋_GB2312" w:eastAsia="仿宋_GB2312" w:hAnsi="黑体" w:hint="eastAsia"/>
          <w:bCs/>
          <w:sz w:val="32"/>
          <w:szCs w:val="32"/>
        </w:rPr>
        <w:t>10</w:t>
      </w:r>
    </w:p>
    <w:p w14:paraId="1DF3AEBB" w14:textId="77777777" w:rsidR="008B4C86" w:rsidRPr="00C00D19" w:rsidRDefault="008B4C86" w:rsidP="008B4C86">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lastRenderedPageBreak/>
        <w:t>行政职务：无</w:t>
      </w:r>
    </w:p>
    <w:p w14:paraId="2882F4A8" w14:textId="77777777" w:rsidR="008B4C86" w:rsidRPr="00C00D19" w:rsidRDefault="008B4C86" w:rsidP="008B4C86">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技术职称：高级工程师</w:t>
      </w:r>
    </w:p>
    <w:p w14:paraId="42F097C4" w14:textId="77777777" w:rsidR="008B4C86" w:rsidRPr="00C00D19" w:rsidRDefault="008B4C86" w:rsidP="008B4C86">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工作单位：湖南华城检测技术有限公司</w:t>
      </w:r>
    </w:p>
    <w:p w14:paraId="22FAFFAA" w14:textId="77777777" w:rsidR="008B4C86" w:rsidRPr="00C00D19" w:rsidRDefault="008B4C86" w:rsidP="008B4C86">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完成单位：湖南华城检测技术有限公司</w:t>
      </w:r>
    </w:p>
    <w:p w14:paraId="122EDED9" w14:textId="77777777" w:rsidR="008B4C86" w:rsidRPr="00C00D19" w:rsidRDefault="008B4C86" w:rsidP="008B4C86">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提出了基于落锤式动态弯沉仪（FWD）检测的模量反算方法，解决了传统反算方法无法确定土基模量应力依赖特征的技术难题；发现了黏弹性材料、半刚性材料和钢筋砼复合材料在非连续多层层状体系中的结构动态响应特征，揭示了全寿命周期荷载和温湿度耦合作用下，路面材料动态参数及结构动态响应协同演变规律，力学响应偏差小于5%。</w:t>
      </w:r>
    </w:p>
    <w:p w14:paraId="5A88A89B"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11、姓名：董昭        排名：11</w:t>
      </w:r>
    </w:p>
    <w:p w14:paraId="47B93327"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行政职务：无</w:t>
      </w:r>
    </w:p>
    <w:p w14:paraId="26EC27C6"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技术职称：高级工程师</w:t>
      </w:r>
    </w:p>
    <w:p w14:paraId="4CBEB125"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工作单位：山东省交通科学研究院</w:t>
      </w:r>
    </w:p>
    <w:p w14:paraId="4A9EA697"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完成单位：山东省交通科学研究院</w:t>
      </w:r>
    </w:p>
    <w:p w14:paraId="4369DA01"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开发了一种沥青路面裂缝荷载响应相对位移测试方法及测试装置，可以在无损条件下精确地测量裂缝两个板体间的水平和垂直相对位移，通过位移的特征确定裂缝的成因及发展程度；开发了三维大数据可视化技术，提高了数据交互感知能力，实现了路面服役性能参数和指标大数据挖掘、清洗和可视化。</w:t>
      </w:r>
    </w:p>
    <w:p w14:paraId="4EDD2876"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12、姓名：安平        排名：12</w:t>
      </w:r>
    </w:p>
    <w:p w14:paraId="15661761"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行政职务：检测中心主任</w:t>
      </w:r>
    </w:p>
    <w:p w14:paraId="089B95EB"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lastRenderedPageBreak/>
        <w:t>技术职称：高级工程师</w:t>
      </w:r>
    </w:p>
    <w:p w14:paraId="53D31C41" w14:textId="0182728F"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w:t>
      </w:r>
      <w:r w:rsidR="008B4C86" w:rsidRPr="008B4C86">
        <w:rPr>
          <w:rFonts w:ascii="仿宋_GB2312" w:eastAsia="仿宋_GB2312" w:hAnsi="黑体" w:hint="eastAsia"/>
          <w:bCs/>
          <w:sz w:val="32"/>
          <w:szCs w:val="32"/>
        </w:rPr>
        <w:t>山东交工建设集团有限公司</w:t>
      </w:r>
    </w:p>
    <w:p w14:paraId="64EFD92E" w14:textId="75504DB3"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w:t>
      </w:r>
      <w:r w:rsidR="008B4C86" w:rsidRPr="008B4C86">
        <w:rPr>
          <w:rFonts w:ascii="仿宋_GB2312" w:eastAsia="仿宋_GB2312" w:hAnsi="黑体" w:hint="eastAsia"/>
          <w:bCs/>
          <w:sz w:val="32"/>
          <w:szCs w:val="32"/>
        </w:rPr>
        <w:t>山东交工建设集团有限公司</w:t>
      </w:r>
    </w:p>
    <w:p w14:paraId="606BA54E"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提出了获取可靠路面结构层模量及土基模量，为智能感知路面现役强度状态及进一步预测路面性能发展提供科学依据；提出了服役性能智能感知系统的自标定方法，提高了路面服役性能智能感知系统的精度和可靠度。</w:t>
      </w:r>
    </w:p>
    <w:p w14:paraId="1CB19B3F"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13、姓名：辛雪        排名：13</w:t>
      </w:r>
    </w:p>
    <w:p w14:paraId="649D87AB"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行政职务：系秘书</w:t>
      </w:r>
    </w:p>
    <w:p w14:paraId="0A6A856A"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技术职称：教授</w:t>
      </w:r>
    </w:p>
    <w:p w14:paraId="338CE244"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工作单位：济南大学</w:t>
      </w:r>
    </w:p>
    <w:p w14:paraId="3ED10B5E"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 xml:space="preserve">完成单位：济南大学 </w:t>
      </w:r>
    </w:p>
    <w:p w14:paraId="74ADE59E"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对本项目贡献：提出了基于应变放大效应的传感器封装增敏机制和“路-器”作用协同匹配原理。形成了适应于不同层位的嵌入式感知技术体系；对高速车辆轴载及环境信息智能感知系统研发做出主要贡献。</w:t>
      </w:r>
    </w:p>
    <w:p w14:paraId="4E4EE1BF"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14、姓名：蒋红光        排名：14</w:t>
      </w:r>
    </w:p>
    <w:p w14:paraId="43374643"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行政职务：山东大学合作发展部副部长</w:t>
      </w:r>
    </w:p>
    <w:p w14:paraId="3A8F4511"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技术职称：教授</w:t>
      </w:r>
    </w:p>
    <w:p w14:paraId="25597704"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工作单位：山东大学</w:t>
      </w:r>
    </w:p>
    <w:p w14:paraId="7437A61F"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 xml:space="preserve">完成单位：山东大学 </w:t>
      </w:r>
    </w:p>
    <w:p w14:paraId="15ECF304"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对本项目贡献：研发了新型柔性压电聚合物复合材料的智能监测传感器，实现了车道级轴组结构、速度、轴载谱、轮迹实时</w:t>
      </w:r>
      <w:r w:rsidRPr="00C00D19">
        <w:rPr>
          <w:rFonts w:ascii="仿宋_GB2312" w:eastAsia="仿宋_GB2312" w:hAnsi="黑体" w:hint="eastAsia"/>
          <w:bCs/>
          <w:sz w:val="32"/>
          <w:szCs w:val="32"/>
        </w:rPr>
        <w:lastRenderedPageBreak/>
        <w:t>感知。揭示了复杂环境、多场耦合作用下表面功能演变机理。</w:t>
      </w:r>
    </w:p>
    <w:p w14:paraId="3E33AEC1"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15、姓名：孙强        排名：15</w:t>
      </w:r>
    </w:p>
    <w:p w14:paraId="5FC3F4D5"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行政职务：无</w:t>
      </w:r>
    </w:p>
    <w:p w14:paraId="7B947D98"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技术职称：正高级工程师</w:t>
      </w:r>
    </w:p>
    <w:p w14:paraId="0AA337D8"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工作单位：山东省交通科学研究院</w:t>
      </w:r>
    </w:p>
    <w:p w14:paraId="32A20441" w14:textId="77777777" w:rsidR="00C00D19" w:rsidRPr="00C00D19"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完成单位：山东省交通科学研究院</w:t>
      </w:r>
    </w:p>
    <w:p w14:paraId="7838DEA5" w14:textId="0C8A0097" w:rsidR="00C00D19" w:rsidRPr="00C93902" w:rsidRDefault="00C00D19" w:rsidP="00C00D19">
      <w:pPr>
        <w:spacing w:line="600" w:lineRule="exact"/>
        <w:rPr>
          <w:rFonts w:ascii="仿宋_GB2312" w:eastAsia="仿宋_GB2312" w:hAnsi="黑体"/>
          <w:bCs/>
          <w:sz w:val="32"/>
          <w:szCs w:val="32"/>
        </w:rPr>
      </w:pPr>
      <w:r w:rsidRPr="00C00D19">
        <w:rPr>
          <w:rFonts w:ascii="仿宋_GB2312" w:eastAsia="仿宋_GB2312" w:hAnsi="黑体" w:hint="eastAsia"/>
          <w:bCs/>
          <w:sz w:val="32"/>
          <w:szCs w:val="32"/>
        </w:rPr>
        <w:t>对本项目贡献：开发了路表抗滑性能演变加速磨耗及复杂路域环境下抗滑性能对交通安全的影响评价技术；研发了基于多维智能感知参数的路面服役性能智能分析系统平台。</w:t>
      </w:r>
    </w:p>
    <w:p w14:paraId="539EAF52" w14:textId="77777777" w:rsidR="00CA0847" w:rsidRDefault="009B0C38" w:rsidP="007312B3">
      <w:pPr>
        <w:spacing w:line="600" w:lineRule="exact"/>
        <w:rPr>
          <w:rFonts w:ascii="黑体" w:eastAsia="黑体" w:hAnsi="黑体"/>
          <w:b/>
          <w:sz w:val="32"/>
          <w:szCs w:val="32"/>
        </w:rPr>
      </w:pPr>
      <w:r w:rsidRPr="007312B3">
        <w:rPr>
          <w:rFonts w:ascii="黑体" w:eastAsia="黑体" w:hAnsi="黑体"/>
          <w:b/>
          <w:sz w:val="32"/>
          <w:szCs w:val="32"/>
        </w:rPr>
        <w:t>七、主要完成单位情况</w:t>
      </w:r>
    </w:p>
    <w:p w14:paraId="5398D657" w14:textId="2963A857" w:rsidR="00C42100" w:rsidRPr="00C42100" w:rsidRDefault="00C42100" w:rsidP="00C42100">
      <w:pPr>
        <w:spacing w:line="600" w:lineRule="exact"/>
        <w:ind w:firstLineChars="200" w:firstLine="640"/>
        <w:rPr>
          <w:rFonts w:ascii="仿宋_GB2312" w:eastAsia="仿宋_GB2312" w:hAnsi="黑体"/>
          <w:bCs/>
          <w:sz w:val="32"/>
          <w:szCs w:val="32"/>
        </w:rPr>
      </w:pPr>
      <w:r w:rsidRPr="00C42100">
        <w:rPr>
          <w:rFonts w:ascii="仿宋_GB2312" w:eastAsia="仿宋_GB2312" w:hAnsi="黑体"/>
          <w:bCs/>
          <w:sz w:val="32"/>
          <w:szCs w:val="32"/>
        </w:rPr>
        <w:t>山东省交通科学研究院、山东大学</w:t>
      </w:r>
      <w:r w:rsidRPr="00C42100">
        <w:rPr>
          <w:rFonts w:ascii="仿宋_GB2312" w:eastAsia="仿宋_GB2312" w:hAnsi="黑体" w:hint="eastAsia"/>
          <w:bCs/>
          <w:sz w:val="32"/>
          <w:szCs w:val="32"/>
        </w:rPr>
        <w:t>、</w:t>
      </w:r>
      <w:r w:rsidRPr="00C42100">
        <w:rPr>
          <w:rFonts w:ascii="仿宋_GB2312" w:eastAsia="仿宋_GB2312" w:hAnsi="黑体"/>
          <w:bCs/>
          <w:sz w:val="32"/>
          <w:szCs w:val="32"/>
        </w:rPr>
        <w:t>山东高速基础设施建设有限公司、</w:t>
      </w:r>
      <w:r w:rsidRPr="00C42100">
        <w:rPr>
          <w:rFonts w:ascii="仿宋_GB2312" w:eastAsia="仿宋_GB2312" w:hAnsi="黑体" w:hint="eastAsia"/>
          <w:bCs/>
          <w:sz w:val="32"/>
          <w:szCs w:val="32"/>
        </w:rPr>
        <w:t>山东高速集团有限公司</w:t>
      </w:r>
      <w:r w:rsidRPr="00C42100">
        <w:rPr>
          <w:rFonts w:ascii="仿宋_GB2312" w:eastAsia="仿宋_GB2312" w:hAnsi="黑体"/>
          <w:bCs/>
          <w:sz w:val="32"/>
          <w:szCs w:val="32"/>
        </w:rPr>
        <w:t>、山东建筑大学、</w:t>
      </w:r>
      <w:r w:rsidRPr="00C42100">
        <w:rPr>
          <w:rFonts w:ascii="仿宋_GB2312" w:eastAsia="仿宋_GB2312" w:hAnsi="黑体" w:hint="eastAsia"/>
          <w:bCs/>
          <w:sz w:val="32"/>
          <w:szCs w:val="32"/>
        </w:rPr>
        <w:t>山东交工建设集团有限公司</w:t>
      </w:r>
      <w:r w:rsidRPr="00C42100">
        <w:rPr>
          <w:rFonts w:ascii="仿宋_GB2312" w:eastAsia="仿宋_GB2312" w:hAnsi="黑体"/>
          <w:bCs/>
          <w:sz w:val="32"/>
          <w:szCs w:val="32"/>
        </w:rPr>
        <w:t>、</w:t>
      </w:r>
      <w:r w:rsidRPr="006724C9">
        <w:rPr>
          <w:rFonts w:ascii="仿宋_GB2312" w:eastAsia="仿宋_GB2312" w:hAnsi="黑体"/>
          <w:bCs/>
          <w:sz w:val="32"/>
          <w:szCs w:val="32"/>
        </w:rPr>
        <w:t>湖南华城检测技术有限公司</w:t>
      </w:r>
      <w:r w:rsidRPr="00C42100">
        <w:rPr>
          <w:rFonts w:ascii="仿宋_GB2312" w:eastAsia="仿宋_GB2312" w:hAnsi="黑体"/>
          <w:bCs/>
          <w:sz w:val="32"/>
          <w:szCs w:val="32"/>
        </w:rPr>
        <w:t>、济南大学</w:t>
      </w:r>
    </w:p>
    <w:sectPr w:rsidR="00C42100" w:rsidRPr="00C42100" w:rsidSect="008542A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2045" w14:textId="77777777" w:rsidR="00983CA3" w:rsidRDefault="00983CA3" w:rsidP="009B0C38">
      <w:r>
        <w:separator/>
      </w:r>
    </w:p>
  </w:endnote>
  <w:endnote w:type="continuationSeparator" w:id="0">
    <w:p w14:paraId="49E2D1EC" w14:textId="77777777" w:rsidR="00983CA3" w:rsidRDefault="00983CA3" w:rsidP="009B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914" w14:textId="77777777" w:rsidR="00983CA3" w:rsidRDefault="00983CA3" w:rsidP="009B0C38">
      <w:r>
        <w:separator/>
      </w:r>
    </w:p>
  </w:footnote>
  <w:footnote w:type="continuationSeparator" w:id="0">
    <w:p w14:paraId="42D98C4B" w14:textId="77777777" w:rsidR="00983CA3" w:rsidRDefault="00983CA3" w:rsidP="009B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0MLc0tDAzMzU1NTZV0lEKTi0uzszPAykwrwUAnnMTICwAAAA="/>
  </w:docVars>
  <w:rsids>
    <w:rsidRoot w:val="00A065A6"/>
    <w:rsid w:val="000036B4"/>
    <w:rsid w:val="00011037"/>
    <w:rsid w:val="00015B90"/>
    <w:rsid w:val="00022817"/>
    <w:rsid w:val="000509F0"/>
    <w:rsid w:val="0005413C"/>
    <w:rsid w:val="00057A7A"/>
    <w:rsid w:val="00060965"/>
    <w:rsid w:val="00062731"/>
    <w:rsid w:val="00064780"/>
    <w:rsid w:val="000714BE"/>
    <w:rsid w:val="000732A0"/>
    <w:rsid w:val="00080368"/>
    <w:rsid w:val="00081753"/>
    <w:rsid w:val="000A0476"/>
    <w:rsid w:val="000A18EA"/>
    <w:rsid w:val="000A7DCC"/>
    <w:rsid w:val="000C3C96"/>
    <w:rsid w:val="000D2C4F"/>
    <w:rsid w:val="000D5AE9"/>
    <w:rsid w:val="000E4CA6"/>
    <w:rsid w:val="000F5E22"/>
    <w:rsid w:val="000F6F89"/>
    <w:rsid w:val="0010754C"/>
    <w:rsid w:val="00121E6F"/>
    <w:rsid w:val="00126EF4"/>
    <w:rsid w:val="00134971"/>
    <w:rsid w:val="001671B1"/>
    <w:rsid w:val="00177844"/>
    <w:rsid w:val="00183481"/>
    <w:rsid w:val="00183ED0"/>
    <w:rsid w:val="0019034B"/>
    <w:rsid w:val="00192437"/>
    <w:rsid w:val="00193ED1"/>
    <w:rsid w:val="001945E0"/>
    <w:rsid w:val="00197C06"/>
    <w:rsid w:val="001A18E4"/>
    <w:rsid w:val="001A6359"/>
    <w:rsid w:val="001A723E"/>
    <w:rsid w:val="001B35D1"/>
    <w:rsid w:val="001C296D"/>
    <w:rsid w:val="001C4663"/>
    <w:rsid w:val="001E138E"/>
    <w:rsid w:val="001E7F51"/>
    <w:rsid w:val="001F3F96"/>
    <w:rsid w:val="00202316"/>
    <w:rsid w:val="00212AAE"/>
    <w:rsid w:val="00230C04"/>
    <w:rsid w:val="00233C37"/>
    <w:rsid w:val="002353EA"/>
    <w:rsid w:val="00246777"/>
    <w:rsid w:val="002531EA"/>
    <w:rsid w:val="00271F85"/>
    <w:rsid w:val="00292AA2"/>
    <w:rsid w:val="00296DE1"/>
    <w:rsid w:val="002A36B8"/>
    <w:rsid w:val="002A7F8F"/>
    <w:rsid w:val="002B7DC3"/>
    <w:rsid w:val="002C4BC4"/>
    <w:rsid w:val="002E38CA"/>
    <w:rsid w:val="002E612C"/>
    <w:rsid w:val="00315045"/>
    <w:rsid w:val="00327CC2"/>
    <w:rsid w:val="003361EA"/>
    <w:rsid w:val="00340ABB"/>
    <w:rsid w:val="00350367"/>
    <w:rsid w:val="0035150B"/>
    <w:rsid w:val="00355B0F"/>
    <w:rsid w:val="003819AA"/>
    <w:rsid w:val="00383D53"/>
    <w:rsid w:val="0039038B"/>
    <w:rsid w:val="00390DB9"/>
    <w:rsid w:val="00393D34"/>
    <w:rsid w:val="003A5A6E"/>
    <w:rsid w:val="003E0584"/>
    <w:rsid w:val="003F61B3"/>
    <w:rsid w:val="003F7DCF"/>
    <w:rsid w:val="004062C2"/>
    <w:rsid w:val="00406637"/>
    <w:rsid w:val="004079EB"/>
    <w:rsid w:val="00413A23"/>
    <w:rsid w:val="00426FC6"/>
    <w:rsid w:val="004377D0"/>
    <w:rsid w:val="00442F4F"/>
    <w:rsid w:val="004676DA"/>
    <w:rsid w:val="00476577"/>
    <w:rsid w:val="00481010"/>
    <w:rsid w:val="004A218C"/>
    <w:rsid w:val="004A408F"/>
    <w:rsid w:val="004A58F1"/>
    <w:rsid w:val="004B0450"/>
    <w:rsid w:val="004B489A"/>
    <w:rsid w:val="004B663C"/>
    <w:rsid w:val="004C18F7"/>
    <w:rsid w:val="004D1434"/>
    <w:rsid w:val="004E1812"/>
    <w:rsid w:val="004F0CBB"/>
    <w:rsid w:val="00512DF5"/>
    <w:rsid w:val="005207E7"/>
    <w:rsid w:val="00523EEB"/>
    <w:rsid w:val="00530F33"/>
    <w:rsid w:val="005336FC"/>
    <w:rsid w:val="00535759"/>
    <w:rsid w:val="00545239"/>
    <w:rsid w:val="0056108C"/>
    <w:rsid w:val="0057004C"/>
    <w:rsid w:val="00575E7B"/>
    <w:rsid w:val="005770F0"/>
    <w:rsid w:val="00586504"/>
    <w:rsid w:val="00593017"/>
    <w:rsid w:val="005933F5"/>
    <w:rsid w:val="00593ECF"/>
    <w:rsid w:val="00594BCB"/>
    <w:rsid w:val="005D2C3E"/>
    <w:rsid w:val="005D3867"/>
    <w:rsid w:val="005E4DE2"/>
    <w:rsid w:val="005F3A3E"/>
    <w:rsid w:val="005F52B1"/>
    <w:rsid w:val="006004F6"/>
    <w:rsid w:val="006017EA"/>
    <w:rsid w:val="00601E68"/>
    <w:rsid w:val="00603D1B"/>
    <w:rsid w:val="00607393"/>
    <w:rsid w:val="00627B5D"/>
    <w:rsid w:val="006377D0"/>
    <w:rsid w:val="006402D2"/>
    <w:rsid w:val="006660EA"/>
    <w:rsid w:val="006724C9"/>
    <w:rsid w:val="00675663"/>
    <w:rsid w:val="00684BED"/>
    <w:rsid w:val="006961E4"/>
    <w:rsid w:val="006A3D0F"/>
    <w:rsid w:val="006B0D12"/>
    <w:rsid w:val="006B71C4"/>
    <w:rsid w:val="006D1B2A"/>
    <w:rsid w:val="006D2040"/>
    <w:rsid w:val="006D346E"/>
    <w:rsid w:val="006D46E5"/>
    <w:rsid w:val="006D7625"/>
    <w:rsid w:val="006E4931"/>
    <w:rsid w:val="006E4DF5"/>
    <w:rsid w:val="006E7FC3"/>
    <w:rsid w:val="00723B11"/>
    <w:rsid w:val="007312B3"/>
    <w:rsid w:val="00732C31"/>
    <w:rsid w:val="007511CE"/>
    <w:rsid w:val="007540E8"/>
    <w:rsid w:val="00754ED6"/>
    <w:rsid w:val="00760B21"/>
    <w:rsid w:val="00767372"/>
    <w:rsid w:val="00774C2C"/>
    <w:rsid w:val="007835C1"/>
    <w:rsid w:val="0078730B"/>
    <w:rsid w:val="0079149B"/>
    <w:rsid w:val="00792E4E"/>
    <w:rsid w:val="007A1475"/>
    <w:rsid w:val="007A2384"/>
    <w:rsid w:val="007A551C"/>
    <w:rsid w:val="007A5531"/>
    <w:rsid w:val="007B1FD1"/>
    <w:rsid w:val="007C273D"/>
    <w:rsid w:val="007C2766"/>
    <w:rsid w:val="007C4C45"/>
    <w:rsid w:val="007D1D37"/>
    <w:rsid w:val="007E5DDB"/>
    <w:rsid w:val="007F2A99"/>
    <w:rsid w:val="00821647"/>
    <w:rsid w:val="008256DC"/>
    <w:rsid w:val="00827789"/>
    <w:rsid w:val="00831C16"/>
    <w:rsid w:val="00832E6D"/>
    <w:rsid w:val="00833D1F"/>
    <w:rsid w:val="00853C7E"/>
    <w:rsid w:val="008542A6"/>
    <w:rsid w:val="00861743"/>
    <w:rsid w:val="0086307A"/>
    <w:rsid w:val="00875E4A"/>
    <w:rsid w:val="00883EE8"/>
    <w:rsid w:val="0088483A"/>
    <w:rsid w:val="00885D00"/>
    <w:rsid w:val="0089013A"/>
    <w:rsid w:val="00893661"/>
    <w:rsid w:val="008A368C"/>
    <w:rsid w:val="008B4C86"/>
    <w:rsid w:val="008B655E"/>
    <w:rsid w:val="008C1BF0"/>
    <w:rsid w:val="008D2EBE"/>
    <w:rsid w:val="008D77B9"/>
    <w:rsid w:val="008F547D"/>
    <w:rsid w:val="008F5976"/>
    <w:rsid w:val="008F641D"/>
    <w:rsid w:val="00901364"/>
    <w:rsid w:val="00901930"/>
    <w:rsid w:val="00916683"/>
    <w:rsid w:val="0091741C"/>
    <w:rsid w:val="00922FC3"/>
    <w:rsid w:val="0093309F"/>
    <w:rsid w:val="009458B4"/>
    <w:rsid w:val="00947EFD"/>
    <w:rsid w:val="00951139"/>
    <w:rsid w:val="009560A2"/>
    <w:rsid w:val="00975701"/>
    <w:rsid w:val="00982B4F"/>
    <w:rsid w:val="00983A90"/>
    <w:rsid w:val="00983CA3"/>
    <w:rsid w:val="0098573E"/>
    <w:rsid w:val="00993834"/>
    <w:rsid w:val="009945B3"/>
    <w:rsid w:val="00994AF2"/>
    <w:rsid w:val="009A0911"/>
    <w:rsid w:val="009A7411"/>
    <w:rsid w:val="009B081F"/>
    <w:rsid w:val="009B0C38"/>
    <w:rsid w:val="009B3951"/>
    <w:rsid w:val="009B69FD"/>
    <w:rsid w:val="009C1C87"/>
    <w:rsid w:val="009C3EB8"/>
    <w:rsid w:val="009C5B2F"/>
    <w:rsid w:val="009C7776"/>
    <w:rsid w:val="009D0949"/>
    <w:rsid w:val="009D1FBD"/>
    <w:rsid w:val="009D3FFB"/>
    <w:rsid w:val="009D7FE4"/>
    <w:rsid w:val="009E1BB1"/>
    <w:rsid w:val="009E2748"/>
    <w:rsid w:val="009E6C26"/>
    <w:rsid w:val="009F17F1"/>
    <w:rsid w:val="009F3A53"/>
    <w:rsid w:val="00A01D96"/>
    <w:rsid w:val="00A03A17"/>
    <w:rsid w:val="00A065A6"/>
    <w:rsid w:val="00A42AB7"/>
    <w:rsid w:val="00A45BF8"/>
    <w:rsid w:val="00A526C3"/>
    <w:rsid w:val="00A53EF2"/>
    <w:rsid w:val="00A542E6"/>
    <w:rsid w:val="00A63EF6"/>
    <w:rsid w:val="00A65AAB"/>
    <w:rsid w:val="00A66FDF"/>
    <w:rsid w:val="00A75416"/>
    <w:rsid w:val="00A9052E"/>
    <w:rsid w:val="00A93CB6"/>
    <w:rsid w:val="00A95A95"/>
    <w:rsid w:val="00AA0AC5"/>
    <w:rsid w:val="00AB149D"/>
    <w:rsid w:val="00AC20BB"/>
    <w:rsid w:val="00AC370A"/>
    <w:rsid w:val="00AC54D2"/>
    <w:rsid w:val="00AE07FB"/>
    <w:rsid w:val="00AE1714"/>
    <w:rsid w:val="00AE3401"/>
    <w:rsid w:val="00AF2A1A"/>
    <w:rsid w:val="00AF665B"/>
    <w:rsid w:val="00B1280D"/>
    <w:rsid w:val="00B27D8D"/>
    <w:rsid w:val="00B34395"/>
    <w:rsid w:val="00B57D1A"/>
    <w:rsid w:val="00B631AB"/>
    <w:rsid w:val="00B75191"/>
    <w:rsid w:val="00B83EF2"/>
    <w:rsid w:val="00B93AB6"/>
    <w:rsid w:val="00BA6FD8"/>
    <w:rsid w:val="00BB31C5"/>
    <w:rsid w:val="00BC238C"/>
    <w:rsid w:val="00BD1A0C"/>
    <w:rsid w:val="00BE0CE5"/>
    <w:rsid w:val="00BE6049"/>
    <w:rsid w:val="00BF7444"/>
    <w:rsid w:val="00BF7571"/>
    <w:rsid w:val="00C00D19"/>
    <w:rsid w:val="00C04FF2"/>
    <w:rsid w:val="00C1572B"/>
    <w:rsid w:val="00C20428"/>
    <w:rsid w:val="00C42100"/>
    <w:rsid w:val="00C4261E"/>
    <w:rsid w:val="00C61F18"/>
    <w:rsid w:val="00C630CD"/>
    <w:rsid w:val="00C660A5"/>
    <w:rsid w:val="00C87CEE"/>
    <w:rsid w:val="00C914B9"/>
    <w:rsid w:val="00C91FFC"/>
    <w:rsid w:val="00C9225D"/>
    <w:rsid w:val="00C93454"/>
    <w:rsid w:val="00C93902"/>
    <w:rsid w:val="00C97615"/>
    <w:rsid w:val="00CA0847"/>
    <w:rsid w:val="00CA1841"/>
    <w:rsid w:val="00CA7250"/>
    <w:rsid w:val="00CB0048"/>
    <w:rsid w:val="00CC5A78"/>
    <w:rsid w:val="00CD1A0F"/>
    <w:rsid w:val="00CD7D00"/>
    <w:rsid w:val="00CE1D7B"/>
    <w:rsid w:val="00CE409B"/>
    <w:rsid w:val="00CF4A34"/>
    <w:rsid w:val="00D01FC3"/>
    <w:rsid w:val="00D062CD"/>
    <w:rsid w:val="00D1621A"/>
    <w:rsid w:val="00D22A72"/>
    <w:rsid w:val="00D23266"/>
    <w:rsid w:val="00D26243"/>
    <w:rsid w:val="00D27078"/>
    <w:rsid w:val="00D46BF0"/>
    <w:rsid w:val="00D51626"/>
    <w:rsid w:val="00D8129B"/>
    <w:rsid w:val="00D97784"/>
    <w:rsid w:val="00DA71E0"/>
    <w:rsid w:val="00DB048A"/>
    <w:rsid w:val="00DB23E1"/>
    <w:rsid w:val="00DB3CB9"/>
    <w:rsid w:val="00DB4B93"/>
    <w:rsid w:val="00DB6AC4"/>
    <w:rsid w:val="00DC7729"/>
    <w:rsid w:val="00DE1789"/>
    <w:rsid w:val="00DF482C"/>
    <w:rsid w:val="00DF69EC"/>
    <w:rsid w:val="00E01160"/>
    <w:rsid w:val="00E02920"/>
    <w:rsid w:val="00E21B0C"/>
    <w:rsid w:val="00E322D3"/>
    <w:rsid w:val="00E33301"/>
    <w:rsid w:val="00E36744"/>
    <w:rsid w:val="00E6433E"/>
    <w:rsid w:val="00E711A9"/>
    <w:rsid w:val="00E74244"/>
    <w:rsid w:val="00E83D72"/>
    <w:rsid w:val="00E91D65"/>
    <w:rsid w:val="00E9792C"/>
    <w:rsid w:val="00EA0004"/>
    <w:rsid w:val="00EA1A71"/>
    <w:rsid w:val="00EB2CD4"/>
    <w:rsid w:val="00EB7009"/>
    <w:rsid w:val="00EF374B"/>
    <w:rsid w:val="00F11221"/>
    <w:rsid w:val="00F13DB2"/>
    <w:rsid w:val="00F2063E"/>
    <w:rsid w:val="00F24661"/>
    <w:rsid w:val="00F26127"/>
    <w:rsid w:val="00F77B21"/>
    <w:rsid w:val="00FA0142"/>
    <w:rsid w:val="00FA0BFD"/>
    <w:rsid w:val="00FA6310"/>
    <w:rsid w:val="00FB3E91"/>
    <w:rsid w:val="00FC3153"/>
    <w:rsid w:val="00FE23F9"/>
    <w:rsid w:val="00FF0E34"/>
    <w:rsid w:val="00FF1DBC"/>
    <w:rsid w:val="00FF584A"/>
    <w:rsid w:val="63EE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FCB5"/>
  <w15:docId w15:val="{9B714D21-725C-4917-838C-BC642C67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paragraph" w:customStyle="1" w:styleId="Style8">
    <w:name w:val="_Style 8"/>
    <w:basedOn w:val="a"/>
    <w:next w:val="a"/>
    <w:pPr>
      <w:spacing w:line="360" w:lineRule="auto"/>
      <w:ind w:firstLineChars="200" w:firstLine="480"/>
    </w:pPr>
    <w:rPr>
      <w:rFonts w:ascii="仿宋_GB2312"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文娟 吴</cp:lastModifiedBy>
  <cp:revision>62</cp:revision>
  <dcterms:created xsi:type="dcterms:W3CDTF">2024-05-31T09:20:00Z</dcterms:created>
  <dcterms:modified xsi:type="dcterms:W3CDTF">2024-06-03T06:07:00Z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