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36"/>
          <w:szCs w:val="36"/>
          <w:lang w:val="en-US"/>
        </w:rPr>
      </w:pPr>
      <w:r>
        <w:rPr>
          <w:rFonts w:hint="eastAsia" w:ascii="宋体" w:hAnsi="宋体" w:eastAsia="宋体" w:cs="宋体"/>
          <w:b/>
          <w:bCs w:val="0"/>
          <w:kern w:val="2"/>
          <w:sz w:val="36"/>
          <w:szCs w:val="36"/>
          <w:lang w:val="en-US" w:eastAsia="zh-CN" w:bidi="ar"/>
        </w:rPr>
        <w:t>科技成果登记表</w:t>
      </w:r>
    </w:p>
    <w:tbl>
      <w:tblPr>
        <w:tblStyle w:val="4"/>
        <w:tblpPr w:leftFromText="180" w:rightFromText="180" w:vertAnchor="text" w:horzAnchor="page" w:tblpX="1782" w:tblpY="15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3"/>
        <w:gridCol w:w="89"/>
        <w:gridCol w:w="913"/>
        <w:gridCol w:w="219"/>
        <w:gridCol w:w="249"/>
        <w:gridCol w:w="2433"/>
        <w:gridCol w:w="462"/>
        <w:gridCol w:w="735"/>
        <w:gridCol w:w="500"/>
        <w:gridCol w:w="490"/>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1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成果名称</w:t>
            </w:r>
          </w:p>
        </w:tc>
        <w:tc>
          <w:tcPr>
            <w:tcW w:w="666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Cs/>
                <w:spacing w:val="8"/>
                <w:sz w:val="24"/>
                <w:szCs w:val="24"/>
              </w:rPr>
              <w:t>基于净味效能的高性能废轮胎橡胶改性沥青研究与应用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1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成果登记号</w:t>
            </w:r>
          </w:p>
        </w:tc>
        <w:tc>
          <w:tcPr>
            <w:tcW w:w="29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p>
        </w:tc>
        <w:tc>
          <w:tcPr>
            <w:tcW w:w="16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知识产权</w:t>
            </w:r>
          </w:p>
        </w:tc>
        <w:tc>
          <w:tcPr>
            <w:tcW w:w="20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序号</w:t>
            </w:r>
          </w:p>
        </w:tc>
        <w:tc>
          <w:tcPr>
            <w:tcW w:w="510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单位名称</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1</w:t>
            </w:r>
          </w:p>
        </w:tc>
        <w:tc>
          <w:tcPr>
            <w:tcW w:w="510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烟台市公路事业发展中心</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烟台市环山路196号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2</w:t>
            </w:r>
          </w:p>
        </w:tc>
        <w:tc>
          <w:tcPr>
            <w:tcW w:w="510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烟台市公路管理局材料供应处</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烟台市芝罘区只楚路93号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3</w:t>
            </w:r>
          </w:p>
        </w:tc>
        <w:tc>
          <w:tcPr>
            <w:tcW w:w="510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山东建筑大学</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济南市历城区临港开发区凤鸣路1000号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8"/>
                <w:szCs w:val="28"/>
                <w:lang w:val="en-US" w:eastAsia="zh-CN" w:bidi="ar"/>
              </w:rPr>
            </w:pPr>
            <w:r>
              <w:rPr>
                <w:rFonts w:hint="eastAsia" w:ascii="宋体" w:hAnsi="宋体" w:eastAsia="宋体" w:cs="宋体"/>
                <w:b/>
                <w:bCs w:val="0"/>
                <w:kern w:val="2"/>
                <w:sz w:val="28"/>
                <w:szCs w:val="28"/>
                <w:lang w:val="en-US" w:eastAsia="zh-CN" w:bidi="ar"/>
              </w:rPr>
              <w:t>4</w:t>
            </w:r>
          </w:p>
        </w:tc>
        <w:tc>
          <w:tcPr>
            <w:tcW w:w="510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山东润兴成公路工程服务有限公司</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烟台市经济技术开发区潮水衙前村西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8"/>
                <w:szCs w:val="28"/>
                <w:lang w:val="en-US" w:eastAsia="zh-CN" w:bidi="ar"/>
              </w:rPr>
            </w:pPr>
            <w:r>
              <w:rPr>
                <w:rFonts w:hint="eastAsia" w:ascii="宋体" w:hAnsi="宋体" w:eastAsia="宋体" w:cs="宋体"/>
                <w:b/>
                <w:bCs w:val="0"/>
                <w:kern w:val="2"/>
                <w:sz w:val="28"/>
                <w:szCs w:val="28"/>
                <w:lang w:val="en-US" w:eastAsia="zh-CN" w:bidi="ar"/>
              </w:rPr>
              <w:t>5</w:t>
            </w:r>
          </w:p>
        </w:tc>
        <w:tc>
          <w:tcPr>
            <w:tcW w:w="510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山东润兴成筑路材料研发中心</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烟台市经济技术开发区潮水衙前村西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8"/>
                <w:szCs w:val="28"/>
                <w:lang w:val="en-US" w:eastAsia="zh-CN" w:bidi="ar"/>
              </w:rPr>
            </w:pPr>
            <w:r>
              <w:rPr>
                <w:rFonts w:hint="eastAsia" w:ascii="宋体" w:hAnsi="宋体" w:eastAsia="宋体" w:cs="宋体"/>
                <w:b/>
                <w:bCs w:val="0"/>
                <w:kern w:val="2"/>
                <w:sz w:val="28"/>
                <w:szCs w:val="28"/>
                <w:lang w:val="en-US" w:eastAsia="zh-CN" w:bidi="ar"/>
              </w:rPr>
              <w:t>6</w:t>
            </w:r>
          </w:p>
        </w:tc>
        <w:tc>
          <w:tcPr>
            <w:tcW w:w="510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rPr>
            </w:pPr>
            <w:r>
              <w:rPr>
                <w:rFonts w:hint="eastAsia" w:ascii="宋体" w:hAnsi="宋体" w:eastAsia="宋体" w:cs="宋体"/>
                <w:bCs/>
                <w:spacing w:val="8"/>
                <w:sz w:val="24"/>
                <w:szCs w:val="24"/>
              </w:rPr>
              <w:t>山东路通道路材料有限公司</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rPr>
            </w:pPr>
            <w:r>
              <w:rPr>
                <w:rFonts w:hint="eastAsia" w:ascii="宋体" w:hAnsi="宋体" w:eastAsia="宋体" w:cs="宋体"/>
                <w:bCs/>
                <w:spacing w:val="8"/>
                <w:sz w:val="24"/>
                <w:szCs w:val="24"/>
              </w:rPr>
              <w:t>淄博市张店区黄河路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序号</w:t>
            </w:r>
          </w:p>
        </w:tc>
        <w:tc>
          <w:tcPr>
            <w:tcW w:w="14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姓名</w:t>
            </w:r>
          </w:p>
        </w:tc>
        <w:tc>
          <w:tcPr>
            <w:tcW w:w="36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工作单位</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对成果的贡献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1</w:t>
            </w:r>
          </w:p>
        </w:tc>
        <w:tc>
          <w:tcPr>
            <w:tcW w:w="14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孙海明</w:t>
            </w:r>
          </w:p>
        </w:tc>
        <w:tc>
          <w:tcPr>
            <w:tcW w:w="36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烟台市公路事业发展中心</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2</w:t>
            </w:r>
          </w:p>
        </w:tc>
        <w:tc>
          <w:tcPr>
            <w:tcW w:w="14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徐强</w:t>
            </w:r>
          </w:p>
        </w:tc>
        <w:tc>
          <w:tcPr>
            <w:tcW w:w="36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山东建筑大学</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3</w:t>
            </w:r>
          </w:p>
        </w:tc>
        <w:tc>
          <w:tcPr>
            <w:tcW w:w="14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曲建涛</w:t>
            </w:r>
          </w:p>
        </w:tc>
        <w:tc>
          <w:tcPr>
            <w:tcW w:w="36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烟台市公路事业发展中心</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生产工艺负责人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4</w:t>
            </w:r>
          </w:p>
        </w:tc>
        <w:tc>
          <w:tcPr>
            <w:tcW w:w="14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刘晓</w:t>
            </w:r>
          </w:p>
        </w:tc>
        <w:tc>
          <w:tcPr>
            <w:tcW w:w="36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烟台市莱州公路建设养护中心</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室内外试验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5</w:t>
            </w:r>
          </w:p>
        </w:tc>
        <w:tc>
          <w:tcPr>
            <w:tcW w:w="14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于涛源</w:t>
            </w:r>
          </w:p>
        </w:tc>
        <w:tc>
          <w:tcPr>
            <w:tcW w:w="36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烟台市莱山公路建设养护中心</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室内外试验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8"/>
                <w:szCs w:val="28"/>
                <w:lang w:val="en-US" w:eastAsia="zh-CN" w:bidi="ar"/>
              </w:rPr>
            </w:pPr>
            <w:r>
              <w:rPr>
                <w:rFonts w:hint="eastAsia" w:ascii="宋体" w:hAnsi="宋体" w:eastAsia="宋体" w:cs="宋体"/>
                <w:b/>
                <w:bCs w:val="0"/>
                <w:kern w:val="2"/>
                <w:sz w:val="28"/>
                <w:szCs w:val="28"/>
                <w:lang w:val="en-US" w:eastAsia="zh-CN" w:bidi="ar"/>
              </w:rPr>
              <w:t>6</w:t>
            </w:r>
          </w:p>
        </w:tc>
        <w:tc>
          <w:tcPr>
            <w:tcW w:w="14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任瑞波</w:t>
            </w:r>
          </w:p>
        </w:tc>
        <w:tc>
          <w:tcPr>
            <w:tcW w:w="36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山东建筑大学</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技术总指导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8"/>
                <w:szCs w:val="28"/>
                <w:lang w:val="en-US" w:eastAsia="zh-CN" w:bidi="ar"/>
              </w:rPr>
            </w:pPr>
            <w:r>
              <w:rPr>
                <w:rFonts w:hint="eastAsia" w:ascii="宋体" w:hAnsi="宋体" w:eastAsia="宋体" w:cs="宋体"/>
                <w:b/>
                <w:bCs w:val="0"/>
                <w:kern w:val="2"/>
                <w:sz w:val="28"/>
                <w:szCs w:val="28"/>
                <w:lang w:val="en-US" w:eastAsia="zh-CN" w:bidi="ar"/>
              </w:rPr>
              <w:t>7</w:t>
            </w:r>
          </w:p>
        </w:tc>
        <w:tc>
          <w:tcPr>
            <w:tcW w:w="14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王立志</w:t>
            </w:r>
          </w:p>
        </w:tc>
        <w:tc>
          <w:tcPr>
            <w:tcW w:w="36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山东建筑大学</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改性工艺开发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8"/>
                <w:szCs w:val="28"/>
                <w:lang w:val="en-US" w:eastAsia="zh-CN" w:bidi="ar"/>
              </w:rPr>
            </w:pPr>
            <w:r>
              <w:rPr>
                <w:rFonts w:hint="eastAsia" w:ascii="宋体" w:hAnsi="宋体" w:eastAsia="宋体" w:cs="宋体"/>
                <w:b/>
                <w:bCs w:val="0"/>
                <w:kern w:val="2"/>
                <w:sz w:val="28"/>
                <w:szCs w:val="28"/>
                <w:lang w:val="en-US" w:eastAsia="zh-CN" w:bidi="ar"/>
              </w:rPr>
              <w:t>8</w:t>
            </w:r>
          </w:p>
        </w:tc>
        <w:tc>
          <w:tcPr>
            <w:tcW w:w="14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赵品晖</w:t>
            </w:r>
          </w:p>
        </w:tc>
        <w:tc>
          <w:tcPr>
            <w:tcW w:w="36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山东建筑大学</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室内试验、生产工艺试验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8"/>
                <w:szCs w:val="28"/>
                <w:lang w:val="en-US" w:eastAsia="zh-CN" w:bidi="ar"/>
              </w:rPr>
            </w:pPr>
            <w:r>
              <w:rPr>
                <w:rFonts w:hint="eastAsia" w:ascii="宋体" w:hAnsi="宋体" w:eastAsia="宋体" w:cs="宋体"/>
                <w:b/>
                <w:bCs w:val="0"/>
                <w:kern w:val="2"/>
                <w:sz w:val="28"/>
                <w:szCs w:val="28"/>
                <w:lang w:val="en-US" w:eastAsia="zh-CN" w:bidi="ar"/>
              </w:rPr>
              <w:t>9</w:t>
            </w:r>
          </w:p>
        </w:tc>
        <w:tc>
          <w:tcPr>
            <w:tcW w:w="14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杨海燕</w:t>
            </w:r>
          </w:p>
        </w:tc>
        <w:tc>
          <w:tcPr>
            <w:tcW w:w="36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烟台市公路事业发展中心</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项目财务负责人</w:t>
            </w:r>
            <w:r>
              <w:rPr>
                <w:rFonts w:hint="eastAsia" w:ascii="宋体" w:hAnsi="宋体" w:eastAsia="宋体" w:cs="宋体"/>
                <w:bCs/>
                <w:spacing w:val="8"/>
                <w:sz w:val="24"/>
                <w:szCs w:val="24"/>
                <w:lang w:val="en-US" w:eastAsia="zh-CN"/>
              </w:rPr>
              <w:t xml:space="preserve">       </w:t>
            </w:r>
            <w:r>
              <w:rPr>
                <w:rFonts w:hint="eastAsia" w:ascii="宋体" w:hAnsi="宋体" w:eastAsia="宋体" w:cs="宋体"/>
                <w:bCs/>
                <w:spacing w:val="8"/>
                <w:sz w:val="24"/>
                <w:szCs w:val="24"/>
              </w:rPr>
              <w:t>试验数据分析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8"/>
                <w:szCs w:val="28"/>
                <w:lang w:val="en-US" w:eastAsia="zh-CN" w:bidi="ar"/>
              </w:rPr>
            </w:pPr>
            <w:r>
              <w:rPr>
                <w:rFonts w:hint="eastAsia" w:ascii="宋体" w:hAnsi="宋体" w:eastAsia="宋体" w:cs="宋体"/>
                <w:b/>
                <w:bCs w:val="0"/>
                <w:kern w:val="2"/>
                <w:sz w:val="28"/>
                <w:szCs w:val="28"/>
                <w:lang w:val="en-US" w:eastAsia="zh-CN" w:bidi="ar"/>
              </w:rPr>
              <w:t>10</w:t>
            </w:r>
          </w:p>
        </w:tc>
        <w:tc>
          <w:tcPr>
            <w:tcW w:w="14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郭兆军</w:t>
            </w:r>
          </w:p>
        </w:tc>
        <w:tc>
          <w:tcPr>
            <w:tcW w:w="36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山东路通道路材料有限公司</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生产工艺试验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8"/>
                <w:szCs w:val="28"/>
                <w:lang w:val="en-US" w:eastAsia="zh-CN" w:bidi="ar"/>
              </w:rPr>
            </w:pPr>
            <w:r>
              <w:rPr>
                <w:rFonts w:hint="eastAsia" w:ascii="宋体" w:hAnsi="宋体" w:eastAsia="宋体" w:cs="宋体"/>
                <w:b/>
                <w:bCs w:val="0"/>
                <w:kern w:val="2"/>
                <w:sz w:val="28"/>
                <w:szCs w:val="28"/>
                <w:lang w:val="en-US" w:eastAsia="zh-CN" w:bidi="ar"/>
              </w:rPr>
              <w:t>11</w:t>
            </w:r>
          </w:p>
        </w:tc>
        <w:tc>
          <w:tcPr>
            <w:tcW w:w="14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徐增虎</w:t>
            </w:r>
          </w:p>
        </w:tc>
        <w:tc>
          <w:tcPr>
            <w:tcW w:w="36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烟台市公路事业发展中心</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生产工艺试验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8"/>
                <w:szCs w:val="28"/>
                <w:lang w:val="en-US" w:eastAsia="zh-CN" w:bidi="ar"/>
              </w:rPr>
            </w:pPr>
            <w:r>
              <w:rPr>
                <w:rFonts w:hint="eastAsia" w:ascii="宋体" w:hAnsi="宋体" w:eastAsia="宋体" w:cs="宋体"/>
                <w:b/>
                <w:bCs w:val="0"/>
                <w:kern w:val="2"/>
                <w:sz w:val="28"/>
                <w:szCs w:val="28"/>
                <w:lang w:val="en-US" w:eastAsia="zh-CN" w:bidi="ar"/>
              </w:rPr>
              <w:t>12</w:t>
            </w:r>
          </w:p>
        </w:tc>
        <w:tc>
          <w:tcPr>
            <w:tcW w:w="14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吕世宽</w:t>
            </w:r>
          </w:p>
        </w:tc>
        <w:tc>
          <w:tcPr>
            <w:tcW w:w="36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烟台市公路事业发展中心</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试验数据分析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8"/>
                <w:szCs w:val="28"/>
                <w:lang w:val="en-US" w:eastAsia="zh-CN" w:bidi="ar"/>
              </w:rPr>
            </w:pPr>
            <w:r>
              <w:rPr>
                <w:rFonts w:hint="eastAsia" w:ascii="宋体" w:hAnsi="宋体" w:eastAsia="宋体" w:cs="宋体"/>
                <w:b/>
                <w:bCs w:val="0"/>
                <w:kern w:val="2"/>
                <w:sz w:val="28"/>
                <w:szCs w:val="28"/>
                <w:lang w:val="en-US" w:eastAsia="zh-CN" w:bidi="ar"/>
              </w:rPr>
              <w:t>13</w:t>
            </w:r>
          </w:p>
        </w:tc>
        <w:tc>
          <w:tcPr>
            <w:tcW w:w="14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刘嘉友</w:t>
            </w:r>
          </w:p>
        </w:tc>
        <w:tc>
          <w:tcPr>
            <w:tcW w:w="36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烟台市公路事业发展中心</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室内试验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4"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8"/>
                <w:szCs w:val="28"/>
                <w:lang w:val="en-US" w:eastAsia="zh-CN" w:bidi="ar"/>
              </w:rPr>
            </w:pPr>
            <w:r>
              <w:rPr>
                <w:rFonts w:hint="eastAsia" w:ascii="宋体" w:hAnsi="宋体" w:eastAsia="宋体" w:cs="宋体"/>
                <w:b/>
                <w:bCs w:val="0"/>
                <w:kern w:val="2"/>
                <w:sz w:val="28"/>
                <w:szCs w:val="28"/>
                <w:lang w:val="en-US" w:eastAsia="zh-CN" w:bidi="ar"/>
              </w:rPr>
              <w:t>14</w:t>
            </w:r>
          </w:p>
        </w:tc>
        <w:tc>
          <w:tcPr>
            <w:tcW w:w="14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耿立涛</w:t>
            </w:r>
          </w:p>
        </w:tc>
        <w:tc>
          <w:tcPr>
            <w:tcW w:w="36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山东建筑大学</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理论分析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4"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8"/>
                <w:szCs w:val="28"/>
                <w:lang w:val="en-US" w:eastAsia="zh-CN" w:bidi="ar"/>
              </w:rPr>
            </w:pPr>
            <w:r>
              <w:rPr>
                <w:rFonts w:hint="eastAsia" w:ascii="宋体" w:hAnsi="宋体" w:eastAsia="宋体" w:cs="宋体"/>
                <w:b/>
                <w:bCs w:val="0"/>
                <w:kern w:val="2"/>
                <w:sz w:val="28"/>
                <w:szCs w:val="28"/>
                <w:lang w:val="en-US" w:eastAsia="zh-CN" w:bidi="ar"/>
              </w:rPr>
              <w:t>15</w:t>
            </w:r>
          </w:p>
        </w:tc>
        <w:tc>
          <w:tcPr>
            <w:tcW w:w="14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张德轶</w:t>
            </w:r>
          </w:p>
        </w:tc>
        <w:tc>
          <w:tcPr>
            <w:tcW w:w="36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lang w:eastAsia="zh-CN"/>
              </w:rPr>
              <w:t>烟台市公路管理局</w:t>
            </w:r>
            <w:r>
              <w:rPr>
                <w:rFonts w:hint="eastAsia" w:ascii="宋体" w:hAnsi="宋体" w:eastAsia="宋体" w:cs="宋体"/>
                <w:bCs/>
                <w:spacing w:val="8"/>
                <w:sz w:val="24"/>
                <w:szCs w:val="24"/>
              </w:rPr>
              <w:t>材料供应处</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室内外试验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8"/>
                <w:szCs w:val="28"/>
                <w:lang w:val="en-US" w:eastAsia="zh-CN" w:bidi="ar"/>
              </w:rPr>
            </w:pPr>
            <w:r>
              <w:rPr>
                <w:rFonts w:hint="eastAsia" w:ascii="宋体" w:hAnsi="宋体" w:eastAsia="宋体" w:cs="宋体"/>
                <w:b/>
                <w:bCs w:val="0"/>
                <w:kern w:val="2"/>
                <w:sz w:val="28"/>
                <w:szCs w:val="28"/>
                <w:lang w:val="en-US" w:eastAsia="zh-CN" w:bidi="ar"/>
              </w:rPr>
              <w:t>16</w:t>
            </w:r>
          </w:p>
        </w:tc>
        <w:tc>
          <w:tcPr>
            <w:tcW w:w="14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王鹏</w:t>
            </w:r>
          </w:p>
        </w:tc>
        <w:tc>
          <w:tcPr>
            <w:tcW w:w="36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山东建筑大学</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室内试验、数据分析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8"/>
                <w:szCs w:val="28"/>
                <w:lang w:val="en-US" w:eastAsia="zh-CN" w:bidi="ar"/>
              </w:rPr>
            </w:pPr>
            <w:r>
              <w:rPr>
                <w:rFonts w:hint="eastAsia" w:ascii="宋体" w:hAnsi="宋体" w:eastAsia="宋体" w:cs="宋体"/>
                <w:b/>
                <w:bCs w:val="0"/>
                <w:kern w:val="2"/>
                <w:sz w:val="28"/>
                <w:szCs w:val="28"/>
                <w:lang w:val="en-US" w:eastAsia="zh-CN" w:bidi="ar"/>
              </w:rPr>
              <w:t>17</w:t>
            </w:r>
          </w:p>
        </w:tc>
        <w:tc>
          <w:tcPr>
            <w:tcW w:w="14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周福全</w:t>
            </w:r>
          </w:p>
        </w:tc>
        <w:tc>
          <w:tcPr>
            <w:tcW w:w="36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山东润兴成公路工程服务有限公司</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生产工艺试验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9"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8"/>
                <w:szCs w:val="28"/>
                <w:lang w:val="en-US" w:eastAsia="zh-CN" w:bidi="ar"/>
              </w:rPr>
            </w:pPr>
            <w:r>
              <w:rPr>
                <w:rFonts w:hint="eastAsia" w:ascii="宋体" w:hAnsi="宋体" w:eastAsia="宋体" w:cs="宋体"/>
                <w:b/>
                <w:bCs w:val="0"/>
                <w:kern w:val="2"/>
                <w:sz w:val="28"/>
                <w:szCs w:val="28"/>
                <w:lang w:val="en-US" w:eastAsia="zh-CN" w:bidi="ar"/>
              </w:rPr>
              <w:t>18</w:t>
            </w:r>
          </w:p>
        </w:tc>
        <w:tc>
          <w:tcPr>
            <w:tcW w:w="14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孙宁</w:t>
            </w:r>
          </w:p>
        </w:tc>
        <w:tc>
          <w:tcPr>
            <w:tcW w:w="36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山东润兴成公路工程服务有限公司</w:t>
            </w:r>
          </w:p>
        </w:tc>
        <w:tc>
          <w:tcPr>
            <w:tcW w:w="25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sz w:val="24"/>
                <w:szCs w:val="24"/>
                <w:lang w:val="en-US" w:eastAsia="zh-CN"/>
              </w:rPr>
            </w:pPr>
            <w:r>
              <w:rPr>
                <w:rFonts w:hint="eastAsia" w:ascii="宋体" w:hAnsi="宋体" w:eastAsia="宋体" w:cs="宋体"/>
                <w:bCs/>
                <w:spacing w:val="8"/>
                <w:sz w:val="24"/>
                <w:szCs w:val="24"/>
              </w:rPr>
              <w:t>室内试验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成果公报内容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29"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line="460" w:lineRule="exact"/>
              <w:ind w:left="0" w:leftChars="0" w:firstLine="512" w:firstLineChars="200"/>
              <w:jc w:val="both"/>
              <w:textAlignment w:val="auto"/>
              <w:rPr>
                <w:rFonts w:hint="eastAsia" w:ascii="宋体" w:hAnsi="宋体" w:eastAsia="宋体" w:cs="宋体"/>
                <w:bCs/>
                <w:spacing w:val="8"/>
                <w:kern w:val="2"/>
                <w:sz w:val="24"/>
                <w:szCs w:val="24"/>
                <w:u w:val="none"/>
                <w:shd w:val="clear"/>
                <w:lang w:val="en-US" w:eastAsia="zh-CN" w:bidi="ar-SA"/>
              </w:rPr>
            </w:pPr>
            <w:r>
              <w:rPr>
                <w:rFonts w:hint="eastAsia" w:ascii="宋体" w:hAnsi="宋体" w:eastAsia="宋体" w:cs="宋体"/>
                <w:bCs/>
                <w:spacing w:val="8"/>
                <w:kern w:val="2"/>
                <w:sz w:val="24"/>
                <w:szCs w:val="24"/>
                <w:u w:val="none"/>
                <w:shd w:val="clear"/>
                <w:lang w:val="en-US" w:eastAsia="zh-CN" w:bidi="ar-SA"/>
              </w:rPr>
              <w:t>现有橡胶改性沥青的生产工艺良莠不齐，部分技术指标仍有缺陷，限制了橡胶改性沥青的推广和使用；更重要的是，目前橡胶改性沥青的生产和使用过程中，会产生数倍于普通沥青、常用改性沥青的烟气和臭味，其成分主要包括多环芳烃（Polycyclic Aromatic Hydrocarbons）以及可以导致臭味的硫和氮化合物，除此之外还有少量的萘、菲、酚、咔唑、吡啶、吡咯、吲哚、茚等100多种有机物质，这些物质除了产生明显刺鼻的气味、让人心生烦躁之外，直接或间接对人、动植物造成危害，形成新的环境污染，共同制约着废轮胎的无害化处理和资源化回收利用。本课题围绕橡胶改性沥青在生产和使用过程中产生的有害烟气和部分技术指标的不足，对净味橡胶改性沥青及沥青混合料的生产技术、技术指标和施工技术进行了研究。</w:t>
            </w:r>
          </w:p>
          <w:p>
            <w:pPr>
              <w:pStyle w:val="6"/>
              <w:keepNext w:val="0"/>
              <w:keepLines w:val="0"/>
              <w:pageBreakBefore w:val="0"/>
              <w:widowControl w:val="0"/>
              <w:shd w:val="clear" w:color="auto" w:fill="auto"/>
              <w:kinsoku/>
              <w:wordWrap/>
              <w:overflowPunct/>
              <w:topLinePunct w:val="0"/>
              <w:autoSpaceDE/>
              <w:autoSpaceDN/>
              <w:bidi w:val="0"/>
              <w:adjustRightInd/>
              <w:snapToGrid/>
              <w:spacing w:line="460" w:lineRule="exact"/>
              <w:ind w:left="0" w:leftChars="0" w:firstLine="512" w:firstLineChars="200"/>
              <w:jc w:val="both"/>
              <w:textAlignment w:val="auto"/>
              <w:rPr>
                <w:rFonts w:hint="eastAsia" w:ascii="宋体" w:hAnsi="宋体" w:eastAsia="宋体" w:cs="宋体"/>
                <w:b/>
                <w:bCs w:val="0"/>
                <w:sz w:val="28"/>
                <w:szCs w:val="28"/>
                <w:lang w:val="en-US"/>
              </w:rPr>
            </w:pPr>
            <w:r>
              <w:rPr>
                <w:rFonts w:hint="eastAsia" w:ascii="宋体" w:hAnsi="宋体" w:eastAsia="宋体" w:cs="宋体"/>
                <w:bCs/>
                <w:spacing w:val="8"/>
                <w:kern w:val="2"/>
                <w:sz w:val="24"/>
                <w:szCs w:val="24"/>
                <w:u w:val="none"/>
                <w:shd w:val="clear"/>
                <w:lang w:val="en-US" w:eastAsia="zh-CN" w:bidi="ar-SA"/>
              </w:rPr>
              <w:t>本课题调查了橡胶沥青的改性机理和生产工艺，总结了目前橡胶改性沥青技术存在的不足之处；通过密闭高压反应釜收集沥青废气，冷却后以溶剂法提取，分析了气相和液相GC-MS谱图，得到了橡胶改性沥青烟气的主要成分，以及烟气中产生臭味的主要成分；分析出影响沥青烟气总量和有害、有味气体含量的主要因素；针对性的提出能够改善橡胶改性沥青烟气和臭味排放的措施。优选了经过脱硫处理的废胎胶粉，改良了生产工艺，开发出橡胶沥青高温剂，减少沥青烟气的释放，同时弥补脱硫胶粉改性沥青抗车辙性能和抗老化性能上的不足；开发出去味剂，强力络合橡胶改性沥青在高温下产生的有毒、有味和有害气体，实现橡胶改性沥青烟气总量减少了70%，硫化氢气体浓度降低了20.6%，二氧化硫气体浓度降低了59.3%，臭气浓度降低了25.9%。评价了净味橡胶改性沥青在针入度分级体系下的技术指标，包括针入度、延度、软化点、闪点、针入度指数、旋转粘度、弹性恢复、离析和抗老化性能，结果表明净味橡胶改性沥青在高低温性能等方面都接近甚至超过SBS改性沥青的水平，热存储稳定性方面也明显优于其他橡胶改性沥青的水平，并且通过多样本数据统计推荐了各项指标的技术要求；按照Superpave沥青胶结料规范进行了基于性能的分级评价，推荐了PG分级标准。进行了沥青混合料设计优化，评价了净味改性沥青混合料的路用性能、疲劳性能和力学性能，推荐了各项路用性能的指标要求。基于上述研究成果，项目组依托实际工程，设计了净味橡胶改性沥青混合料，结果表明各项指标均满足改性沥青混合料技术要求；结合以往改性沥青材料开发和应用经验，制定了施工工艺和质量控制方法，铺筑了试验路，涉及SMA-13、AC-13、AC-16、AC-20和AC-25等常用混合料规格，技术效果优良，能显著提升沥青路面的长期使用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验收（评价)专家名单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序号</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姓名</w:t>
            </w:r>
          </w:p>
        </w:tc>
        <w:tc>
          <w:tcPr>
            <w:tcW w:w="31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单位</w:t>
            </w:r>
          </w:p>
        </w:tc>
        <w:tc>
          <w:tcPr>
            <w:tcW w:w="17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专业领域</w:t>
            </w:r>
          </w:p>
        </w:tc>
        <w:tc>
          <w:tcPr>
            <w:tcW w:w="15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1</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王  林</w:t>
            </w:r>
          </w:p>
        </w:tc>
        <w:tc>
          <w:tcPr>
            <w:tcW w:w="31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山东省交通科学研究院</w:t>
            </w:r>
          </w:p>
        </w:tc>
        <w:tc>
          <w:tcPr>
            <w:tcW w:w="17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道路工程</w:t>
            </w:r>
          </w:p>
        </w:tc>
        <w:tc>
          <w:tcPr>
            <w:tcW w:w="15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2</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姚占勇</w:t>
            </w:r>
          </w:p>
        </w:tc>
        <w:tc>
          <w:tcPr>
            <w:tcW w:w="31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山东大学</w:t>
            </w:r>
          </w:p>
        </w:tc>
        <w:tc>
          <w:tcPr>
            <w:tcW w:w="17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道路工程</w:t>
            </w:r>
          </w:p>
        </w:tc>
        <w:tc>
          <w:tcPr>
            <w:tcW w:w="15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教  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3</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张爱勤</w:t>
            </w:r>
          </w:p>
        </w:tc>
        <w:tc>
          <w:tcPr>
            <w:tcW w:w="31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山东交通学院</w:t>
            </w:r>
          </w:p>
        </w:tc>
        <w:tc>
          <w:tcPr>
            <w:tcW w:w="17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道路工程</w:t>
            </w:r>
          </w:p>
        </w:tc>
        <w:tc>
          <w:tcPr>
            <w:tcW w:w="15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教  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8"/>
                <w:szCs w:val="28"/>
                <w:lang w:val="en-US" w:eastAsia="zh-CN" w:bidi="ar"/>
              </w:rPr>
            </w:pPr>
            <w:r>
              <w:rPr>
                <w:rFonts w:hint="eastAsia" w:ascii="宋体" w:hAnsi="宋体" w:eastAsia="宋体" w:cs="宋体"/>
                <w:b/>
                <w:bCs w:val="0"/>
                <w:kern w:val="2"/>
                <w:sz w:val="28"/>
                <w:szCs w:val="28"/>
                <w:lang w:val="en-US" w:eastAsia="zh-CN" w:bidi="ar"/>
              </w:rPr>
              <w:t>4</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毕玉峰</w:t>
            </w:r>
          </w:p>
        </w:tc>
        <w:tc>
          <w:tcPr>
            <w:tcW w:w="31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山东省交通规划设计院有限公司</w:t>
            </w:r>
          </w:p>
        </w:tc>
        <w:tc>
          <w:tcPr>
            <w:tcW w:w="17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道路工程</w:t>
            </w:r>
          </w:p>
        </w:tc>
        <w:tc>
          <w:tcPr>
            <w:tcW w:w="15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8"/>
                <w:szCs w:val="28"/>
                <w:lang w:val="en-US" w:eastAsia="zh-CN" w:bidi="ar"/>
              </w:rPr>
            </w:pPr>
            <w:r>
              <w:rPr>
                <w:rFonts w:hint="eastAsia" w:ascii="宋体" w:hAnsi="宋体" w:eastAsia="宋体" w:cs="宋体"/>
                <w:b/>
                <w:bCs w:val="0"/>
                <w:kern w:val="2"/>
                <w:sz w:val="28"/>
                <w:szCs w:val="28"/>
                <w:lang w:val="en-US" w:eastAsia="zh-CN" w:bidi="ar"/>
              </w:rPr>
              <w:t>5</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张建民</w:t>
            </w:r>
          </w:p>
        </w:tc>
        <w:tc>
          <w:tcPr>
            <w:tcW w:w="31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山东路桥再生科技公司</w:t>
            </w:r>
          </w:p>
        </w:tc>
        <w:tc>
          <w:tcPr>
            <w:tcW w:w="17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道路工程</w:t>
            </w:r>
          </w:p>
        </w:tc>
        <w:tc>
          <w:tcPr>
            <w:tcW w:w="15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8"/>
                <w:szCs w:val="28"/>
                <w:lang w:val="en-US" w:eastAsia="zh-CN" w:bidi="ar"/>
              </w:rPr>
            </w:pPr>
            <w:r>
              <w:rPr>
                <w:rFonts w:hint="eastAsia" w:ascii="宋体" w:hAnsi="宋体" w:eastAsia="宋体" w:cs="宋体"/>
                <w:b/>
                <w:bCs w:val="0"/>
                <w:kern w:val="2"/>
                <w:sz w:val="28"/>
                <w:szCs w:val="28"/>
                <w:lang w:val="en-US" w:eastAsia="zh-CN" w:bidi="ar"/>
              </w:rPr>
              <w:t>6</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高利民</w:t>
            </w:r>
          </w:p>
        </w:tc>
        <w:tc>
          <w:tcPr>
            <w:tcW w:w="31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枣庄市公路事业发展中心</w:t>
            </w:r>
          </w:p>
        </w:tc>
        <w:tc>
          <w:tcPr>
            <w:tcW w:w="17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道路工程</w:t>
            </w:r>
          </w:p>
        </w:tc>
        <w:tc>
          <w:tcPr>
            <w:tcW w:w="15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8"/>
                <w:szCs w:val="28"/>
                <w:lang w:val="en-US" w:eastAsia="zh-CN" w:bidi="ar"/>
              </w:rPr>
            </w:pPr>
            <w:r>
              <w:rPr>
                <w:rFonts w:hint="eastAsia" w:ascii="宋体" w:hAnsi="宋体" w:eastAsia="宋体" w:cs="宋体"/>
                <w:b/>
                <w:bCs w:val="0"/>
                <w:kern w:val="2"/>
                <w:sz w:val="28"/>
                <w:szCs w:val="28"/>
                <w:lang w:val="en-US" w:eastAsia="zh-CN" w:bidi="ar"/>
              </w:rPr>
              <w:t>7</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曲恒辉</w:t>
            </w:r>
          </w:p>
        </w:tc>
        <w:tc>
          <w:tcPr>
            <w:tcW w:w="31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齐鲁交通材料技术开发有限公司</w:t>
            </w:r>
          </w:p>
        </w:tc>
        <w:tc>
          <w:tcPr>
            <w:tcW w:w="17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材料工程</w:t>
            </w:r>
          </w:p>
        </w:tc>
        <w:tc>
          <w:tcPr>
            <w:tcW w:w="15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8"/>
                <w:szCs w:val="28"/>
                <w:lang w:val="en-US" w:eastAsia="zh-CN" w:bidi="ar"/>
              </w:rPr>
            </w:pPr>
            <w:r>
              <w:rPr>
                <w:rFonts w:hint="eastAsia" w:ascii="宋体" w:hAnsi="宋体" w:eastAsia="宋体" w:cs="宋体"/>
                <w:b/>
                <w:bCs w:val="0"/>
                <w:kern w:val="2"/>
                <w:sz w:val="28"/>
                <w:szCs w:val="28"/>
                <w:lang w:val="en-US" w:eastAsia="zh-CN" w:bidi="ar"/>
              </w:rPr>
              <w:t>8</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贾学军</w:t>
            </w:r>
          </w:p>
        </w:tc>
        <w:tc>
          <w:tcPr>
            <w:tcW w:w="31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山东省交通运输厅机关服务中心</w:t>
            </w:r>
          </w:p>
        </w:tc>
        <w:tc>
          <w:tcPr>
            <w:tcW w:w="17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会计</w:t>
            </w:r>
          </w:p>
        </w:tc>
        <w:tc>
          <w:tcPr>
            <w:tcW w:w="15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高级会计师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8"/>
                <w:szCs w:val="28"/>
                <w:lang w:val="en-US" w:eastAsia="zh-CN" w:bidi="ar"/>
              </w:rPr>
            </w:pPr>
            <w:r>
              <w:rPr>
                <w:rFonts w:hint="eastAsia" w:ascii="宋体" w:hAnsi="宋体" w:eastAsia="宋体" w:cs="宋体"/>
                <w:b/>
                <w:bCs w:val="0"/>
                <w:kern w:val="2"/>
                <w:sz w:val="28"/>
                <w:szCs w:val="28"/>
                <w:lang w:val="en-US" w:eastAsia="zh-CN" w:bidi="ar"/>
              </w:rPr>
              <w:t>9</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张静</w:t>
            </w:r>
          </w:p>
        </w:tc>
        <w:tc>
          <w:tcPr>
            <w:tcW w:w="31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山东师范大学</w:t>
            </w:r>
          </w:p>
        </w:tc>
        <w:tc>
          <w:tcPr>
            <w:tcW w:w="17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会计</w:t>
            </w:r>
          </w:p>
        </w:tc>
        <w:tc>
          <w:tcPr>
            <w:tcW w:w="15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注册会计师  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组织评价（验收、评价）单位：山东省交通运输厅、山东公路学会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验收意见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vAlign w:val="top"/>
          </w:tcPr>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512" w:firstLineChars="200"/>
              <w:jc w:val="both"/>
              <w:textAlignment w:val="auto"/>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2020年1月14日,山东省交通运输厅在济南组织了</w:t>
            </w:r>
            <w:r>
              <w:rPr>
                <w:rFonts w:hint="eastAsia" w:ascii="宋体" w:hAnsi="宋体" w:eastAsia="宋体" w:cs="宋体"/>
                <w:bCs/>
                <w:spacing w:val="8"/>
                <w:kern w:val="2"/>
                <w:sz w:val="24"/>
                <w:szCs w:val="24"/>
                <w:u w:val="none"/>
                <w:shd w:val="clear" w:color="auto" w:fill="auto"/>
                <w:lang w:val="zh-CN" w:eastAsia="zh-CN" w:bidi="ar-SA"/>
              </w:rPr>
              <w:t>“基</w:t>
            </w:r>
            <w:r>
              <w:rPr>
                <w:rFonts w:hint="eastAsia" w:ascii="宋体" w:hAnsi="宋体" w:eastAsia="宋体" w:cs="宋体"/>
                <w:bCs/>
                <w:spacing w:val="8"/>
                <w:kern w:val="2"/>
                <w:sz w:val="24"/>
                <w:szCs w:val="24"/>
                <w:u w:val="none"/>
                <w:shd w:val="clear" w:color="auto" w:fill="auto"/>
                <w:lang w:val="en-US" w:eastAsia="zh-CN" w:bidi="ar-SA"/>
              </w:rPr>
              <w:t>于净味效能的高性能废轮胎橡胶改性沥青研究与应用”研究成果验收工作。验收专家组听取了项目组的汇报，审阅了相关技术文件和财务报告，经质询和讨论，形成验收意见如下：</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512" w:firstLineChars="200"/>
              <w:jc w:val="both"/>
              <w:textAlignment w:val="auto"/>
              <w:rPr>
                <w:rFonts w:hint="eastAsia" w:ascii="宋体" w:hAnsi="宋体" w:eastAsia="宋体" w:cs="宋体"/>
                <w:bCs/>
                <w:spacing w:val="8"/>
                <w:kern w:val="2"/>
                <w:sz w:val="24"/>
                <w:szCs w:val="24"/>
                <w:u w:val="none"/>
                <w:shd w:val="clear" w:color="auto" w:fill="auto"/>
                <w:lang w:val="en-US" w:eastAsia="zh-CN" w:bidi="ar-SA"/>
              </w:rPr>
            </w:pPr>
            <w:bookmarkStart w:id="0" w:name="bookmark8"/>
            <w:r>
              <w:rPr>
                <w:rFonts w:hint="eastAsia" w:ascii="宋体" w:hAnsi="宋体" w:eastAsia="宋体" w:cs="宋体"/>
                <w:bCs/>
                <w:spacing w:val="8"/>
                <w:kern w:val="2"/>
                <w:sz w:val="24"/>
                <w:szCs w:val="24"/>
                <w:u w:val="none"/>
                <w:shd w:val="clear" w:color="auto" w:fill="auto"/>
                <w:lang w:val="en-US" w:eastAsia="zh-CN" w:bidi="ar-SA"/>
              </w:rPr>
              <w:t>一</w:t>
            </w:r>
            <w:bookmarkEnd w:id="0"/>
            <w:r>
              <w:rPr>
                <w:rFonts w:hint="eastAsia" w:ascii="宋体" w:hAnsi="宋体" w:eastAsia="宋体" w:cs="宋体"/>
                <w:bCs/>
                <w:spacing w:val="8"/>
                <w:kern w:val="2"/>
                <w:sz w:val="24"/>
                <w:szCs w:val="24"/>
                <w:u w:val="none"/>
                <w:shd w:val="clear" w:color="auto" w:fill="auto"/>
                <w:lang w:val="en-US" w:eastAsia="zh-CN" w:bidi="ar-SA"/>
              </w:rPr>
              <w:t>、项目组提交的资料齐全</w:t>
            </w:r>
            <w:r>
              <w:rPr>
                <w:rFonts w:hint="eastAsia" w:cs="宋体"/>
                <w:bCs/>
                <w:spacing w:val="8"/>
                <w:kern w:val="2"/>
                <w:sz w:val="24"/>
                <w:szCs w:val="24"/>
                <w:u w:val="none"/>
                <w:shd w:val="clear" w:color="auto" w:fill="auto"/>
                <w:lang w:val="en-US" w:eastAsia="zh-CN" w:bidi="ar-SA"/>
              </w:rPr>
              <w:t>，</w:t>
            </w:r>
            <w:r>
              <w:rPr>
                <w:rFonts w:hint="eastAsia" w:ascii="宋体" w:hAnsi="宋体" w:eastAsia="宋体" w:cs="宋体"/>
                <w:bCs/>
                <w:spacing w:val="8"/>
                <w:kern w:val="2"/>
                <w:sz w:val="24"/>
                <w:szCs w:val="24"/>
                <w:u w:val="none"/>
                <w:shd w:val="clear" w:color="auto" w:fill="auto"/>
                <w:lang w:val="en-US" w:eastAsia="zh-CN" w:bidi="ar-SA"/>
              </w:rPr>
              <w:t>内容完整，符合验收要求。</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512" w:firstLineChars="200"/>
              <w:jc w:val="both"/>
              <w:textAlignment w:val="auto"/>
              <w:rPr>
                <w:rFonts w:hint="eastAsia" w:ascii="宋体" w:hAnsi="宋体" w:eastAsia="宋体" w:cs="宋体"/>
                <w:bCs/>
                <w:spacing w:val="8"/>
                <w:kern w:val="2"/>
                <w:sz w:val="24"/>
                <w:szCs w:val="24"/>
                <w:u w:val="none"/>
                <w:shd w:val="clear" w:color="auto" w:fill="auto"/>
                <w:lang w:val="en-US" w:eastAsia="zh-CN" w:bidi="ar-SA"/>
              </w:rPr>
            </w:pPr>
            <w:bookmarkStart w:id="1" w:name="bookmark9"/>
            <w:r>
              <w:rPr>
                <w:rFonts w:hint="eastAsia" w:ascii="宋体" w:hAnsi="宋体" w:eastAsia="宋体" w:cs="宋体"/>
                <w:bCs/>
                <w:spacing w:val="8"/>
                <w:kern w:val="2"/>
                <w:sz w:val="24"/>
                <w:szCs w:val="24"/>
                <w:u w:val="none"/>
                <w:shd w:val="clear" w:color="auto" w:fill="auto"/>
                <w:lang w:val="en-US" w:eastAsia="zh-CN" w:bidi="ar-SA"/>
              </w:rPr>
              <w:t>二</w:t>
            </w:r>
            <w:bookmarkEnd w:id="1"/>
            <w:r>
              <w:rPr>
                <w:rFonts w:hint="eastAsia" w:ascii="宋体" w:hAnsi="宋体" w:eastAsia="宋体" w:cs="宋体"/>
                <w:bCs/>
                <w:spacing w:val="8"/>
                <w:kern w:val="2"/>
                <w:sz w:val="24"/>
                <w:szCs w:val="24"/>
                <w:u w:val="none"/>
                <w:shd w:val="clear" w:color="auto" w:fill="auto"/>
                <w:lang w:val="en-US" w:eastAsia="zh-CN" w:bidi="ar-SA"/>
              </w:rPr>
              <w:t>、项目组在研究稳定型橡胶沥青改性机理和烟气排放影响规律的基础上采用室内试验、数据和理论分析等方法，系统研究了净味稳定型高性能橡胶改性沥青、沥青混合料及其应用技术，取得了如下主要创新成果：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12" w:firstLineChars="200"/>
              <w:jc w:val="both"/>
              <w:textAlignment w:val="auto"/>
              <w:rPr>
                <w:rFonts w:hint="eastAsia" w:ascii="宋体" w:hAnsi="宋体" w:eastAsia="宋体" w:cs="宋体"/>
                <w:bCs/>
                <w:spacing w:val="8"/>
                <w:kern w:val="2"/>
                <w:sz w:val="24"/>
                <w:szCs w:val="24"/>
                <w:u w:val="none"/>
                <w:shd w:val="clear" w:color="auto" w:fill="auto"/>
                <w:lang w:val="en-US" w:eastAsia="zh-CN" w:bidi="ar-SA"/>
              </w:rPr>
            </w:pPr>
            <w:bookmarkStart w:id="2" w:name="bookmark10"/>
            <w:bookmarkEnd w:id="2"/>
            <w:r>
              <w:rPr>
                <w:rFonts w:hint="eastAsia" w:cs="宋体"/>
                <w:bCs/>
                <w:spacing w:val="8"/>
                <w:kern w:val="2"/>
                <w:sz w:val="24"/>
                <w:szCs w:val="24"/>
                <w:u w:val="none"/>
                <w:shd w:val="clear" w:color="auto" w:fill="auto"/>
                <w:lang w:val="en-US" w:eastAsia="zh-CN" w:bidi="ar-SA"/>
              </w:rPr>
              <w:t>1、</w:t>
            </w:r>
            <w:r>
              <w:rPr>
                <w:rFonts w:hint="eastAsia" w:ascii="宋体" w:hAnsi="宋体" w:eastAsia="宋体" w:cs="宋体"/>
                <w:bCs/>
                <w:spacing w:val="8"/>
                <w:kern w:val="2"/>
                <w:sz w:val="24"/>
                <w:szCs w:val="24"/>
                <w:u w:val="none"/>
                <w:shd w:val="clear" w:color="auto" w:fill="auto"/>
                <w:lang w:val="en-US" w:eastAsia="zh-CN" w:bidi="ar-SA"/>
              </w:rPr>
              <w:t>开发了净味稳定型高性能橡胶改性沥青及其应用技术。</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12" w:firstLineChars="200"/>
              <w:jc w:val="both"/>
              <w:textAlignment w:val="auto"/>
              <w:rPr>
                <w:rFonts w:hint="eastAsia" w:ascii="宋体" w:hAnsi="宋体" w:eastAsia="宋体" w:cs="宋体"/>
                <w:bCs/>
                <w:spacing w:val="8"/>
                <w:kern w:val="2"/>
                <w:sz w:val="24"/>
                <w:szCs w:val="24"/>
                <w:u w:val="none"/>
                <w:shd w:val="clear" w:color="auto" w:fill="auto"/>
                <w:lang w:val="en-US" w:eastAsia="zh-CN" w:bidi="ar-SA"/>
              </w:rPr>
            </w:pPr>
            <w:bookmarkStart w:id="3" w:name="bookmark11"/>
            <w:bookmarkEnd w:id="3"/>
            <w:r>
              <w:rPr>
                <w:rFonts w:hint="eastAsia" w:cs="宋体"/>
                <w:bCs/>
                <w:spacing w:val="8"/>
                <w:kern w:val="2"/>
                <w:sz w:val="24"/>
                <w:szCs w:val="24"/>
                <w:u w:val="none"/>
                <w:shd w:val="clear" w:color="auto" w:fill="auto"/>
                <w:lang w:val="en-US" w:eastAsia="zh-CN" w:bidi="ar-SA"/>
              </w:rPr>
              <w:t>2、</w:t>
            </w:r>
            <w:r>
              <w:rPr>
                <w:rFonts w:hint="eastAsia" w:ascii="宋体" w:hAnsi="宋体" w:eastAsia="宋体" w:cs="宋体"/>
                <w:bCs/>
                <w:spacing w:val="8"/>
                <w:kern w:val="2"/>
                <w:sz w:val="24"/>
                <w:szCs w:val="24"/>
                <w:u w:val="none"/>
                <w:shd w:val="clear" w:color="auto" w:fill="auto"/>
                <w:lang w:val="en-US" w:eastAsia="zh-CN" w:bidi="ar-SA"/>
              </w:rPr>
              <w:t>提出了降低橡胶沥青烟气总量和有毒、有害、臭味气体含量的系列技术。 研发了净味剂，有效减少了稳定型橡胶改性沥青烟气排放总量及硫化氢等主要有害和臭味气体含量；研发了高温剂，提高了橡胶改性沥青混合料的施工和易性、髙温性能。</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12" w:firstLineChars="200"/>
              <w:jc w:val="both"/>
              <w:textAlignment w:val="auto"/>
              <w:rPr>
                <w:rFonts w:hint="eastAsia" w:ascii="宋体" w:hAnsi="宋体" w:eastAsia="宋体" w:cs="宋体"/>
                <w:bCs/>
                <w:spacing w:val="8"/>
                <w:kern w:val="2"/>
                <w:sz w:val="24"/>
                <w:szCs w:val="24"/>
                <w:u w:val="none"/>
                <w:shd w:val="clear" w:color="auto" w:fill="auto"/>
                <w:lang w:val="en-US" w:eastAsia="zh-CN" w:bidi="ar-SA"/>
              </w:rPr>
            </w:pPr>
            <w:bookmarkStart w:id="4" w:name="bookmark12"/>
            <w:bookmarkEnd w:id="4"/>
            <w:r>
              <w:rPr>
                <w:rFonts w:hint="eastAsia" w:cs="宋体"/>
                <w:bCs/>
                <w:spacing w:val="8"/>
                <w:kern w:val="2"/>
                <w:sz w:val="24"/>
                <w:szCs w:val="24"/>
                <w:u w:val="none"/>
                <w:shd w:val="clear" w:color="auto" w:fill="auto"/>
                <w:lang w:val="en-US" w:eastAsia="zh-CN" w:bidi="ar-SA"/>
              </w:rPr>
              <w:t>3、</w:t>
            </w:r>
            <w:r>
              <w:rPr>
                <w:rFonts w:hint="eastAsia" w:ascii="宋体" w:hAnsi="宋体" w:eastAsia="宋体" w:cs="宋体"/>
                <w:bCs/>
                <w:spacing w:val="8"/>
                <w:kern w:val="2"/>
                <w:sz w:val="24"/>
                <w:szCs w:val="24"/>
                <w:u w:val="none"/>
                <w:shd w:val="clear" w:color="auto" w:fill="auto"/>
                <w:lang w:val="en-US" w:eastAsia="zh-CN" w:bidi="ar-SA"/>
              </w:rPr>
              <w:t>提出了净味稳定型高性能橡胶改性沥青及其混合料的质量控制技术指标、</w:t>
            </w:r>
            <w:r>
              <w:rPr>
                <w:rFonts w:hint="eastAsia" w:cs="宋体"/>
                <w:bCs/>
                <w:spacing w:val="8"/>
                <w:kern w:val="2"/>
                <w:sz w:val="24"/>
                <w:szCs w:val="24"/>
                <w:u w:val="none"/>
                <w:shd w:val="clear" w:color="auto" w:fill="auto"/>
                <w:lang w:val="en-US" w:eastAsia="zh-CN" w:bidi="ar-SA"/>
              </w:rPr>
              <w:t>施工</w:t>
            </w:r>
            <w:r>
              <w:rPr>
                <w:rFonts w:hint="eastAsia" w:ascii="宋体" w:hAnsi="宋体" w:eastAsia="宋体" w:cs="宋体"/>
                <w:bCs/>
                <w:spacing w:val="8"/>
                <w:kern w:val="2"/>
                <w:sz w:val="24"/>
                <w:szCs w:val="24"/>
                <w:u w:val="none"/>
                <w:shd w:val="clear" w:color="auto" w:fill="auto"/>
                <w:lang w:val="en-US" w:eastAsia="zh-CN" w:bidi="ar-SA"/>
              </w:rPr>
              <w:t>工艺。</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160" w:line="360" w:lineRule="auto"/>
              <w:ind w:right="0" w:firstLine="512" w:firstLineChars="200"/>
              <w:jc w:val="both"/>
              <w:textAlignment w:val="auto"/>
              <w:rPr>
                <w:rFonts w:hint="eastAsia" w:ascii="宋体" w:hAnsi="宋体" w:eastAsia="宋体" w:cs="宋体"/>
                <w:bCs/>
                <w:spacing w:val="8"/>
                <w:kern w:val="2"/>
                <w:sz w:val="24"/>
                <w:szCs w:val="24"/>
                <w:u w:val="none"/>
                <w:shd w:val="clear" w:color="auto" w:fill="auto"/>
                <w:lang w:val="en-US" w:eastAsia="zh-CN" w:bidi="ar-SA"/>
              </w:rPr>
            </w:pPr>
            <w:bookmarkStart w:id="5" w:name="bookmark13"/>
            <w:r>
              <w:rPr>
                <w:rFonts w:hint="eastAsia" w:ascii="宋体" w:hAnsi="宋体" w:eastAsia="宋体" w:cs="宋体"/>
                <w:bCs/>
                <w:spacing w:val="8"/>
                <w:kern w:val="2"/>
                <w:sz w:val="24"/>
                <w:szCs w:val="24"/>
                <w:u w:val="none"/>
                <w:shd w:val="clear" w:color="auto" w:fill="auto"/>
                <w:lang w:val="en-US" w:eastAsia="zh-CN" w:bidi="ar-SA"/>
              </w:rPr>
              <w:t>三</w:t>
            </w:r>
            <w:bookmarkEnd w:id="5"/>
            <w:r>
              <w:rPr>
                <w:rFonts w:hint="eastAsia" w:ascii="宋体" w:hAnsi="宋体" w:eastAsia="宋体" w:cs="宋体"/>
                <w:bCs/>
                <w:spacing w:val="8"/>
                <w:kern w:val="2"/>
                <w:sz w:val="24"/>
                <w:szCs w:val="24"/>
                <w:u w:val="none"/>
                <w:shd w:val="clear" w:color="auto" w:fill="auto"/>
                <w:lang w:val="en-US" w:eastAsia="zh-CN" w:bidi="ar-SA"/>
              </w:rPr>
              <w:t>、项目发表论文7篇，实审发明专利2项，培养硕士研究生3名。项目成果在</w:t>
            </w:r>
            <w:r>
              <w:rPr>
                <w:rFonts w:hint="eastAsia" w:ascii="宋体" w:hAnsi="宋体" w:eastAsia="宋体" w:cs="宋体"/>
                <w:bCs/>
                <w:spacing w:val="8"/>
                <w:kern w:val="2"/>
                <w:sz w:val="24"/>
                <w:szCs w:val="24"/>
                <w:u w:val="none"/>
                <w:shd w:val="clear" w:color="auto" w:fill="auto"/>
                <w:lang w:val="en-US" w:eastAsia="en-US" w:bidi="ar-SA"/>
              </w:rPr>
              <w:t>S209</w:t>
            </w:r>
            <w:r>
              <w:rPr>
                <w:rFonts w:hint="eastAsia" w:ascii="宋体" w:hAnsi="宋体" w:eastAsia="宋体" w:cs="宋体"/>
                <w:bCs/>
                <w:spacing w:val="8"/>
                <w:kern w:val="2"/>
                <w:sz w:val="24"/>
                <w:szCs w:val="24"/>
                <w:u w:val="none"/>
                <w:shd w:val="clear" w:color="auto" w:fill="auto"/>
                <w:lang w:val="en-US" w:eastAsia="zh-CN" w:bidi="ar-SA"/>
              </w:rPr>
              <w:t>蓬黄线栖霞段绕城改线工程成功应用。项目成果创新性显著，经济、社会和生态效益良好。</w:t>
            </w:r>
            <w:bookmarkStart w:id="6" w:name="bookmark14"/>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160" w:line="360" w:lineRule="auto"/>
              <w:ind w:right="0" w:firstLine="512" w:firstLineChars="200"/>
              <w:jc w:val="both"/>
              <w:textAlignment w:val="auto"/>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四</w:t>
            </w:r>
            <w:bookmarkEnd w:id="6"/>
            <w:r>
              <w:rPr>
                <w:rFonts w:hint="eastAsia" w:ascii="宋体" w:hAnsi="宋体" w:eastAsia="宋体" w:cs="宋体"/>
                <w:bCs/>
                <w:spacing w:val="8"/>
                <w:kern w:val="2"/>
                <w:sz w:val="24"/>
                <w:szCs w:val="24"/>
                <w:u w:val="none"/>
                <w:shd w:val="clear" w:color="auto" w:fill="auto"/>
                <w:lang w:val="en-US" w:eastAsia="zh-CN" w:bidi="ar-SA"/>
              </w:rPr>
              <w:t>、根据项目财务报告列示情况，该项目经费使用合理，符合相关规定。</w:t>
            </w:r>
            <w:bookmarkStart w:id="7" w:name="_GoBack"/>
            <w:bookmarkEnd w:id="7"/>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160" w:line="360" w:lineRule="auto"/>
              <w:ind w:right="0" w:firstLine="512" w:firstLineChars="200"/>
              <w:jc w:val="both"/>
              <w:textAlignment w:val="auto"/>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Cs/>
                <w:spacing w:val="8"/>
                <w:kern w:val="2"/>
                <w:sz w:val="24"/>
                <w:szCs w:val="24"/>
                <w:u w:val="none"/>
                <w:shd w:val="clear" w:color="auto" w:fill="auto"/>
                <w:lang w:val="en-US" w:eastAsia="zh-CN" w:bidi="ar-SA"/>
              </w:rPr>
              <w:t>验收专家组一致同意该项目通过技术验收和财务验收。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vAlign w:val="top"/>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160" w:line="360" w:lineRule="auto"/>
              <w:ind w:right="0"/>
              <w:jc w:val="center"/>
              <w:textAlignment w:val="auto"/>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宋体" w:eastAsia="宋体" w:cs="宋体"/>
                <w:b/>
                <w:bCs w:val="0"/>
                <w:spacing w:val="8"/>
                <w:kern w:val="2"/>
                <w:sz w:val="24"/>
                <w:szCs w:val="24"/>
                <w:u w:val="none"/>
                <w:shd w:val="clear" w:color="auto" w:fill="auto"/>
                <w:lang w:val="en-US" w:eastAsia="zh-CN" w:bidi="ar-SA"/>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vAlign w:val="top"/>
          </w:tcPr>
          <w:p>
            <w:pPr>
              <w:spacing w:line="480" w:lineRule="exact"/>
              <w:ind w:firstLine="480" w:firstLineChars="200"/>
              <w:rPr>
                <w:rFonts w:ascii="宋体" w:hAnsi="Calibri" w:eastAsia="宋体" w:cs="Times New Roman"/>
                <w:bCs/>
                <w:sz w:val="24"/>
              </w:rPr>
            </w:pPr>
            <w:r>
              <w:rPr>
                <w:rFonts w:ascii="宋体" w:hAnsi="Calibri" w:eastAsia="宋体" w:cs="Times New Roman"/>
                <w:bCs/>
                <w:sz w:val="24"/>
              </w:rPr>
              <w:t>2020</w:t>
            </w:r>
            <w:r>
              <w:rPr>
                <w:rFonts w:hint="eastAsia" w:ascii="宋体" w:hAnsi="Calibri" w:eastAsia="宋体" w:cs="Times New Roman"/>
                <w:bCs/>
                <w:sz w:val="24"/>
              </w:rPr>
              <w:t>年</w:t>
            </w:r>
            <w:r>
              <w:rPr>
                <w:rFonts w:ascii="宋体" w:hAnsi="Calibri" w:eastAsia="宋体" w:cs="Times New Roman"/>
                <w:bCs/>
                <w:sz w:val="24"/>
              </w:rPr>
              <w:t>1</w:t>
            </w:r>
            <w:r>
              <w:rPr>
                <w:rFonts w:hint="eastAsia" w:ascii="宋体" w:hAnsi="Calibri" w:eastAsia="宋体" w:cs="Times New Roman"/>
                <w:bCs/>
                <w:sz w:val="24"/>
              </w:rPr>
              <w:t>月</w:t>
            </w:r>
            <w:r>
              <w:rPr>
                <w:rFonts w:ascii="宋体" w:hAnsi="Calibri" w:eastAsia="宋体" w:cs="Times New Roman"/>
                <w:bCs/>
                <w:sz w:val="24"/>
              </w:rPr>
              <w:t>14</w:t>
            </w:r>
            <w:r>
              <w:rPr>
                <w:rFonts w:hint="eastAsia" w:ascii="宋体" w:hAnsi="Calibri" w:eastAsia="宋体" w:cs="Times New Roman"/>
                <w:bCs/>
                <w:sz w:val="24"/>
              </w:rPr>
              <w:t>日，山东公路学会在济南组织了“基于净味效能的高性能废轮胎橡胶改性沥青研究与应用”研究成果评价工作。评价委员会（名单附后）听取了项目组的汇报，审阅了相关技术文件，经质询和讨论，形成评价意见如下：</w:t>
            </w:r>
          </w:p>
          <w:p>
            <w:pPr>
              <w:widowControl/>
              <w:adjustRightInd w:val="0"/>
              <w:snapToGrid w:val="0"/>
              <w:spacing w:line="480" w:lineRule="exact"/>
              <w:ind w:firstLine="480" w:firstLineChars="200"/>
              <w:rPr>
                <w:rFonts w:ascii="Times New Roman" w:hAnsi="Times New Roman" w:cs="Times New Roman"/>
                <w:bCs/>
                <w:kern w:val="0"/>
                <w:sz w:val="24"/>
                <w:szCs w:val="24"/>
              </w:rPr>
            </w:pPr>
            <w:r>
              <w:rPr>
                <w:rFonts w:hint="eastAsia" w:ascii="Times New Roman" w:hAnsi="宋体" w:cs="Times New Roman"/>
                <w:bCs/>
                <w:kern w:val="0"/>
                <w:sz w:val="24"/>
                <w:szCs w:val="24"/>
              </w:rPr>
              <w:t>项目组在研究稳定型橡胶沥青改性机理和烟气排放影响规律的基础上，</w:t>
            </w:r>
            <w:r>
              <w:rPr>
                <w:rFonts w:ascii="Times New Roman" w:hAnsi="宋体" w:cs="Times New Roman"/>
                <w:bCs/>
                <w:kern w:val="0"/>
                <w:sz w:val="24"/>
                <w:szCs w:val="24"/>
              </w:rPr>
              <w:t>采用</w:t>
            </w:r>
            <w:r>
              <w:rPr>
                <w:rFonts w:hint="eastAsia" w:ascii="Times New Roman" w:hAnsi="宋体" w:cs="Times New Roman"/>
                <w:bCs/>
                <w:kern w:val="0"/>
                <w:sz w:val="24"/>
                <w:szCs w:val="24"/>
              </w:rPr>
              <w:t>室内试验、数据和理论分析等</w:t>
            </w:r>
            <w:r>
              <w:rPr>
                <w:rFonts w:ascii="Times New Roman" w:hAnsi="宋体" w:cs="Times New Roman"/>
                <w:bCs/>
                <w:kern w:val="0"/>
                <w:sz w:val="24"/>
                <w:szCs w:val="24"/>
              </w:rPr>
              <w:t>方法，</w:t>
            </w:r>
            <w:r>
              <w:rPr>
                <w:rFonts w:hint="eastAsia" w:ascii="Times New Roman" w:hAnsi="宋体" w:cs="Times New Roman"/>
                <w:bCs/>
                <w:kern w:val="0"/>
                <w:sz w:val="24"/>
                <w:szCs w:val="24"/>
              </w:rPr>
              <w:t>系统研究了</w:t>
            </w:r>
            <w:r>
              <w:rPr>
                <w:rFonts w:hint="eastAsia" w:ascii="Times New Roman" w:hAnsi="Times New Roman" w:cs="Times New Roman"/>
                <w:bCs/>
                <w:kern w:val="0"/>
                <w:sz w:val="24"/>
                <w:szCs w:val="24"/>
              </w:rPr>
              <w:t>净味稳定型高性能橡胶改性沥青、沥青混合料及其应用技术</w:t>
            </w:r>
            <w:r>
              <w:rPr>
                <w:rFonts w:ascii="Times New Roman" w:hAnsi="宋体" w:cs="Times New Roman"/>
                <w:bCs/>
                <w:kern w:val="0"/>
                <w:sz w:val="24"/>
                <w:szCs w:val="24"/>
              </w:rPr>
              <w:t>，取得了如下主要创新成果：</w:t>
            </w:r>
          </w:p>
          <w:p>
            <w:pPr>
              <w:widowControl/>
              <w:adjustRightInd w:val="0"/>
              <w:snapToGrid w:val="0"/>
              <w:spacing w:line="480" w:lineRule="exact"/>
              <w:ind w:firstLine="480" w:firstLineChars="200"/>
              <w:jc w:val="left"/>
              <w:rPr>
                <w:rFonts w:ascii="Times New Roman" w:hAnsi="Times New Roman" w:cs="Times New Roman"/>
                <w:bCs/>
                <w:kern w:val="0"/>
                <w:sz w:val="24"/>
                <w:szCs w:val="24"/>
              </w:rPr>
            </w:pPr>
            <w:r>
              <w:rPr>
                <w:rFonts w:ascii="Times New Roman" w:hAnsi="Times New Roman" w:cs="Times New Roman"/>
                <w:bCs/>
                <w:kern w:val="0"/>
                <w:sz w:val="24"/>
                <w:szCs w:val="24"/>
              </w:rPr>
              <w:t xml:space="preserve">1. </w:t>
            </w:r>
            <w:r>
              <w:rPr>
                <w:rFonts w:hint="eastAsia" w:ascii="Times New Roman" w:hAnsi="Times New Roman" w:cs="Times New Roman"/>
                <w:bCs/>
                <w:kern w:val="0"/>
                <w:sz w:val="24"/>
                <w:szCs w:val="24"/>
              </w:rPr>
              <w:t>开发了净味稳定型高性能橡胶改性沥青及其应用技术。</w:t>
            </w:r>
          </w:p>
          <w:p>
            <w:pPr>
              <w:widowControl/>
              <w:adjustRightInd w:val="0"/>
              <w:snapToGrid w:val="0"/>
              <w:spacing w:line="480" w:lineRule="exact"/>
              <w:ind w:firstLine="480" w:firstLineChars="200"/>
              <w:rPr>
                <w:rFonts w:ascii="Times New Roman" w:hAnsi="Times New Roman" w:cs="Times New Roman"/>
                <w:bCs/>
                <w:kern w:val="0"/>
                <w:sz w:val="24"/>
                <w:szCs w:val="24"/>
              </w:rPr>
            </w:pPr>
            <w:r>
              <w:rPr>
                <w:rFonts w:ascii="Times New Roman" w:hAnsi="Times New Roman" w:cs="Times New Roman"/>
                <w:bCs/>
                <w:kern w:val="0"/>
                <w:sz w:val="24"/>
                <w:szCs w:val="24"/>
              </w:rPr>
              <w:t xml:space="preserve">2. </w:t>
            </w:r>
            <w:r>
              <w:rPr>
                <w:rFonts w:hint="eastAsia" w:ascii="Times New Roman" w:hAnsi="Times New Roman" w:cs="Times New Roman"/>
                <w:bCs/>
                <w:kern w:val="0"/>
                <w:sz w:val="24"/>
                <w:szCs w:val="24"/>
              </w:rPr>
              <w:t>提出了降低橡胶沥青烟气总量和有毒、有害、臭味气体含量的系列技术。研发了净味剂，有效减少了稳定型橡胶改性沥青烟气排放总量及硫化氢等主要有害和臭味气体含量；研发了高温剂，提高了橡胶改性沥青混合料的施工和易性、高温性能。</w:t>
            </w:r>
          </w:p>
          <w:p>
            <w:pPr>
              <w:widowControl/>
              <w:adjustRightInd w:val="0"/>
              <w:snapToGrid w:val="0"/>
              <w:spacing w:line="480" w:lineRule="exact"/>
              <w:ind w:firstLine="480" w:firstLineChars="200"/>
              <w:jc w:val="left"/>
              <w:rPr>
                <w:rFonts w:ascii="Times New Roman" w:hAnsi="Times New Roman" w:cs="Times New Roman"/>
                <w:bCs/>
                <w:kern w:val="0"/>
                <w:sz w:val="24"/>
                <w:szCs w:val="24"/>
              </w:rPr>
            </w:pPr>
            <w:r>
              <w:rPr>
                <w:rFonts w:ascii="Times New Roman" w:hAnsi="Times New Roman" w:cs="Times New Roman"/>
                <w:bCs/>
                <w:kern w:val="0"/>
                <w:sz w:val="24"/>
                <w:szCs w:val="24"/>
              </w:rPr>
              <w:t xml:space="preserve">3. </w:t>
            </w:r>
            <w:r>
              <w:rPr>
                <w:rFonts w:hint="eastAsia" w:ascii="Times New Roman" w:hAnsi="Times New Roman" w:cs="Times New Roman"/>
                <w:bCs/>
                <w:kern w:val="0"/>
                <w:sz w:val="24"/>
                <w:szCs w:val="24"/>
              </w:rPr>
              <w:t>提出了净味稳定型高性能橡胶改性沥青及其混合料的质量控制技术指标、施工工艺。</w:t>
            </w:r>
          </w:p>
          <w:p>
            <w:pPr>
              <w:spacing w:line="480" w:lineRule="exact"/>
              <w:ind w:firstLine="480" w:firstLineChars="200"/>
              <w:jc w:val="left"/>
              <w:rPr>
                <w:rFonts w:ascii="宋体" w:hAnsi="Calibri" w:eastAsia="宋体" w:cs="Times New Roman"/>
                <w:bCs/>
                <w:sz w:val="24"/>
              </w:rPr>
            </w:pPr>
            <w:r>
              <w:rPr>
                <w:rFonts w:hint="eastAsia" w:ascii="宋体" w:hAnsi="Calibri" w:eastAsia="宋体" w:cs="Times New Roman"/>
                <w:bCs/>
                <w:sz w:val="24"/>
              </w:rPr>
              <w:t>三、</w:t>
            </w:r>
            <w:r>
              <w:rPr>
                <w:rFonts w:hint="eastAsia" w:ascii="Times New Roman" w:hAnsi="宋体" w:cs="Times New Roman"/>
                <w:bCs/>
                <w:kern w:val="0"/>
                <w:sz w:val="24"/>
                <w:szCs w:val="24"/>
              </w:rPr>
              <w:t>项目成果</w:t>
            </w:r>
            <w:r>
              <w:rPr>
                <w:rFonts w:ascii="Times New Roman" w:hAnsi="宋体" w:cs="Times New Roman"/>
                <w:bCs/>
                <w:kern w:val="0"/>
                <w:sz w:val="24"/>
                <w:szCs w:val="24"/>
              </w:rPr>
              <w:t>在</w:t>
            </w:r>
            <w:r>
              <w:rPr>
                <w:rFonts w:hint="eastAsia" w:ascii="Times New Roman" w:hAnsi="Times New Roman" w:cs="Times New Roman"/>
                <w:bCs/>
                <w:sz w:val="24"/>
                <w:szCs w:val="24"/>
              </w:rPr>
              <w:t>S209蓬黄线栖霞段绕城改线工程</w:t>
            </w:r>
            <w:r>
              <w:rPr>
                <w:rFonts w:hint="eastAsia" w:ascii="Times New Roman" w:hAnsi="宋体" w:cs="Times New Roman"/>
                <w:bCs/>
                <w:kern w:val="0"/>
                <w:sz w:val="24"/>
                <w:szCs w:val="24"/>
              </w:rPr>
              <w:t>成功</w:t>
            </w:r>
            <w:r>
              <w:rPr>
                <w:rFonts w:ascii="Times New Roman" w:hAnsi="宋体" w:cs="Times New Roman"/>
                <w:bCs/>
                <w:kern w:val="0"/>
                <w:sz w:val="24"/>
                <w:szCs w:val="24"/>
              </w:rPr>
              <w:t>应用</w:t>
            </w:r>
            <w:r>
              <w:rPr>
                <w:rFonts w:hint="eastAsia" w:ascii="Times New Roman" w:hAnsi="宋体" w:cs="Times New Roman"/>
                <w:bCs/>
                <w:kern w:val="0"/>
                <w:sz w:val="24"/>
                <w:szCs w:val="24"/>
              </w:rPr>
              <w:t>。项目</w:t>
            </w:r>
            <w:r>
              <w:rPr>
                <w:rFonts w:ascii="Times New Roman" w:hAnsi="宋体" w:cs="Times New Roman"/>
                <w:bCs/>
                <w:kern w:val="0"/>
                <w:sz w:val="24"/>
                <w:szCs w:val="24"/>
              </w:rPr>
              <w:t>成果</w:t>
            </w:r>
            <w:r>
              <w:rPr>
                <w:rFonts w:hint="eastAsia" w:ascii="Times New Roman" w:hAnsi="宋体" w:cs="Times New Roman"/>
                <w:bCs/>
                <w:kern w:val="0"/>
                <w:sz w:val="24"/>
                <w:szCs w:val="24"/>
              </w:rPr>
              <w:t>创新性显著，</w:t>
            </w:r>
            <w:r>
              <w:rPr>
                <w:rFonts w:hint="eastAsia" w:ascii="Times New Roman" w:hAnsi="Times New Roman" w:cs="Times New Roman"/>
                <w:bCs/>
                <w:kern w:val="0"/>
                <w:sz w:val="24"/>
                <w:szCs w:val="24"/>
              </w:rPr>
              <w:t>经济、社会和生态效益良好。</w:t>
            </w:r>
          </w:p>
          <w:p>
            <w:pPr>
              <w:spacing w:line="480" w:lineRule="exact"/>
              <w:ind w:firstLine="480" w:firstLineChars="200"/>
              <w:jc w:val="left"/>
              <w:rPr>
                <w:rFonts w:ascii="宋体" w:hAnsi="Calibri" w:eastAsia="宋体" w:cs="Times New Roman"/>
                <w:bCs/>
                <w:sz w:val="24"/>
              </w:rPr>
            </w:pPr>
            <w:r>
              <w:rPr>
                <w:rFonts w:hint="eastAsia" w:ascii="宋体" w:hAnsi="Calibri" w:eastAsia="宋体" w:cs="Times New Roman"/>
                <w:bCs/>
                <w:sz w:val="24"/>
              </w:rPr>
              <w:t>综上所述，项目研究成果总体上达到国际先进水平。</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160" w:line="360" w:lineRule="auto"/>
              <w:ind w:right="0" w:firstLine="480" w:firstLineChars="200"/>
              <w:jc w:val="both"/>
              <w:textAlignment w:val="auto"/>
              <w:rPr>
                <w:rFonts w:hint="eastAsia" w:ascii="宋体" w:hAnsi="宋体" w:eastAsia="宋体" w:cs="宋体"/>
                <w:bCs/>
                <w:spacing w:val="8"/>
                <w:kern w:val="2"/>
                <w:sz w:val="24"/>
                <w:szCs w:val="24"/>
                <w:u w:val="none"/>
                <w:shd w:val="clear" w:color="auto" w:fill="auto"/>
                <w:lang w:val="en-US" w:eastAsia="zh-CN" w:bidi="ar-SA"/>
              </w:rPr>
            </w:pPr>
            <w:r>
              <w:rPr>
                <w:rFonts w:hint="eastAsia" w:ascii="宋体" w:hAnsi="Calibri" w:eastAsia="宋体" w:cs="Times New Roman"/>
                <w:bCs/>
                <w:sz w:val="24"/>
              </w:rPr>
              <w:t>建议加强对试验路的跟踪观测与评价，加强成果的推广应用范围。</w:t>
            </w:r>
          </w:p>
        </w:tc>
      </w:tr>
    </w:tbl>
    <w:p>
      <w:pPr>
        <w:rPr>
          <w:rFonts w:hint="eastAsia" w:ascii="宋体" w:hAnsi="宋体" w:eastAsia="宋体" w:cs="宋体"/>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04C20"/>
    <w:rsid w:val="01E608E2"/>
    <w:rsid w:val="07CE0245"/>
    <w:rsid w:val="1C2A2F2A"/>
    <w:rsid w:val="1D304C20"/>
    <w:rsid w:val="3F4250E6"/>
    <w:rsid w:val="437D0BC8"/>
    <w:rsid w:val="5AA5118C"/>
    <w:rsid w:val="5D376BB2"/>
    <w:rsid w:val="66BA1562"/>
    <w:rsid w:val="691055CF"/>
    <w:rsid w:val="72F55FDA"/>
    <w:rsid w:val="7B0535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Body text|1"/>
    <w:basedOn w:val="1"/>
    <w:qFormat/>
    <w:uiPriority w:val="0"/>
    <w:pPr>
      <w:widowControl w:val="0"/>
      <w:shd w:val="clear" w:color="auto" w:fill="auto"/>
      <w:spacing w:line="434" w:lineRule="auto"/>
      <w:ind w:firstLine="400"/>
    </w:pPr>
    <w:rPr>
      <w:rFonts w:ascii="宋体" w:hAnsi="宋体" w:eastAsia="宋体" w:cs="宋体"/>
      <w:sz w:val="20"/>
      <w:szCs w:val="20"/>
      <w:u w:val="none"/>
      <w:shd w:val="clear" w:color="auto" w:fill="auto"/>
      <w:lang w:val="zh-TW" w:eastAsia="zh-TW" w:bidi="zh-TW"/>
    </w:rPr>
  </w:style>
  <w:style w:type="paragraph" w:customStyle="1" w:styleId="7">
    <w:name w:val="Body text|2"/>
    <w:basedOn w:val="1"/>
    <w:qFormat/>
    <w:uiPriority w:val="0"/>
    <w:pPr>
      <w:widowControl w:val="0"/>
      <w:shd w:val="clear" w:color="auto" w:fill="auto"/>
      <w:spacing w:after="140" w:line="338" w:lineRule="auto"/>
      <w:ind w:right="510"/>
      <w:jc w:val="center"/>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2020-04-01T06:42:00Z</dcterms:created>
  <dc:creator>D。</dc:creator>
  <cp:lastModifiedBy>依米</cp:lastModifiedBy>
  <cp:lastPrinted>2020-04-29T06:52:36Z</cp:lastPrinted>
  <dcterms:modified xsi:type="dcterms:W3CDTF">2020-04-29T06:52:46Z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