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E3057">
      <w:pPr>
        <w:spacing w:line="600" w:lineRule="exac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3</w:t>
      </w:r>
    </w:p>
    <w:p w14:paraId="4AA15E89">
      <w:pPr>
        <w:spacing w:line="360" w:lineRule="auto"/>
        <w:ind w:firstLine="634"/>
        <w:jc w:val="center"/>
        <w:rPr>
          <w:rFonts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lang w:val="en-US" w:eastAsia="zh-CN"/>
        </w:rPr>
        <w:t xml:space="preserve">                  </w:t>
      </w:r>
      <w:r>
        <w:rPr>
          <w:rFonts w:hint="eastAsia" w:ascii="仿宋" w:hAnsi="仿宋" w:eastAsia="仿宋" w:cs="仿宋"/>
          <w:snapToGrid w:val="0"/>
          <w:color w:val="000000"/>
          <w:spacing w:val="8"/>
          <w:kern w:val="0"/>
          <w:sz w:val="30"/>
          <w:szCs w:val="30"/>
          <w:highlight w:val="none"/>
        </w:rPr>
        <w:t xml:space="preserve">合同编号：           </w:t>
      </w:r>
    </w:p>
    <w:p w14:paraId="2BB47AF2">
      <w:pPr>
        <w:spacing w:line="360" w:lineRule="auto"/>
        <w:ind w:firstLine="634"/>
        <w:jc w:val="left"/>
        <w:rPr>
          <w:rFonts w:ascii="仿宋" w:hAnsi="仿宋" w:eastAsia="仿宋" w:cs="仿宋"/>
          <w:snapToGrid w:val="0"/>
          <w:color w:val="000000"/>
          <w:spacing w:val="8"/>
          <w:kern w:val="0"/>
          <w:sz w:val="30"/>
          <w:szCs w:val="30"/>
          <w:highlight w:val="none"/>
        </w:rPr>
      </w:pPr>
    </w:p>
    <w:p w14:paraId="45DD7333">
      <w:pPr>
        <w:ind w:firstLine="562"/>
        <w:rPr>
          <w:rFonts w:ascii="仿宋_GB2312" w:hAnsi="仿宋_GB2312" w:eastAsia="仿宋_GB2312" w:cs="仿宋_GB2312"/>
          <w:sz w:val="28"/>
          <w:szCs w:val="28"/>
          <w:highlight w:val="none"/>
        </w:rPr>
      </w:pPr>
    </w:p>
    <w:p w14:paraId="5B994AD6">
      <w:pPr>
        <w:ind w:firstLine="560"/>
        <w:jc w:val="center"/>
        <w:rPr>
          <w:rFonts w:ascii="仿宋_GB2312" w:hAnsi="仿宋_GB2312" w:eastAsia="仿宋_GB2312" w:cs="仿宋_GB2312"/>
          <w:b/>
          <w:color w:val="000000"/>
          <w:sz w:val="28"/>
          <w:szCs w:val="28"/>
          <w:highlight w:val="none"/>
        </w:rPr>
      </w:pPr>
    </w:p>
    <w:p w14:paraId="22D8CF62">
      <w:pPr>
        <w:pStyle w:val="11"/>
        <w:rPr>
          <w:rFonts w:ascii="仿宋_GB2312" w:hAnsi="仿宋_GB2312" w:eastAsia="仿宋_GB2312" w:cs="仿宋_GB2312"/>
          <w:b/>
          <w:color w:val="000000"/>
          <w:sz w:val="28"/>
          <w:szCs w:val="28"/>
          <w:highlight w:val="none"/>
        </w:rPr>
      </w:pPr>
    </w:p>
    <w:p w14:paraId="72989BB2">
      <w:pPr>
        <w:pStyle w:val="11"/>
        <w:rPr>
          <w:rFonts w:ascii="仿宋_GB2312" w:hAnsi="仿宋_GB2312" w:eastAsia="仿宋_GB2312" w:cs="仿宋_GB2312"/>
          <w:b/>
          <w:color w:val="000000"/>
          <w:sz w:val="28"/>
          <w:szCs w:val="28"/>
          <w:highlight w:val="none"/>
        </w:rPr>
      </w:pPr>
    </w:p>
    <w:p w14:paraId="6399E53C">
      <w:pPr>
        <w:ind w:firstLine="562"/>
        <w:jc w:val="left"/>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color w:val="000000"/>
          <w:sz w:val="28"/>
          <w:szCs w:val="28"/>
          <w:highlight w:val="none"/>
        </w:rPr>
        <w:t xml:space="preserve">   </w:t>
      </w:r>
    </w:p>
    <w:p w14:paraId="21FC2C74">
      <w:pPr>
        <w:ind w:firstLine="562"/>
        <w:rPr>
          <w:rFonts w:ascii="仿宋_GB2312" w:hAnsi="仿宋_GB2312" w:eastAsia="仿宋_GB2312" w:cs="仿宋_GB2312"/>
          <w:color w:val="000000"/>
          <w:sz w:val="28"/>
          <w:szCs w:val="28"/>
          <w:highlight w:val="none"/>
        </w:rPr>
      </w:pPr>
    </w:p>
    <w:p w14:paraId="62422911">
      <w:pPr>
        <w:ind w:firstLine="562"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color w:val="000000"/>
          <w:sz w:val="28"/>
          <w:szCs w:val="28"/>
          <w:highlight w:val="none"/>
        </w:rPr>
        <w:t xml:space="preserve">     </w:t>
      </w:r>
    </w:p>
    <w:p w14:paraId="1F2E6398">
      <w:pPr>
        <w:pStyle w:val="11"/>
        <w:jc w:val="center"/>
        <w:rPr>
          <w:rFonts w:ascii="仿宋_GB2312" w:hAnsi="仿宋_GB2312" w:eastAsia="仿宋_GB2312" w:cs="仿宋_GB2312"/>
          <w:sz w:val="28"/>
          <w:szCs w:val="28"/>
          <w:highlight w:val="none"/>
          <w:lang w:val="en-US" w:eastAsia="zh-Hans"/>
        </w:rPr>
      </w:pPr>
      <w:r>
        <w:rPr>
          <w:rFonts w:hint="eastAsia" w:ascii="方正小标宋简体" w:hAnsi="方正小标宋简体" w:eastAsia="方正小标宋简体" w:cs="方正小标宋简体"/>
          <w:b/>
          <w:bCs/>
          <w:sz w:val="44"/>
          <w:szCs w:val="44"/>
          <w:highlight w:val="none"/>
          <w:lang w:val="en-US"/>
        </w:rPr>
        <w:t>山东省公路工程施工分包合同</w:t>
      </w:r>
    </w:p>
    <w:p w14:paraId="51AF7FB5">
      <w:pPr>
        <w:pStyle w:val="11"/>
        <w:rPr>
          <w:rFonts w:ascii="仿宋_GB2312" w:hAnsi="仿宋_GB2312" w:eastAsia="仿宋_GB2312" w:cs="仿宋_GB2312"/>
          <w:sz w:val="28"/>
          <w:szCs w:val="28"/>
          <w:highlight w:val="none"/>
          <w:lang w:val="en-US" w:eastAsia="zh-Hans"/>
        </w:rPr>
      </w:pPr>
    </w:p>
    <w:p w14:paraId="54C31327">
      <w:pPr>
        <w:pStyle w:val="11"/>
        <w:rPr>
          <w:rFonts w:ascii="仿宋_GB2312" w:hAnsi="仿宋_GB2312" w:eastAsia="仿宋_GB2312" w:cs="仿宋_GB2312"/>
          <w:sz w:val="28"/>
          <w:szCs w:val="28"/>
          <w:highlight w:val="none"/>
          <w:lang w:val="en-US" w:eastAsia="zh-Hans"/>
        </w:rPr>
      </w:pPr>
    </w:p>
    <w:p w14:paraId="5AC2952F">
      <w:pPr>
        <w:spacing w:line="560" w:lineRule="exact"/>
        <w:ind w:left="2388" w:leftChars="337" w:hanging="1680" w:hangingChars="600"/>
        <w:rPr>
          <w:rFonts w:ascii="仿宋_GB2312" w:hAnsi="仿宋_GB2312" w:eastAsia="仿宋_GB2312" w:cs="仿宋_GB2312"/>
          <w:sz w:val="28"/>
          <w:szCs w:val="28"/>
          <w:highlight w:val="none"/>
          <w:lang w:eastAsia="zh-Hans"/>
        </w:rPr>
      </w:pPr>
    </w:p>
    <w:p w14:paraId="75E219FE">
      <w:pPr>
        <w:pStyle w:val="11"/>
        <w:rPr>
          <w:rFonts w:ascii="仿宋_GB2312" w:hAnsi="仿宋_GB2312" w:eastAsia="仿宋_GB2312" w:cs="仿宋_GB2312"/>
          <w:sz w:val="28"/>
          <w:szCs w:val="28"/>
          <w:highlight w:val="none"/>
          <w:lang w:val="en-US" w:eastAsia="zh-Hans"/>
        </w:rPr>
      </w:pPr>
    </w:p>
    <w:p w14:paraId="7E0C1104">
      <w:pPr>
        <w:pStyle w:val="11"/>
        <w:rPr>
          <w:rFonts w:ascii="仿宋_GB2312" w:hAnsi="仿宋_GB2312" w:eastAsia="仿宋_GB2312" w:cs="仿宋_GB2312"/>
          <w:sz w:val="28"/>
          <w:szCs w:val="28"/>
          <w:highlight w:val="none"/>
          <w:lang w:val="en-US" w:eastAsia="zh-Hans"/>
        </w:rPr>
      </w:pPr>
    </w:p>
    <w:p w14:paraId="2FF5CE73">
      <w:pPr>
        <w:pStyle w:val="11"/>
        <w:rPr>
          <w:rFonts w:ascii="仿宋_GB2312" w:hAnsi="仿宋_GB2312" w:eastAsia="仿宋_GB2312" w:cs="仿宋_GB2312"/>
          <w:sz w:val="28"/>
          <w:szCs w:val="28"/>
          <w:highlight w:val="none"/>
          <w:lang w:val="en-US" w:eastAsia="zh-Hans"/>
        </w:rPr>
      </w:pPr>
    </w:p>
    <w:p w14:paraId="03FDDF55">
      <w:pPr>
        <w:pStyle w:val="11"/>
        <w:rPr>
          <w:rFonts w:ascii="仿宋_GB2312" w:hAnsi="仿宋_GB2312" w:eastAsia="仿宋_GB2312" w:cs="仿宋_GB2312"/>
          <w:sz w:val="28"/>
          <w:szCs w:val="28"/>
          <w:highlight w:val="none"/>
          <w:lang w:val="en-US" w:eastAsia="zh-Hans"/>
        </w:rPr>
      </w:pPr>
    </w:p>
    <w:p w14:paraId="3D6D7348">
      <w:pPr>
        <w:pStyle w:val="11"/>
        <w:rPr>
          <w:rFonts w:ascii="仿宋_GB2312" w:hAnsi="仿宋_GB2312" w:eastAsia="仿宋_GB2312" w:cs="仿宋_GB2312"/>
          <w:sz w:val="28"/>
          <w:szCs w:val="28"/>
          <w:highlight w:val="none"/>
          <w:lang w:val="en-US" w:eastAsia="zh-Hans"/>
        </w:rPr>
      </w:pPr>
    </w:p>
    <w:p w14:paraId="2AEC5BDD">
      <w:pPr>
        <w:pStyle w:val="11"/>
        <w:rPr>
          <w:rFonts w:ascii="仿宋_GB2312" w:hAnsi="仿宋_GB2312" w:eastAsia="仿宋_GB2312" w:cs="仿宋_GB2312"/>
          <w:sz w:val="28"/>
          <w:szCs w:val="28"/>
          <w:highlight w:val="none"/>
          <w:lang w:val="en-US" w:eastAsia="zh-Hans"/>
        </w:rPr>
      </w:pPr>
    </w:p>
    <w:p w14:paraId="488CE46F">
      <w:pPr>
        <w:pStyle w:val="11"/>
        <w:rPr>
          <w:rFonts w:ascii="仿宋_GB2312" w:hAnsi="仿宋_GB2312" w:eastAsia="仿宋_GB2312" w:cs="仿宋_GB2312"/>
          <w:sz w:val="28"/>
          <w:szCs w:val="28"/>
          <w:highlight w:val="none"/>
          <w:lang w:val="en-US" w:eastAsia="zh-Hans"/>
        </w:rPr>
      </w:pPr>
    </w:p>
    <w:p w14:paraId="6024442C">
      <w:pPr>
        <w:pStyle w:val="11"/>
        <w:rPr>
          <w:rFonts w:ascii="仿宋_GB2312" w:hAnsi="仿宋_GB2312" w:eastAsia="仿宋_GB2312" w:cs="仿宋_GB2312"/>
          <w:sz w:val="28"/>
          <w:szCs w:val="28"/>
          <w:highlight w:val="none"/>
          <w:lang w:val="en-US" w:eastAsia="zh-Hans"/>
        </w:rPr>
      </w:pPr>
    </w:p>
    <w:p w14:paraId="6A58419F">
      <w:pPr>
        <w:pStyle w:val="11"/>
        <w:rPr>
          <w:rFonts w:ascii="仿宋_GB2312" w:hAnsi="仿宋_GB2312" w:eastAsia="仿宋_GB2312" w:cs="仿宋_GB2312"/>
          <w:sz w:val="28"/>
          <w:szCs w:val="28"/>
          <w:highlight w:val="none"/>
          <w:lang w:val="en-US" w:eastAsia="zh-Hans"/>
        </w:rPr>
      </w:pPr>
    </w:p>
    <w:p w14:paraId="56DA5158">
      <w:pPr>
        <w:pStyle w:val="11"/>
        <w:rPr>
          <w:rFonts w:ascii="仿宋_GB2312" w:hAnsi="仿宋_GB2312" w:eastAsia="仿宋_GB2312" w:cs="仿宋_GB2312"/>
          <w:sz w:val="28"/>
          <w:szCs w:val="28"/>
          <w:highlight w:val="none"/>
          <w:lang w:val="en-US" w:eastAsia="zh-Hans"/>
        </w:rPr>
      </w:pPr>
    </w:p>
    <w:p w14:paraId="106F7BFB">
      <w:pPr>
        <w:spacing w:line="560" w:lineRule="exact"/>
        <w:ind w:left="2388" w:leftChars="337" w:hanging="1680" w:hangingChars="600"/>
        <w:rPr>
          <w:rFonts w:ascii="仿宋_GB2312" w:hAnsi="仿宋_GB2312" w:eastAsia="仿宋_GB2312" w:cs="仿宋_GB2312"/>
          <w:sz w:val="28"/>
          <w:szCs w:val="28"/>
          <w:highlight w:val="none"/>
          <w:lang w:eastAsia="zh-Hans"/>
        </w:rPr>
      </w:pPr>
    </w:p>
    <w:p w14:paraId="1FF40BF3">
      <w:pPr>
        <w:spacing w:line="560" w:lineRule="exact"/>
        <w:ind w:left="2388" w:leftChars="337" w:hanging="1680" w:hangingChars="600"/>
        <w:rPr>
          <w:rFonts w:ascii="仿宋_GB2312" w:hAnsi="仿宋_GB2312" w:eastAsia="仿宋_GB2312" w:cs="仿宋_GB2312"/>
          <w:sz w:val="28"/>
          <w:szCs w:val="28"/>
          <w:highlight w:val="none"/>
          <w:lang w:eastAsia="zh-Hans"/>
        </w:rPr>
      </w:pPr>
    </w:p>
    <w:p w14:paraId="707B32DB">
      <w:pPr>
        <w:spacing w:line="560" w:lineRule="exact"/>
        <w:ind w:left="2388" w:leftChars="337" w:hanging="1680" w:hangingChars="6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Hans"/>
        </w:rPr>
        <w:t>项目名称：</w:t>
      </w:r>
      <w:r>
        <w:rPr>
          <w:rFonts w:hint="eastAsia" w:ascii="仿宋_GB2312" w:hAnsi="仿宋_GB2312" w:eastAsia="仿宋_GB2312" w:cs="仿宋_GB2312"/>
          <w:kern w:val="0"/>
          <w:sz w:val="28"/>
          <w:szCs w:val="28"/>
          <w:highlight w:val="none"/>
          <w:u w:val="single"/>
        </w:rPr>
        <w:t xml:space="preserve">                                 </w:t>
      </w:r>
    </w:p>
    <w:p w14:paraId="415AE3A2">
      <w:pPr>
        <w:spacing w:line="560" w:lineRule="exact"/>
        <w:ind w:left="2388" w:leftChars="337" w:hanging="1680" w:hangingChars="6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eastAsia="zh-Hans"/>
        </w:rPr>
        <w:t>承包人</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仿宋_GB2312" w:cs="仿宋_GB2312"/>
          <w:kern w:val="0"/>
          <w:sz w:val="28"/>
          <w:szCs w:val="28"/>
          <w:highlight w:val="none"/>
        </w:rPr>
        <w:t xml:space="preserve"> </w:t>
      </w:r>
    </w:p>
    <w:p w14:paraId="4AE43532">
      <w:pPr>
        <w:spacing w:line="560" w:lineRule="exact"/>
        <w:ind w:left="2388" w:leftChars="337" w:hanging="1680" w:hangingChars="600"/>
        <w:rPr>
          <w:rFonts w:ascii="仿宋_GB2312" w:hAnsi="仿宋_GB2312" w:eastAsia="仿宋_GB2312" w:cs="仿宋_GB2312"/>
          <w:sz w:val="28"/>
          <w:szCs w:val="28"/>
          <w:highlight w:val="none"/>
        </w:rPr>
        <w:sectPr>
          <w:headerReference r:id="rId3" w:type="default"/>
          <w:footerReference r:id="rId4" w:type="default"/>
          <w:pgSz w:w="11910" w:h="16840"/>
          <w:pgMar w:top="1440" w:right="1803" w:bottom="1440" w:left="1803" w:header="720" w:footer="720" w:gutter="0"/>
          <w:pgNumType w:fmt="numberInDash" w:start="1"/>
          <w:cols w:space="720" w:num="1"/>
        </w:sectPr>
      </w:pPr>
      <w:r>
        <w:rPr>
          <w:rFonts w:hint="eastAsia" w:ascii="仿宋_GB2312" w:hAnsi="仿宋_GB2312" w:eastAsia="仿宋_GB2312" w:cs="仿宋_GB2312"/>
          <w:kern w:val="0"/>
          <w:sz w:val="28"/>
          <w:szCs w:val="28"/>
          <w:highlight w:val="none"/>
          <w:lang w:eastAsia="zh-Hans"/>
        </w:rPr>
        <w:t>分包人：</w:t>
      </w:r>
      <w:r>
        <w:rPr>
          <w:rFonts w:hint="eastAsia" w:ascii="仿宋_GB2312" w:hAnsi="仿宋_GB2312" w:eastAsia="仿宋_GB2312" w:cs="仿宋_GB2312"/>
          <w:kern w:val="0"/>
          <w:sz w:val="28"/>
          <w:szCs w:val="28"/>
          <w:highlight w:val="none"/>
          <w:u w:val="single"/>
        </w:rPr>
        <w:t xml:space="preserve">                                   </w:t>
      </w:r>
    </w:p>
    <w:p w14:paraId="4311DF0E">
      <w:pPr>
        <w:spacing w:before="156" w:after="156"/>
        <w:jc w:val="center"/>
        <w:rPr>
          <w:rFonts w:ascii="方正小标宋简体" w:hAnsi="方正小标宋简体" w:eastAsia="方正小标宋简体" w:cs="方正小标宋简体"/>
          <w:sz w:val="32"/>
          <w:szCs w:val="32"/>
          <w:highlight w:val="none"/>
        </w:rPr>
      </w:pPr>
      <w:bookmarkStart w:id="0" w:name="_Toc389586295"/>
      <w:r>
        <w:rPr>
          <w:rFonts w:hint="eastAsia" w:ascii="方正小标宋简体" w:hAnsi="方正小标宋简体" w:eastAsia="方正小标宋简体" w:cs="方正小标宋简体"/>
          <w:sz w:val="32"/>
          <w:szCs w:val="32"/>
          <w:highlight w:val="none"/>
        </w:rPr>
        <w:t>第一部分</w:t>
      </w:r>
      <w:r>
        <w:rPr>
          <w:rFonts w:hint="eastAsia" w:ascii="方正小标宋简体" w:hAnsi="方正小标宋简体" w:eastAsia="方正小标宋简体" w:cs="方正小标宋简体"/>
          <w:sz w:val="32"/>
          <w:szCs w:val="32"/>
          <w:highlight w:val="none"/>
        </w:rPr>
        <w:t xml:space="preserve"> </w:t>
      </w:r>
      <w:r>
        <w:rPr>
          <w:rFonts w:hint="eastAsia" w:ascii="方正小标宋简体" w:hAnsi="方正小标宋简体" w:eastAsia="方正小标宋简体" w:cs="方正小标宋简体"/>
          <w:sz w:val="32"/>
          <w:szCs w:val="32"/>
          <w:highlight w:val="none"/>
          <w:lang w:val="en-US" w:eastAsia="zh-CN"/>
        </w:rPr>
        <w:t>施工</w:t>
      </w:r>
      <w:r>
        <w:rPr>
          <w:rFonts w:hint="eastAsia" w:ascii="方正小标宋简体" w:hAnsi="方正小标宋简体" w:eastAsia="方正小标宋简体" w:cs="方正小标宋简体"/>
          <w:sz w:val="32"/>
          <w:szCs w:val="32"/>
          <w:highlight w:val="none"/>
        </w:rPr>
        <w:t>分包合同协议书</w:t>
      </w:r>
      <w:bookmarkEnd w:id="0"/>
    </w:p>
    <w:p w14:paraId="1FA70703">
      <w:pPr>
        <w:pStyle w:val="12"/>
        <w:ind w:firstLine="560"/>
        <w:rPr>
          <w:rFonts w:ascii="仿宋_GB2312" w:hAnsi="仿宋_GB2312" w:eastAsia="仿宋_GB2312" w:cs="仿宋_GB2312"/>
          <w:highlight w:val="none"/>
        </w:rPr>
      </w:pPr>
    </w:p>
    <w:p w14:paraId="65C4B948">
      <w:pPr>
        <w:spacing w:line="560" w:lineRule="exact"/>
        <w:ind w:firstLine="560" w:firstLineChars="200"/>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承 包 人</w:t>
      </w:r>
      <w:r>
        <w:rPr>
          <w:rFonts w:hint="eastAsia" w:ascii="仿宋_GB2312" w:hAnsi="仿宋_GB2312" w:eastAsia="仿宋_GB2312" w:cs="仿宋_GB2312"/>
          <w:sz w:val="28"/>
          <w:szCs w:val="28"/>
          <w:highlight w:val="none"/>
        </w:rPr>
        <w:t>（甲方） </w:t>
      </w:r>
      <w:r>
        <w:rPr>
          <w:rFonts w:hint="eastAsia" w:ascii="仿宋_GB2312" w:hAnsi="仿宋_GB2312" w:eastAsia="仿宋_GB2312" w:cs="仿宋_GB2312"/>
          <w:sz w:val="28"/>
          <w:szCs w:val="28"/>
          <w:highlight w:val="none"/>
          <w:lang w:eastAsia="zh-Hans"/>
        </w:rPr>
        <w:t>：</w:t>
      </w:r>
    </w:p>
    <w:p w14:paraId="4704EC07">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             </w:t>
      </w:r>
    </w:p>
    <w:p w14:paraId="22DF9F76">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住  所  地：            </w:t>
      </w:r>
    </w:p>
    <w:p w14:paraId="77F54050">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联系方式：              </w:t>
      </w:r>
    </w:p>
    <w:p w14:paraId="16B14416">
      <w:pPr>
        <w:spacing w:line="560" w:lineRule="exact"/>
        <w:ind w:firstLine="560" w:firstLineChars="200"/>
        <w:rPr>
          <w:rFonts w:ascii="仿宋_GB2312" w:hAnsi="仿宋_GB2312" w:eastAsia="仿宋_GB2312" w:cs="仿宋_GB2312"/>
          <w:sz w:val="28"/>
          <w:szCs w:val="28"/>
          <w:highlight w:val="none"/>
        </w:rPr>
      </w:pPr>
    </w:p>
    <w:p w14:paraId="298DBFC2">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Hans"/>
        </w:rPr>
        <w:t>分 包 人</w:t>
      </w:r>
      <w:r>
        <w:rPr>
          <w:rFonts w:hint="eastAsia" w:ascii="仿宋_GB2312" w:hAnsi="仿宋_GB2312" w:eastAsia="仿宋_GB2312" w:cs="仿宋_GB2312"/>
          <w:sz w:val="28"/>
          <w:szCs w:val="28"/>
          <w:highlight w:val="none"/>
        </w:rPr>
        <w:t>（乙方）：</w:t>
      </w:r>
    </w:p>
    <w:p w14:paraId="3E023F0E">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               </w:t>
      </w:r>
    </w:p>
    <w:p w14:paraId="7739E429">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住  所  地：              </w:t>
      </w:r>
    </w:p>
    <w:p w14:paraId="02F2DE34">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联系方式： </w:t>
      </w:r>
    </w:p>
    <w:p w14:paraId="3A43142F">
      <w:pPr>
        <w:spacing w:line="560" w:lineRule="exact"/>
        <w:ind w:firstLine="560"/>
        <w:rPr>
          <w:rFonts w:ascii="仿宋_GB2312" w:hAnsi="仿宋_GB2312" w:eastAsia="仿宋_GB2312" w:cs="仿宋_GB2312"/>
          <w:b/>
          <w:color w:val="000000"/>
          <w:sz w:val="28"/>
          <w:szCs w:val="28"/>
          <w:highlight w:val="none"/>
          <w:u w:val="single"/>
        </w:rPr>
      </w:pPr>
    </w:p>
    <w:p w14:paraId="3A6A17C2">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分包人属于○一般纳税人○小规模纳税人○其他</w:t>
      </w:r>
    </w:p>
    <w:p w14:paraId="131E3F4D">
      <w:pPr>
        <w:adjustRightInd w:val="0"/>
        <w:snapToGrid w:val="0"/>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根据《中华人民共和国</w:t>
      </w:r>
      <w:r>
        <w:rPr>
          <w:rFonts w:hint="eastAsia" w:ascii="仿宋_GB2312" w:hAnsi="仿宋_GB2312" w:eastAsia="仿宋_GB2312" w:cs="仿宋_GB2312"/>
          <w:color w:val="000000"/>
          <w:sz w:val="28"/>
          <w:szCs w:val="28"/>
          <w:highlight w:val="none"/>
          <w:lang w:eastAsia="zh-Hans"/>
        </w:rPr>
        <w:t>民法典</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交通运输部《公路工程施工分包管理办法》、</w:t>
      </w:r>
      <w:r>
        <w:rPr>
          <w:rFonts w:hint="eastAsia" w:ascii="仿宋_GB2312" w:hAnsi="仿宋_GB2312" w:eastAsia="仿宋_GB2312" w:cs="仿宋_GB2312"/>
          <w:color w:val="000000"/>
          <w:sz w:val="28"/>
          <w:szCs w:val="28"/>
          <w:highlight w:val="none"/>
        </w:rPr>
        <w:t>《山东省公路工程施工分包管理实施细则》及有关法律规定，遵循平等、自愿、公平和诚实信用的原则，双方就</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分包工程施工及有关事项协商一致，共同达成如下协议：</w:t>
      </w:r>
    </w:p>
    <w:p w14:paraId="0A6F2DF0">
      <w:pPr>
        <w:pStyle w:val="3"/>
        <w:adjustRightInd w:val="0"/>
        <w:snapToGrid w:val="0"/>
        <w:spacing w:before="0" w:after="0" w:line="560" w:lineRule="exact"/>
        <w:ind w:firstLine="560"/>
        <w:rPr>
          <w:rFonts w:hint="eastAsia" w:ascii="黑体" w:hAnsi="黑体" w:eastAsia="黑体" w:cs="黑体"/>
          <w:b w:val="0"/>
          <w:bCs w:val="0"/>
          <w:sz w:val="28"/>
          <w:szCs w:val="28"/>
          <w:highlight w:val="none"/>
        </w:rPr>
      </w:pPr>
      <w:bookmarkStart w:id="1" w:name="_Toc371493141"/>
      <w:bookmarkStart w:id="2" w:name="_Toc389586296"/>
      <w:bookmarkStart w:id="3" w:name="_Toc351203481"/>
      <w:r>
        <w:rPr>
          <w:rFonts w:hint="eastAsia" w:ascii="黑体" w:hAnsi="黑体" w:eastAsia="黑体" w:cs="黑体"/>
          <w:b w:val="0"/>
          <w:bCs w:val="0"/>
          <w:sz w:val="28"/>
          <w:szCs w:val="28"/>
          <w:highlight w:val="none"/>
        </w:rPr>
        <w:t>一、分包工程概况</w:t>
      </w:r>
      <w:bookmarkEnd w:id="1"/>
      <w:bookmarkEnd w:id="2"/>
      <w:bookmarkEnd w:id="3"/>
    </w:p>
    <w:p w14:paraId="6642162B">
      <w:pPr>
        <w:adjustRightInd w:val="0"/>
        <w:snapToGrid w:val="0"/>
        <w:spacing w:line="560" w:lineRule="exact"/>
        <w:ind w:firstLine="548" w:firstLineChars="196"/>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bCs/>
          <w:color w:val="000000"/>
          <w:sz w:val="28"/>
          <w:szCs w:val="28"/>
          <w:highlight w:val="none"/>
        </w:rPr>
        <w:t>1. 总包工程名称</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u w:val="single"/>
        </w:rPr>
        <w:t xml:space="preserve">             </w:t>
      </w:r>
      <w:r>
        <w:rPr>
          <w:rFonts w:hint="eastAsia" w:ascii="仿宋_GB2312" w:hAnsi="仿宋_GB2312" w:eastAsia="仿宋_GB2312" w:cs="仿宋_GB2312"/>
          <w:color w:val="000000"/>
          <w:sz w:val="28"/>
          <w:szCs w:val="28"/>
          <w:highlight w:val="none"/>
        </w:rPr>
        <w:t>。</w:t>
      </w:r>
    </w:p>
    <w:p w14:paraId="1059627D">
      <w:pPr>
        <w:adjustRightInd w:val="0"/>
        <w:snapToGrid w:val="0"/>
        <w:spacing w:line="560" w:lineRule="exact"/>
        <w:ind w:firstLine="548" w:firstLineChars="196"/>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2. 分包工程名称：</w:t>
      </w:r>
      <w:r>
        <w:rPr>
          <w:rFonts w:hint="eastAsia" w:ascii="仿宋_GB2312" w:hAnsi="仿宋_GB2312" w:eastAsia="仿宋_GB2312" w:cs="仿宋_GB2312"/>
          <w:color w:val="000000"/>
          <w:sz w:val="28"/>
          <w:szCs w:val="28"/>
          <w:highlight w:val="none"/>
          <w:u w:val="single"/>
        </w:rPr>
        <w:t xml:space="preserve">             </w:t>
      </w:r>
      <w:r>
        <w:rPr>
          <w:rFonts w:hint="eastAsia" w:ascii="仿宋_GB2312" w:hAnsi="仿宋_GB2312" w:eastAsia="仿宋_GB2312" w:cs="仿宋_GB2312"/>
          <w:bCs/>
          <w:color w:val="000000"/>
          <w:sz w:val="28"/>
          <w:szCs w:val="28"/>
          <w:highlight w:val="none"/>
        </w:rPr>
        <w:t>。</w:t>
      </w:r>
    </w:p>
    <w:p w14:paraId="50241A58">
      <w:pPr>
        <w:adjustRightInd w:val="0"/>
        <w:snapToGrid w:val="0"/>
        <w:spacing w:line="560" w:lineRule="exact"/>
        <w:ind w:firstLine="548" w:firstLineChars="196"/>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3. 分包工程地点：</w:t>
      </w:r>
      <w:r>
        <w:rPr>
          <w:rFonts w:hint="eastAsia" w:ascii="仿宋_GB2312" w:hAnsi="仿宋_GB2312" w:eastAsia="仿宋_GB2312" w:cs="仿宋_GB2312"/>
          <w:color w:val="000000"/>
          <w:sz w:val="28"/>
          <w:szCs w:val="28"/>
          <w:highlight w:val="none"/>
          <w:u w:val="single"/>
        </w:rPr>
        <w:t xml:space="preserve">             </w:t>
      </w:r>
      <w:r>
        <w:rPr>
          <w:rFonts w:hint="eastAsia" w:ascii="仿宋_GB2312" w:hAnsi="仿宋_GB2312" w:eastAsia="仿宋_GB2312" w:cs="仿宋_GB2312"/>
          <w:color w:val="000000"/>
          <w:sz w:val="28"/>
          <w:szCs w:val="28"/>
          <w:highlight w:val="none"/>
        </w:rPr>
        <w:t>。</w:t>
      </w:r>
    </w:p>
    <w:p w14:paraId="14138002">
      <w:pPr>
        <w:adjustRightInd w:val="0"/>
        <w:snapToGrid w:val="0"/>
        <w:spacing w:line="560" w:lineRule="exact"/>
        <w:ind w:firstLine="548" w:firstLineChars="196"/>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bCs/>
          <w:color w:val="000000"/>
          <w:sz w:val="28"/>
          <w:szCs w:val="28"/>
          <w:highlight w:val="none"/>
        </w:rPr>
        <w:t xml:space="preserve">4. </w:t>
      </w:r>
      <w:r>
        <w:rPr>
          <w:rFonts w:hint="eastAsia" w:ascii="仿宋_GB2312" w:hAnsi="仿宋_GB2312" w:eastAsia="仿宋_GB2312" w:cs="仿宋_GB2312"/>
          <w:color w:val="000000"/>
          <w:sz w:val="28"/>
          <w:szCs w:val="28"/>
          <w:highlight w:val="none"/>
        </w:rPr>
        <w:t>分包工程承包范围：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w:t>
      </w:r>
    </w:p>
    <w:p w14:paraId="4B227EA1">
      <w:pPr>
        <w:pStyle w:val="3"/>
        <w:adjustRightInd w:val="0"/>
        <w:snapToGrid w:val="0"/>
        <w:spacing w:before="0" w:after="0" w:line="560" w:lineRule="exact"/>
        <w:ind w:firstLine="560" w:firstLineChars="200"/>
        <w:rPr>
          <w:rFonts w:ascii="仿宋_GB2312" w:hAnsi="仿宋_GB2312" w:eastAsia="仿宋_GB2312" w:cs="仿宋_GB2312"/>
          <w:sz w:val="28"/>
          <w:szCs w:val="28"/>
          <w:highlight w:val="none"/>
        </w:rPr>
      </w:pPr>
      <w:bookmarkStart w:id="4" w:name="_Toc389586297"/>
      <w:bookmarkStart w:id="5" w:name="_Toc351203482"/>
      <w:bookmarkStart w:id="6" w:name="_Toc371493142"/>
      <w:r>
        <w:rPr>
          <w:rFonts w:hint="eastAsia" w:ascii="黑体" w:hAnsi="黑体" w:eastAsia="黑体" w:cs="黑体"/>
          <w:b w:val="0"/>
          <w:bCs w:val="0"/>
          <w:sz w:val="28"/>
          <w:szCs w:val="28"/>
          <w:highlight w:val="none"/>
        </w:rPr>
        <w:t>二、分包人情况</w:t>
      </w:r>
    </w:p>
    <w:p w14:paraId="0560BF48">
      <w:pPr>
        <w:adjustRightInd w:val="0"/>
        <w:snapToGrid w:val="0"/>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2.1分包人名称：</w:t>
      </w:r>
      <w:r>
        <w:rPr>
          <w:rFonts w:hint="eastAsia" w:ascii="仿宋_GB2312" w:hAnsi="仿宋_GB2312" w:eastAsia="仿宋_GB2312" w:cs="仿宋_GB2312"/>
          <w:color w:val="000000"/>
          <w:sz w:val="28"/>
          <w:szCs w:val="28"/>
          <w:highlight w:val="none"/>
        </w:rPr>
        <w:drawing>
          <wp:inline distT="0" distB="0" distL="0" distR="0">
            <wp:extent cx="1142365" cy="8255"/>
            <wp:effectExtent l="0" t="0" r="0" b="0"/>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8"/>
                    <a:stretch>
                      <a:fillRect/>
                    </a:stretch>
                  </pic:blipFill>
                  <pic:spPr>
                    <a:xfrm>
                      <a:off x="0" y="0"/>
                      <a:ext cx="1142984"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；注册地址：</w:t>
      </w:r>
      <w:r>
        <w:rPr>
          <w:rFonts w:hint="eastAsia" w:ascii="仿宋_GB2312" w:hAnsi="仿宋_GB2312" w:eastAsia="仿宋_GB2312" w:cs="仿宋_GB2312"/>
          <w:color w:val="000000"/>
          <w:sz w:val="28"/>
          <w:szCs w:val="28"/>
          <w:highlight w:val="none"/>
        </w:rPr>
        <w:drawing>
          <wp:inline distT="0" distB="0" distL="0" distR="0">
            <wp:extent cx="1066165" cy="8255"/>
            <wp:effectExtent l="0" t="0" r="0" b="0"/>
            <wp:docPr id="11" name="IM 8"/>
            <wp:cNvGraphicFramePr/>
            <a:graphic xmlns:a="http://schemas.openxmlformats.org/drawingml/2006/main">
              <a:graphicData uri="http://schemas.openxmlformats.org/drawingml/2006/picture">
                <pic:pic xmlns:pic="http://schemas.openxmlformats.org/drawingml/2006/picture">
                  <pic:nvPicPr>
                    <pic:cNvPr id="11" name="IM 8"/>
                    <pic:cNvPicPr/>
                  </pic:nvPicPr>
                  <pic:blipFill>
                    <a:blip r:embed="rId9"/>
                    <a:stretch>
                      <a:fillRect/>
                    </a:stretch>
                  </pic:blipFill>
                  <pic:spPr>
                    <a:xfrm>
                      <a:off x="0" y="0"/>
                      <a:ext cx="1066785"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；法定代表人（委托代理人）姓名：</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12" name="IM 10"/>
            <wp:cNvGraphicFramePr/>
            <a:graphic xmlns:a="http://schemas.openxmlformats.org/drawingml/2006/main">
              <a:graphicData uri="http://schemas.openxmlformats.org/drawingml/2006/picture">
                <pic:pic xmlns:pic="http://schemas.openxmlformats.org/drawingml/2006/picture">
                  <pic:nvPicPr>
                    <pic:cNvPr id="12" name="IM 10"/>
                    <pic:cNvPicPr/>
                  </pic:nvPicPr>
                  <pic:blipFill>
                    <a:blip r:embed="rId10"/>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，身份证号：</w:t>
      </w:r>
      <w:r>
        <w:rPr>
          <w:rFonts w:hint="eastAsia" w:ascii="仿宋_GB2312" w:hAnsi="仿宋_GB2312" w:eastAsia="仿宋_GB2312" w:cs="仿宋_GB2312"/>
          <w:color w:val="000000"/>
          <w:sz w:val="28"/>
          <w:szCs w:val="28"/>
          <w:highlight w:val="none"/>
        </w:rPr>
        <w:drawing>
          <wp:inline distT="0" distB="0" distL="0" distR="0">
            <wp:extent cx="1142365" cy="8255"/>
            <wp:effectExtent l="0" t="0" r="0" b="0"/>
            <wp:docPr id="13" name="IM 12"/>
            <wp:cNvGraphicFramePr/>
            <a:graphic xmlns:a="http://schemas.openxmlformats.org/drawingml/2006/main">
              <a:graphicData uri="http://schemas.openxmlformats.org/drawingml/2006/picture">
                <pic:pic xmlns:pic="http://schemas.openxmlformats.org/drawingml/2006/picture">
                  <pic:nvPicPr>
                    <pic:cNvPr id="13" name="IM 12"/>
                    <pic:cNvPicPr/>
                  </pic:nvPicPr>
                  <pic:blipFill>
                    <a:blip r:embed="rId11"/>
                    <a:stretch>
                      <a:fillRect/>
                    </a:stretch>
                  </pic:blipFill>
                  <pic:spPr>
                    <a:xfrm>
                      <a:off x="0" y="0"/>
                      <a:ext cx="1142984"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，职称：</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15" name="IM 14"/>
            <wp:cNvGraphicFramePr/>
            <a:graphic xmlns:a="http://schemas.openxmlformats.org/drawingml/2006/main">
              <a:graphicData uri="http://schemas.openxmlformats.org/drawingml/2006/picture">
                <pic:pic xmlns:pic="http://schemas.openxmlformats.org/drawingml/2006/picture">
                  <pic:nvPicPr>
                    <pic:cNvPr id="15" name="IM 14"/>
                    <pic:cNvPicPr/>
                  </pic:nvPicPr>
                  <pic:blipFill>
                    <a:blip r:embed="rId10"/>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，职务：</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w:t>
      </w:r>
    </w:p>
    <w:p w14:paraId="22F70895">
      <w:pPr>
        <w:adjustRightInd w:val="0"/>
        <w:snapToGrid w:val="0"/>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3.2分包项目经理姓名：</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，身份证号：</w:t>
      </w:r>
      <w:r>
        <w:rPr>
          <w:rFonts w:hint="eastAsia" w:ascii="仿宋_GB2312" w:hAnsi="仿宋_GB2312" w:eastAsia="仿宋_GB2312" w:cs="仿宋_GB2312"/>
          <w:color w:val="000000"/>
          <w:sz w:val="28"/>
          <w:szCs w:val="28"/>
          <w:highlight w:val="none"/>
        </w:rPr>
        <w:drawing>
          <wp:inline distT="0" distB="0" distL="0" distR="0">
            <wp:extent cx="1142365" cy="825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1"/>
                    <a:stretch>
                      <a:fillRect/>
                    </a:stretch>
                  </pic:blipFill>
                  <pic:spPr>
                    <a:xfrm>
                      <a:off x="0" y="0"/>
                      <a:ext cx="1142984"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，职称：</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，资格：</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w:t>
      </w:r>
    </w:p>
    <w:p w14:paraId="651AA789">
      <w:pPr>
        <w:adjustRightInd w:val="0"/>
        <w:snapToGrid w:val="0"/>
        <w:spacing w:line="560" w:lineRule="exact"/>
        <w:ind w:firstLine="560"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分包技术（质量）负责人姓名：</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2"/>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，身份证号：</w:t>
      </w:r>
      <w:r>
        <w:rPr>
          <w:rFonts w:hint="eastAsia" w:ascii="仿宋_GB2312" w:hAnsi="仿宋_GB2312" w:eastAsia="仿宋_GB2312" w:cs="仿宋_GB2312"/>
          <w:color w:val="000000"/>
          <w:sz w:val="28"/>
          <w:szCs w:val="28"/>
          <w:highlight w:val="none"/>
        </w:rPr>
        <w:drawing>
          <wp:inline distT="0" distB="0" distL="0" distR="0">
            <wp:extent cx="1142365" cy="825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
                    <a:stretch>
                      <a:fillRect/>
                    </a:stretch>
                  </pic:blipFill>
                  <pic:spPr>
                    <a:xfrm>
                      <a:off x="0" y="0"/>
                      <a:ext cx="1142984"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，职称：</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0"/>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，资格：</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2"/>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lang w:eastAsia="zh-CN"/>
        </w:rPr>
        <w:t>；</w:t>
      </w:r>
    </w:p>
    <w:p w14:paraId="179BC85C">
      <w:pPr>
        <w:adjustRightInd w:val="0"/>
        <w:snapToGrid w:val="0"/>
        <w:spacing w:line="560" w:lineRule="exact"/>
        <w:ind w:firstLine="560" w:firstLineChars="200"/>
        <w:rPr>
          <w:rFonts w:ascii="仿宋_GB2312" w:hAnsi="仿宋_GB2312" w:eastAsia="仿宋_GB2312" w:cs="仿宋_GB2312"/>
          <w:b w:val="0"/>
          <w:i/>
          <w:color w:val="000000"/>
          <w:sz w:val="28"/>
          <w:szCs w:val="28"/>
          <w:highlight w:val="none"/>
        </w:rPr>
      </w:pPr>
      <w:r>
        <w:rPr>
          <w:rFonts w:hint="eastAsia" w:ascii="仿宋_GB2312" w:hAnsi="仿宋_GB2312" w:eastAsia="仿宋_GB2312" w:cs="仿宋_GB2312"/>
          <w:color w:val="000000"/>
          <w:sz w:val="28"/>
          <w:szCs w:val="28"/>
          <w:highlight w:val="none"/>
        </w:rPr>
        <w:t>分包</w:t>
      </w:r>
      <w:r>
        <w:rPr>
          <w:rFonts w:hint="eastAsia" w:ascii="仿宋_GB2312" w:hAnsi="仿宋_GB2312" w:eastAsia="仿宋_GB2312" w:cs="仿宋_GB2312"/>
          <w:color w:val="000000"/>
          <w:sz w:val="28"/>
          <w:szCs w:val="28"/>
          <w:highlight w:val="none"/>
          <w:lang w:val="en-US" w:eastAsia="zh-CN"/>
        </w:rPr>
        <w:t>安全生产</w:t>
      </w:r>
      <w:r>
        <w:rPr>
          <w:rFonts w:hint="eastAsia" w:ascii="仿宋_GB2312" w:hAnsi="仿宋_GB2312" w:eastAsia="仿宋_GB2312" w:cs="仿宋_GB2312"/>
          <w:color w:val="000000"/>
          <w:sz w:val="28"/>
          <w:szCs w:val="28"/>
          <w:highlight w:val="none"/>
        </w:rPr>
        <w:t>负责人姓名：</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3" name="IM 26"/>
            <wp:cNvGraphicFramePr/>
            <a:graphic xmlns:a="http://schemas.openxmlformats.org/drawingml/2006/main">
              <a:graphicData uri="http://schemas.openxmlformats.org/drawingml/2006/picture">
                <pic:pic xmlns:pic="http://schemas.openxmlformats.org/drawingml/2006/picture">
                  <pic:nvPicPr>
                    <pic:cNvPr id="3" name="IM 26"/>
                    <pic:cNvPicPr/>
                  </pic:nvPicPr>
                  <pic:blipFill>
                    <a:blip r:embed="rId12"/>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，身份证号：</w:t>
      </w:r>
      <w:r>
        <w:rPr>
          <w:rFonts w:hint="eastAsia" w:ascii="仿宋_GB2312" w:hAnsi="仿宋_GB2312" w:eastAsia="仿宋_GB2312" w:cs="仿宋_GB2312"/>
          <w:color w:val="000000"/>
          <w:sz w:val="28"/>
          <w:szCs w:val="28"/>
          <w:highlight w:val="none"/>
        </w:rPr>
        <w:drawing>
          <wp:inline distT="0" distB="0" distL="0" distR="0">
            <wp:extent cx="1142365" cy="8255"/>
            <wp:effectExtent l="0" t="0" r="0" b="0"/>
            <wp:docPr id="4" name="IM 28"/>
            <wp:cNvGraphicFramePr/>
            <a:graphic xmlns:a="http://schemas.openxmlformats.org/drawingml/2006/main">
              <a:graphicData uri="http://schemas.openxmlformats.org/drawingml/2006/picture">
                <pic:pic xmlns:pic="http://schemas.openxmlformats.org/drawingml/2006/picture">
                  <pic:nvPicPr>
                    <pic:cNvPr id="4" name="IM 28"/>
                    <pic:cNvPicPr/>
                  </pic:nvPicPr>
                  <pic:blipFill>
                    <a:blip r:embed="rId8"/>
                    <a:stretch>
                      <a:fillRect/>
                    </a:stretch>
                  </pic:blipFill>
                  <pic:spPr>
                    <a:xfrm>
                      <a:off x="0" y="0"/>
                      <a:ext cx="1142984"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，职称：</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5" name="IM 30"/>
            <wp:cNvGraphicFramePr/>
            <a:graphic xmlns:a="http://schemas.openxmlformats.org/drawingml/2006/main">
              <a:graphicData uri="http://schemas.openxmlformats.org/drawingml/2006/picture">
                <pic:pic xmlns:pic="http://schemas.openxmlformats.org/drawingml/2006/picture">
                  <pic:nvPicPr>
                    <pic:cNvPr id="5" name="IM 30"/>
                    <pic:cNvPicPr/>
                  </pic:nvPicPr>
                  <pic:blipFill>
                    <a:blip r:embed="rId10"/>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，资格：</w:t>
      </w:r>
      <w:r>
        <w:rPr>
          <w:rFonts w:hint="eastAsia" w:ascii="仿宋_GB2312" w:hAnsi="仿宋_GB2312" w:eastAsia="仿宋_GB2312" w:cs="仿宋_GB2312"/>
          <w:color w:val="000000"/>
          <w:sz w:val="28"/>
          <w:szCs w:val="28"/>
          <w:highlight w:val="none"/>
        </w:rPr>
        <w:drawing>
          <wp:inline distT="0" distB="0" distL="0" distR="0">
            <wp:extent cx="837565" cy="8255"/>
            <wp:effectExtent l="0" t="0" r="0" b="0"/>
            <wp:docPr id="6" name="IM 32"/>
            <wp:cNvGraphicFramePr/>
            <a:graphic xmlns:a="http://schemas.openxmlformats.org/drawingml/2006/main">
              <a:graphicData uri="http://schemas.openxmlformats.org/drawingml/2006/picture">
                <pic:pic xmlns:pic="http://schemas.openxmlformats.org/drawingml/2006/picture">
                  <pic:nvPicPr>
                    <pic:cNvPr id="6" name="IM 32"/>
                    <pic:cNvPicPr/>
                  </pic:nvPicPr>
                  <pic:blipFill>
                    <a:blip r:embed="rId12"/>
                    <a:stretch>
                      <a:fillRect/>
                    </a:stretch>
                  </pic:blipFill>
                  <pic:spPr>
                    <a:xfrm>
                      <a:off x="0" y="0"/>
                      <a:ext cx="838188" cy="8466"/>
                    </a:xfrm>
                    <a:prstGeom prst="rect">
                      <a:avLst/>
                    </a:prstGeom>
                  </pic:spPr>
                </pic:pic>
              </a:graphicData>
            </a:graphic>
          </wp:inline>
        </w:drawing>
      </w:r>
      <w:r>
        <w:rPr>
          <w:rFonts w:hint="eastAsia" w:ascii="仿宋_GB2312" w:hAnsi="仿宋_GB2312" w:eastAsia="仿宋_GB2312" w:cs="仿宋_GB2312"/>
          <w:color w:val="000000"/>
          <w:sz w:val="28"/>
          <w:szCs w:val="28"/>
          <w:highlight w:val="none"/>
        </w:rPr>
        <w:t>。</w:t>
      </w:r>
    </w:p>
    <w:p w14:paraId="4E623A7A">
      <w:pPr>
        <w:pStyle w:val="3"/>
        <w:adjustRightInd w:val="0"/>
        <w:snapToGrid w:val="0"/>
        <w:spacing w:before="0" w:after="0" w:line="560" w:lineRule="exact"/>
        <w:ind w:firstLine="560" w:firstLineChars="200"/>
        <w:rPr>
          <w:rFonts w:ascii="仿宋_GB2312" w:hAnsi="仿宋_GB2312" w:eastAsia="仿宋_GB2312" w:cs="仿宋_GB2312"/>
          <w:sz w:val="28"/>
          <w:szCs w:val="28"/>
          <w:highlight w:val="none"/>
        </w:rPr>
      </w:pPr>
      <w:r>
        <w:rPr>
          <w:rFonts w:hint="eastAsia" w:ascii="黑体" w:hAnsi="黑体" w:eastAsia="黑体" w:cs="黑体"/>
          <w:b w:val="0"/>
          <w:bCs w:val="0"/>
          <w:sz w:val="28"/>
          <w:szCs w:val="28"/>
          <w:highlight w:val="none"/>
        </w:rPr>
        <w:t>三、分包合同工期</w:t>
      </w:r>
      <w:bookmarkEnd w:id="4"/>
      <w:bookmarkEnd w:id="5"/>
      <w:bookmarkEnd w:id="6"/>
    </w:p>
    <w:p w14:paraId="296A37FB">
      <w:pPr>
        <w:adjustRightInd w:val="0"/>
        <w:snapToGrid w:val="0"/>
        <w:spacing w:line="560" w:lineRule="exact"/>
        <w:ind w:firstLine="562"/>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3.1</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color w:val="000000"/>
          <w:sz w:val="28"/>
          <w:szCs w:val="28"/>
          <w:highlight w:val="none"/>
        </w:rPr>
        <w:t>总包合同约定</w:t>
      </w:r>
      <w:r>
        <w:rPr>
          <w:rFonts w:hint="eastAsia" w:ascii="仿宋_GB2312" w:hAnsi="仿宋_GB2312" w:eastAsia="仿宋_GB2312" w:cs="仿宋_GB2312"/>
          <w:sz w:val="28"/>
          <w:szCs w:val="28"/>
          <w:highlight w:val="none"/>
        </w:rPr>
        <w:t>的总体施工计划要求，乙方完成分包工程的合同工期为</w:t>
      </w:r>
      <w:r>
        <w:rPr>
          <w:rFonts w:hint="eastAsia" w:ascii="仿宋_GB2312" w:hAnsi="仿宋_GB2312" w:eastAsia="仿宋_GB2312" w:cs="仿宋_GB2312"/>
          <w:color w:val="000000"/>
          <w:sz w:val="28"/>
          <w:szCs w:val="28"/>
          <w:highlight w:val="none"/>
        </w:rPr>
        <w:t>计划开工日期：</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rPr>
        <w:t>日，计划完工日期：</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rPr>
        <w:t>日，工期总日历天数：</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rPr>
        <w:t>天。</w:t>
      </w:r>
    </w:p>
    <w:p w14:paraId="6AF273F8">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4.2如总体施工计划调整时，乙方应作相应的调整，</w:t>
      </w:r>
      <w:r>
        <w:rPr>
          <w:rFonts w:hint="eastAsia" w:ascii="仿宋_GB2312" w:hAnsi="仿宋_GB2312" w:eastAsia="仿宋_GB2312" w:cs="仿宋_GB2312"/>
          <w:sz w:val="28"/>
          <w:szCs w:val="28"/>
          <w:highlight w:val="none"/>
        </w:rPr>
        <w:t>由此增加的费用由甲乙双方协商解决。</w:t>
      </w:r>
    </w:p>
    <w:p w14:paraId="7257DE7C">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4.3……</w:t>
      </w:r>
    </w:p>
    <w:p w14:paraId="2FFF42BE">
      <w:pPr>
        <w:pStyle w:val="3"/>
        <w:adjustRightInd w:val="0"/>
        <w:snapToGrid w:val="0"/>
        <w:spacing w:before="0" w:after="0" w:line="560" w:lineRule="exact"/>
        <w:ind w:firstLine="560"/>
        <w:rPr>
          <w:rFonts w:hint="eastAsia" w:ascii="黑体" w:hAnsi="黑体" w:eastAsia="黑体" w:cs="黑体"/>
          <w:b w:val="0"/>
          <w:bCs w:val="0"/>
          <w:sz w:val="28"/>
          <w:szCs w:val="28"/>
          <w:highlight w:val="none"/>
        </w:rPr>
      </w:pPr>
      <w:bookmarkStart w:id="7" w:name="_Toc389586298"/>
      <w:bookmarkStart w:id="8" w:name="_Toc351203483"/>
      <w:bookmarkStart w:id="9" w:name="_Toc371493143"/>
      <w:r>
        <w:rPr>
          <w:rFonts w:hint="eastAsia" w:ascii="黑体" w:hAnsi="黑体" w:eastAsia="黑体" w:cs="黑体"/>
          <w:b w:val="0"/>
          <w:bCs w:val="0"/>
          <w:sz w:val="28"/>
          <w:szCs w:val="28"/>
          <w:highlight w:val="none"/>
        </w:rPr>
        <w:t>四、质量标准</w:t>
      </w:r>
      <w:bookmarkEnd w:id="7"/>
      <w:bookmarkEnd w:id="8"/>
      <w:bookmarkEnd w:id="9"/>
    </w:p>
    <w:p w14:paraId="6EB04B10">
      <w:pPr>
        <w:adjustRightInd w:val="0"/>
        <w:snapToGrid w:val="0"/>
        <w:spacing w:line="560" w:lineRule="exact"/>
        <w:ind w:firstLine="562"/>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分包工程质量应符合总包合同约定的分包工程的质量标准，并同时达到</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rPr>
        <w:t>标准。</w:t>
      </w:r>
    </w:p>
    <w:p w14:paraId="7C3C8F0F">
      <w:pPr>
        <w:pStyle w:val="3"/>
        <w:adjustRightInd w:val="0"/>
        <w:snapToGrid w:val="0"/>
        <w:spacing w:before="0" w:after="0" w:line="560" w:lineRule="exact"/>
        <w:ind w:firstLine="560"/>
        <w:rPr>
          <w:rFonts w:ascii="仿宋_GB2312" w:hAnsi="仿宋_GB2312" w:eastAsia="仿宋_GB2312" w:cs="仿宋_GB2312"/>
          <w:sz w:val="28"/>
          <w:szCs w:val="28"/>
          <w:highlight w:val="none"/>
        </w:rPr>
      </w:pPr>
      <w:bookmarkStart w:id="10" w:name="_Toc389586299"/>
      <w:bookmarkStart w:id="11" w:name="_Toc371493144"/>
      <w:bookmarkStart w:id="12" w:name="_Toc351203484"/>
      <w:r>
        <w:rPr>
          <w:rFonts w:hint="eastAsia" w:ascii="黑体" w:hAnsi="黑体" w:eastAsia="黑体" w:cs="黑体"/>
          <w:b w:val="0"/>
          <w:bCs w:val="0"/>
          <w:sz w:val="28"/>
          <w:szCs w:val="28"/>
          <w:highlight w:val="none"/>
        </w:rPr>
        <w:t>五、签约合同价与合同价格形式</w:t>
      </w:r>
      <w:bookmarkEnd w:id="10"/>
      <w:bookmarkEnd w:id="11"/>
      <w:bookmarkEnd w:id="12"/>
      <w:r>
        <w:rPr>
          <w:rFonts w:hint="eastAsia" w:ascii="仿宋_GB2312" w:hAnsi="仿宋_GB2312" w:eastAsia="仿宋_GB2312" w:cs="仿宋_GB2312"/>
          <w:b w:val="0"/>
          <w:bCs w:val="0"/>
          <w:i/>
          <w:color w:val="000000"/>
          <w:sz w:val="28"/>
          <w:szCs w:val="28"/>
          <w:highlight w:val="none"/>
        </w:rPr>
        <w:tab/>
      </w:r>
    </w:p>
    <w:p w14:paraId="63AD0B35">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 签约合同价为：</w:t>
      </w:r>
      <w:r>
        <w:rPr>
          <w:rFonts w:hint="eastAsia" w:ascii="仿宋_GB2312" w:hAnsi="仿宋_GB2312" w:eastAsia="仿宋_GB2312" w:cs="仿宋_GB2312"/>
          <w:sz w:val="28"/>
          <w:szCs w:val="28"/>
          <w:highlight w:val="none"/>
        </w:rPr>
        <w:t>合同总价人民币（大写）</w:t>
      </w:r>
    </w:p>
    <w:p w14:paraId="3A49222B">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元)，不含税价人民币（大写）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元)，增值税额人民币（大写）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w:t>
      </w:r>
    </w:p>
    <w:p w14:paraId="22B09EDE">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分包人需向承包人开具发票：</w:t>
      </w:r>
    </w:p>
    <w:p w14:paraId="6CCB7CEB">
      <w:pPr>
        <w:spacing w:line="560" w:lineRule="exact"/>
        <w:ind w:firstLine="560" w:firstLineChars="200"/>
        <w:rPr>
          <w:rFonts w:ascii="仿宋_GB2312" w:hAnsi="仿宋_GB2312" w:eastAsia="仿宋_GB2312" w:cs="仿宋_GB2312"/>
          <w:bCs/>
          <w:spacing w:val="6"/>
          <w:sz w:val="28"/>
          <w:szCs w:val="28"/>
          <w:highlight w:val="none"/>
        </w:rPr>
      </w:pPr>
      <w:r>
        <w:rPr>
          <w:rFonts w:hint="eastAsia" w:ascii="仿宋_GB2312" w:hAnsi="仿宋_GB2312" w:eastAsia="仿宋_GB2312" w:cs="仿宋_GB2312"/>
          <w:color w:val="000000"/>
          <w:sz w:val="28"/>
          <w:szCs w:val="28"/>
          <w:highlight w:val="none"/>
        </w:rPr>
        <w:t>发票类别为：</w:t>
      </w:r>
      <w:r>
        <w:rPr>
          <w:rFonts w:hint="eastAsia" w:ascii="仿宋_GB2312" w:hAnsi="仿宋_GB2312" w:eastAsia="仿宋_GB2312" w:cs="仿宋_GB2312"/>
          <w:sz w:val="28"/>
          <w:szCs w:val="28"/>
          <w:highlight w:val="none"/>
          <w:u w:val="single"/>
        </w:rPr>
        <w:t>增值税专用发票</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；税率为：</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w:t>
      </w:r>
    </w:p>
    <w:p w14:paraId="55842E25">
      <w:pPr>
        <w:widowControl/>
        <w:shd w:val="clear" w:color="auto" w:fill="FFFFFF"/>
        <w:spacing w:line="5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2. 分包合同价格形式：</w:t>
      </w:r>
      <w:r>
        <w:rPr>
          <w:rFonts w:hint="eastAsia" w:ascii="仿宋_GB2312" w:hAnsi="仿宋_GB2312" w:eastAsia="仿宋_GB2312" w:cs="仿宋_GB2312"/>
          <w:color w:val="000000"/>
          <w:sz w:val="28"/>
          <w:szCs w:val="28"/>
          <w:highlight w:val="none"/>
          <w:u w:val="single"/>
        </w:rPr>
        <w:t xml:space="preserve">                         </w:t>
      </w:r>
    </w:p>
    <w:p w14:paraId="4AEB1523">
      <w:pPr>
        <w:pStyle w:val="3"/>
        <w:adjustRightInd w:val="0"/>
        <w:snapToGrid w:val="0"/>
        <w:spacing w:before="0" w:after="0" w:line="560" w:lineRule="exact"/>
        <w:ind w:firstLine="560"/>
        <w:rPr>
          <w:rFonts w:hint="eastAsia" w:ascii="黑体" w:hAnsi="黑体" w:eastAsia="黑体" w:cs="黑体"/>
          <w:b w:val="0"/>
          <w:bCs w:val="0"/>
          <w:sz w:val="28"/>
          <w:szCs w:val="28"/>
          <w:highlight w:val="none"/>
        </w:rPr>
      </w:pPr>
      <w:bookmarkStart w:id="13" w:name="_Toc389586300"/>
      <w:bookmarkStart w:id="14" w:name="_Toc371493145"/>
      <w:bookmarkStart w:id="15" w:name="_Toc351203486"/>
      <w:r>
        <w:rPr>
          <w:rFonts w:hint="eastAsia" w:ascii="黑体" w:hAnsi="黑体" w:eastAsia="黑体" w:cs="黑体"/>
          <w:b w:val="0"/>
          <w:bCs w:val="0"/>
          <w:sz w:val="28"/>
          <w:szCs w:val="28"/>
          <w:highlight w:val="none"/>
        </w:rPr>
        <w:t>六、合同文件构成</w:t>
      </w:r>
      <w:bookmarkEnd w:id="13"/>
      <w:bookmarkEnd w:id="14"/>
      <w:bookmarkEnd w:id="15"/>
    </w:p>
    <w:p w14:paraId="3796B56F">
      <w:pPr>
        <w:adjustRightInd w:val="0"/>
        <w:snapToGrid w:val="0"/>
        <w:spacing w:line="560" w:lineRule="exact"/>
        <w:ind w:firstLine="560" w:firstLineChars="20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本协议书与下列文件一起构成分包合同文件：</w:t>
      </w:r>
    </w:p>
    <w:p w14:paraId="2BBB355F">
      <w:pPr>
        <w:autoSpaceDE w:val="0"/>
        <w:autoSpaceDN w:val="0"/>
        <w:adjustRightInd w:val="0"/>
        <w:snapToGrid w:val="0"/>
        <w:spacing w:line="56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（1）中标通知书（如果有）；</w:t>
      </w:r>
    </w:p>
    <w:p w14:paraId="47FB5361">
      <w:pPr>
        <w:autoSpaceDE w:val="0"/>
        <w:autoSpaceDN w:val="0"/>
        <w:adjustRightInd w:val="0"/>
        <w:snapToGrid w:val="0"/>
        <w:spacing w:line="56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（2）投标函及其附录（如果有）； </w:t>
      </w:r>
    </w:p>
    <w:p w14:paraId="0FBA903A">
      <w:pPr>
        <w:autoSpaceDE w:val="0"/>
        <w:autoSpaceDN w:val="0"/>
        <w:adjustRightInd w:val="0"/>
        <w:snapToGrid w:val="0"/>
        <w:spacing w:line="56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（3）专用合同条款及其附件；</w:t>
      </w:r>
    </w:p>
    <w:p w14:paraId="033BA856">
      <w:pPr>
        <w:autoSpaceDE w:val="0"/>
        <w:autoSpaceDN w:val="0"/>
        <w:adjustRightInd w:val="0"/>
        <w:snapToGrid w:val="0"/>
        <w:spacing w:line="56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（4）通用合同条款；</w:t>
      </w:r>
    </w:p>
    <w:p w14:paraId="22B5A59D">
      <w:pPr>
        <w:autoSpaceDE w:val="0"/>
        <w:autoSpaceDN w:val="0"/>
        <w:adjustRightInd w:val="0"/>
        <w:snapToGrid w:val="0"/>
        <w:spacing w:line="56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（5）技术标准和要求；</w:t>
      </w:r>
    </w:p>
    <w:p w14:paraId="2D9F3E9F">
      <w:pPr>
        <w:autoSpaceDE w:val="0"/>
        <w:autoSpaceDN w:val="0"/>
        <w:adjustRightInd w:val="0"/>
        <w:snapToGrid w:val="0"/>
        <w:spacing w:line="56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（6）图纸；</w:t>
      </w:r>
    </w:p>
    <w:p w14:paraId="51322849">
      <w:pPr>
        <w:autoSpaceDE w:val="0"/>
        <w:autoSpaceDN w:val="0"/>
        <w:adjustRightInd w:val="0"/>
        <w:snapToGrid w:val="0"/>
        <w:spacing w:line="560" w:lineRule="exact"/>
        <w:ind w:firstLine="560" w:firstLineChars="2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（7）已标价工程量清单或预算书；</w:t>
      </w:r>
    </w:p>
    <w:p w14:paraId="0C406026">
      <w:pPr>
        <w:autoSpaceDE w:val="0"/>
        <w:autoSpaceDN w:val="0"/>
        <w:adjustRightInd w:val="0"/>
        <w:snapToGrid w:val="0"/>
        <w:spacing w:line="56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8</w:t>
      </w:r>
      <w:r>
        <w:rPr>
          <w:rFonts w:hint="eastAsia" w:ascii="仿宋_GB2312" w:hAnsi="仿宋_GB2312" w:eastAsia="仿宋_GB2312" w:cs="仿宋_GB2312"/>
          <w:color w:val="000000"/>
          <w:sz w:val="28"/>
          <w:szCs w:val="28"/>
          <w:highlight w:val="none"/>
        </w:rPr>
        <w:t>）其他分包合同文件</w:t>
      </w:r>
    </w:p>
    <w:p w14:paraId="1CB54D4D">
      <w:pPr>
        <w:autoSpaceDE w:val="0"/>
        <w:autoSpaceDN w:val="0"/>
        <w:adjustRightInd w:val="0"/>
        <w:snapToGrid w:val="0"/>
        <w:spacing w:line="56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在分包合同订立及履行过程中分包合同当事人签署的与分包合同有关的文件均构成分包合同文件组成部分。</w:t>
      </w:r>
    </w:p>
    <w:p w14:paraId="72633EFD">
      <w:pPr>
        <w:pStyle w:val="5"/>
        <w:spacing w:line="560" w:lineRule="exact"/>
        <w:ind w:firstLine="560" w:firstLineChars="200"/>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七、法律和法规</w:t>
      </w:r>
    </w:p>
    <w:p w14:paraId="64745CB4">
      <w:pPr>
        <w:pStyle w:val="5"/>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 遵守法律和规定</w:t>
      </w:r>
    </w:p>
    <w:p w14:paraId="5F155BB3">
      <w:pPr>
        <w:pStyle w:val="5"/>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在实施合同的整个过程中，双方应遵守国家和相关省级人民代表大会及其政府颁布的法律和行政法规规定，及发包方为管理颁发的各项规章、规定。</w:t>
      </w:r>
    </w:p>
    <w:p w14:paraId="516BDAF6">
      <w:pPr>
        <w:pStyle w:val="5"/>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 防止受贿及不正当竞争</w:t>
      </w:r>
    </w:p>
    <w:p w14:paraId="31BBEFA7">
      <w:pPr>
        <w:pStyle w:val="5"/>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为有利于合同的顺利实施和合同的正确履行，双方均不得向对方或对方经办人或其他相关人员索要、收受、提供、给予合同约定外的任何利益，包括但不限于明扣、暗扣、现金、购物卡、实物、有价证券、旅游或其他非物质性利益等。双方应严格禁止己方经办人员的任何商业贿赂行为。如因一方或一方经办人违反上述之规定，给对方造成损失的，应承担损害赔偿责任。</w:t>
      </w:r>
    </w:p>
    <w:p w14:paraId="11E59CCF">
      <w:pPr>
        <w:pStyle w:val="5"/>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 反虚假宣传</w:t>
      </w:r>
    </w:p>
    <w:p w14:paraId="30BD5B16">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双方均清楚并愿意严格遵守中华人民共和国《商标法》、《反不正当竞争法》等知识产权类、《</w:t>
      </w:r>
      <w:r>
        <w:rPr>
          <w:rFonts w:hint="eastAsia" w:ascii="仿宋_GB2312" w:hAnsi="仿宋_GB2312" w:eastAsia="仿宋_GB2312" w:cs="仿宋_GB2312"/>
          <w:sz w:val="28"/>
          <w:szCs w:val="28"/>
          <w:highlight w:val="none"/>
          <w:lang w:eastAsia="zh-Hans"/>
        </w:rPr>
        <w:t>民法典</w:t>
      </w:r>
      <w:r>
        <w:rPr>
          <w:rFonts w:hint="eastAsia" w:ascii="仿宋_GB2312" w:hAnsi="仿宋_GB2312" w:eastAsia="仿宋_GB2312" w:cs="仿宋_GB2312"/>
          <w:sz w:val="28"/>
          <w:szCs w:val="28"/>
          <w:highlight w:val="none"/>
        </w:rPr>
        <w:t>》及《广告法》等相关法律的规定，双方均有权就本合同所约定事项以约定方式在约定范围内进行真实、合理的使用或宣传，但不得涉及合同所约定的保密内容。双方在此承诺，未经对方事先书面同意而利用其商标、品牌及企业名称等进行商业宣传；虚构合作事项；夸大合作范围、内容、效果、规模、程度等，均属对本合同的违反，并可能因虚假宣传构成不正当竞争，守约方或被侵权人将保留追究相应法律责任的权利</w:t>
      </w:r>
    </w:p>
    <w:p w14:paraId="6B5C2312">
      <w:pPr>
        <w:pStyle w:val="3"/>
        <w:adjustRightInd w:val="0"/>
        <w:snapToGrid w:val="0"/>
        <w:spacing w:before="0" w:after="0" w:line="560" w:lineRule="exact"/>
        <w:ind w:firstLine="560"/>
        <w:rPr>
          <w:rFonts w:hint="eastAsia" w:ascii="黑体" w:hAnsi="黑体" w:eastAsia="黑体" w:cs="黑体"/>
          <w:b w:val="0"/>
          <w:bCs w:val="0"/>
          <w:sz w:val="28"/>
          <w:szCs w:val="28"/>
          <w:highlight w:val="none"/>
        </w:rPr>
      </w:pPr>
      <w:bookmarkStart w:id="16" w:name="_Toc371493146"/>
      <w:bookmarkStart w:id="17" w:name="_Toc351203487"/>
      <w:bookmarkStart w:id="18" w:name="_Toc389586301"/>
      <w:r>
        <w:rPr>
          <w:rFonts w:hint="eastAsia" w:ascii="黑体" w:hAnsi="黑体" w:eastAsia="黑体" w:cs="黑体"/>
          <w:b w:val="0"/>
          <w:bCs w:val="0"/>
          <w:sz w:val="28"/>
          <w:szCs w:val="28"/>
          <w:highlight w:val="none"/>
        </w:rPr>
        <w:t>八、承诺</w:t>
      </w:r>
      <w:bookmarkEnd w:id="16"/>
      <w:bookmarkEnd w:id="17"/>
      <w:bookmarkEnd w:id="18"/>
    </w:p>
    <w:p w14:paraId="48BA5FB3">
      <w:pPr>
        <w:adjustRightInd w:val="0"/>
        <w:snapToGrid w:val="0"/>
        <w:spacing w:line="560" w:lineRule="exact"/>
        <w:ind w:firstLine="560" w:firstLineChars="20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 承包人承诺发包人同意承包人将分包工程分包给分包人，并承诺按照分包合同约定的期限和方式支付合同价款。</w:t>
      </w:r>
    </w:p>
    <w:p w14:paraId="30F6411A">
      <w:pPr>
        <w:adjustRightInd w:val="0"/>
        <w:snapToGrid w:val="0"/>
        <w:spacing w:line="560" w:lineRule="exact"/>
        <w:ind w:firstLine="560" w:firstLineChars="20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2. 分包人承诺按照法律规定及分包合同约定完成分包工程施工，并在缺陷责任期及保修期内履行分包工程维修义务。</w:t>
      </w:r>
    </w:p>
    <w:p w14:paraId="722C4B93">
      <w:pPr>
        <w:adjustRightInd w:val="0"/>
        <w:snapToGrid w:val="0"/>
        <w:spacing w:line="560" w:lineRule="exact"/>
        <w:ind w:firstLine="562"/>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3. 分包人承诺履行总包合同中与分包工程有关的承包人的所有义务，但分包合同明确约定应由承包人履行的义务除外。分包人承诺就分包工程质量和安全与承包人向发包人承担连带责任。</w:t>
      </w:r>
    </w:p>
    <w:p w14:paraId="285C2B08">
      <w:pPr>
        <w:spacing w:line="560" w:lineRule="exact"/>
        <w:ind w:firstLine="560" w:firstLineChars="200"/>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eastAsia="zh-Hans"/>
        </w:rPr>
        <w:t>分包人承诺不存在挂靠、借用资质行为，不得再次转包、分包。</w:t>
      </w:r>
    </w:p>
    <w:p w14:paraId="72EBA9A5">
      <w:pPr>
        <w:spacing w:line="560" w:lineRule="exact"/>
        <w:ind w:firstLine="560" w:firstLineChars="200"/>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（可根据情况增加担保条款）</w:t>
      </w:r>
      <w:r>
        <w:rPr>
          <w:rFonts w:hint="eastAsia" w:ascii="仿宋_GB2312" w:hAnsi="仿宋_GB2312" w:eastAsia="仿宋_GB2312" w:cs="仿宋_GB2312"/>
          <w:sz w:val="28"/>
          <w:szCs w:val="28"/>
          <w:highlight w:val="none"/>
        </w:rPr>
        <w:t>。</w:t>
      </w:r>
    </w:p>
    <w:p w14:paraId="55D813AE">
      <w:pPr>
        <w:pStyle w:val="3"/>
        <w:adjustRightInd w:val="0"/>
        <w:snapToGrid w:val="0"/>
        <w:spacing w:before="0" w:after="0" w:line="560" w:lineRule="exact"/>
        <w:ind w:firstLine="560"/>
        <w:rPr>
          <w:rFonts w:hint="eastAsia" w:ascii="黑体" w:hAnsi="黑体" w:eastAsia="黑体" w:cs="黑体"/>
          <w:b w:val="0"/>
          <w:bCs w:val="0"/>
          <w:sz w:val="28"/>
          <w:szCs w:val="28"/>
          <w:highlight w:val="none"/>
        </w:rPr>
      </w:pPr>
      <w:bookmarkStart w:id="19" w:name="_Toc351203488"/>
      <w:bookmarkStart w:id="20" w:name="_Toc371493147"/>
      <w:bookmarkStart w:id="21" w:name="_Toc389586302"/>
      <w:r>
        <w:rPr>
          <w:rFonts w:hint="eastAsia" w:ascii="黑体" w:hAnsi="黑体" w:eastAsia="黑体" w:cs="黑体"/>
          <w:b w:val="0"/>
          <w:bCs w:val="0"/>
          <w:sz w:val="28"/>
          <w:szCs w:val="28"/>
          <w:highlight w:val="none"/>
        </w:rPr>
        <w:t>九、</w:t>
      </w:r>
      <w:bookmarkEnd w:id="19"/>
      <w:r>
        <w:rPr>
          <w:rFonts w:hint="eastAsia" w:ascii="黑体" w:hAnsi="黑体" w:eastAsia="黑体" w:cs="黑体"/>
          <w:b w:val="0"/>
          <w:bCs w:val="0"/>
          <w:sz w:val="28"/>
          <w:szCs w:val="28"/>
          <w:highlight w:val="none"/>
        </w:rPr>
        <w:t>其他</w:t>
      </w:r>
      <w:bookmarkEnd w:id="20"/>
      <w:bookmarkEnd w:id="21"/>
    </w:p>
    <w:p w14:paraId="6F1AF0E7">
      <w:pPr>
        <w:adjustRightInd w:val="0"/>
        <w:snapToGrid w:val="0"/>
        <w:spacing w:line="560" w:lineRule="exact"/>
        <w:ind w:firstLine="560" w:firstLineChars="200"/>
        <w:rPr>
          <w:rFonts w:hint="eastAsia" w:ascii="仿宋_GB2312" w:hAnsi="仿宋_GB2312" w:eastAsia="仿宋_GB2312" w:cs="仿宋_GB2312"/>
          <w:bCs/>
          <w:color w:val="000000"/>
          <w:sz w:val="28"/>
          <w:szCs w:val="28"/>
          <w:highlight w:val="none"/>
          <w:u w:val="single"/>
          <w:lang w:val="en-US" w:eastAsia="zh-CN"/>
        </w:rPr>
      </w:pPr>
      <w:r>
        <w:rPr>
          <w:rFonts w:hint="eastAsia" w:ascii="仿宋_GB2312" w:hAnsi="仿宋_GB2312" w:eastAsia="仿宋_GB2312" w:cs="仿宋_GB2312"/>
          <w:bCs/>
          <w:color w:val="000000"/>
          <w:sz w:val="28"/>
          <w:szCs w:val="28"/>
          <w:highlight w:val="none"/>
        </w:rPr>
        <w:t>1. 本协议书于</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rPr>
        <w:t>年</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rPr>
        <w:t>月</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rPr>
        <w:t>日在</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rPr>
        <w:t>签订，自</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i/>
          <w:sz w:val="28"/>
          <w:szCs w:val="28"/>
          <w:highlight w:val="none"/>
          <w:u w:val="single"/>
        </w:rPr>
        <w:t>双方法定代表人或其委托代理人签字并盖单位章后</w:t>
      </w:r>
      <w:r>
        <w:rPr>
          <w:rFonts w:hint="eastAsia" w:ascii="仿宋_GB2312" w:hAnsi="仿宋_GB2312" w:eastAsia="仿宋_GB2312" w:cs="仿宋_GB2312"/>
          <w:bCs/>
          <w:i/>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rPr>
        <w:t>生效。本协议书一式</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u w:val="single"/>
          <w:lang w:val="en-US" w:eastAsia="zh-CN"/>
        </w:rPr>
        <w:t xml:space="preserve">    </w:t>
      </w:r>
    </w:p>
    <w:p w14:paraId="5D77D40C">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bCs/>
          <w:color w:val="000000"/>
          <w:sz w:val="28"/>
          <w:szCs w:val="28"/>
          <w:highlight w:val="none"/>
        </w:rPr>
        <w:t>份，均具有同等法律效力，承包人执</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rPr>
        <w:t>份，分包人执</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rPr>
        <w:t>份。</w:t>
      </w:r>
      <w:r>
        <w:rPr>
          <w:rFonts w:hint="eastAsia" w:ascii="仿宋_GB2312" w:hAnsi="仿宋_GB2312" w:eastAsia="仿宋_GB2312" w:cs="仿宋_GB2312"/>
          <w:sz w:val="28"/>
          <w:szCs w:val="28"/>
          <w:highlight w:val="none"/>
        </w:rPr>
        <w:t xml:space="preserve"> </w:t>
      </w:r>
    </w:p>
    <w:p w14:paraId="590EC865">
      <w:pPr>
        <w:adjustRightInd w:val="0"/>
        <w:snapToGrid w:val="0"/>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 xml:space="preserve">……  </w:t>
      </w:r>
    </w:p>
    <w:p w14:paraId="272AA415">
      <w:pPr>
        <w:adjustRightInd w:val="0"/>
        <w:snapToGrid w:val="0"/>
        <w:spacing w:line="560" w:lineRule="exact"/>
        <w:ind w:firstLine="562"/>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（以下无正文）</w:t>
      </w:r>
    </w:p>
    <w:p w14:paraId="29E587DB">
      <w:pPr>
        <w:spacing w:line="560" w:lineRule="exact"/>
        <w:ind w:firstLine="560" w:firstLineChars="200"/>
        <w:jc w:val="center"/>
        <w:rPr>
          <w:rFonts w:ascii="仿宋_GB2312" w:hAnsi="仿宋_GB2312" w:eastAsia="仿宋_GB2312" w:cs="仿宋_GB2312"/>
          <w:sz w:val="28"/>
          <w:szCs w:val="28"/>
          <w:highlight w:val="none"/>
        </w:rPr>
      </w:pPr>
      <w:bookmarkStart w:id="22" w:name="_Toc371493148"/>
      <w:bookmarkStart w:id="23" w:name="_Toc351203494"/>
      <w:bookmarkStart w:id="24" w:name="_Toc389586303"/>
      <w:r>
        <w:rPr>
          <w:rFonts w:hint="eastAsia" w:ascii="仿宋_GB2312" w:hAnsi="仿宋_GB2312" w:eastAsia="仿宋_GB2312" w:cs="仿宋_GB2312"/>
          <w:sz w:val="28"/>
          <w:szCs w:val="28"/>
          <w:highlight w:val="none"/>
        </w:rPr>
        <w:t>（本页无正文）</w:t>
      </w:r>
    </w:p>
    <w:p w14:paraId="6599A84F">
      <w:pPr>
        <w:spacing w:before="156" w:after="156" w:line="560" w:lineRule="exact"/>
        <w:ind w:firstLine="560" w:firstLineChars="200"/>
        <w:rPr>
          <w:rFonts w:ascii="仿宋_GB2312" w:hAnsi="仿宋_GB2312" w:eastAsia="仿宋_GB2312" w:cs="仿宋_GB2312"/>
          <w:sz w:val="28"/>
          <w:szCs w:val="28"/>
          <w:highlight w:val="none"/>
          <w:lang w:eastAsia="zh-Hans"/>
        </w:rPr>
      </w:pPr>
    </w:p>
    <w:p w14:paraId="52DAD10A">
      <w:pPr>
        <w:spacing w:before="156" w:after="156" w:line="560" w:lineRule="exact"/>
        <w:ind w:firstLine="560" w:firstLineChars="200"/>
        <w:rPr>
          <w:rFonts w:ascii="仿宋_GB2312" w:hAnsi="仿宋_GB2312" w:eastAsia="仿宋_GB2312" w:cs="仿宋_GB2312"/>
          <w:sz w:val="28"/>
          <w:szCs w:val="28"/>
          <w:highlight w:val="none"/>
          <w:lang w:eastAsia="zh-Hans"/>
        </w:rPr>
      </w:pPr>
    </w:p>
    <w:p w14:paraId="2F924D84">
      <w:pPr>
        <w:spacing w:before="156" w:after="156" w:line="56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Hans"/>
        </w:rPr>
        <w:t>承包人</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Hans"/>
        </w:rPr>
        <w:t>分包人</w:t>
      </w:r>
      <w:r>
        <w:rPr>
          <w:rFonts w:hint="eastAsia" w:ascii="仿宋_GB2312" w:hAnsi="仿宋_GB2312" w:eastAsia="仿宋_GB2312" w:cs="仿宋_GB2312"/>
          <w:sz w:val="28"/>
          <w:szCs w:val="28"/>
          <w:highlight w:val="none"/>
        </w:rPr>
        <w:t>：</w:t>
      </w:r>
    </w:p>
    <w:p w14:paraId="1AB4957A">
      <w:pPr>
        <w:spacing w:before="156" w:after="156" w:line="56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法定代表人                               法定代表人  </w:t>
      </w:r>
    </w:p>
    <w:p w14:paraId="1CD7189A">
      <w:pPr>
        <w:spacing w:before="156" w:after="156" w:line="56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或委托代理人：                           或委托代理人：</w:t>
      </w:r>
    </w:p>
    <w:p w14:paraId="02D79707">
      <w:pPr>
        <w:spacing w:before="156" w:after="156" w:line="56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                                联系电话：</w:t>
      </w:r>
    </w:p>
    <w:p w14:paraId="23C99B2C">
      <w:pPr>
        <w:spacing w:before="156" w:after="156" w:line="56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    址：                                地    址：</w:t>
      </w:r>
    </w:p>
    <w:p w14:paraId="0852A03C">
      <w:pPr>
        <w:spacing w:before="156" w:after="156" w:line="56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    话：                                电    话：</w:t>
      </w:r>
    </w:p>
    <w:p w14:paraId="64D9DF95">
      <w:pPr>
        <w:spacing w:before="156" w:after="156" w:line="56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传    真：                                传    真：</w:t>
      </w:r>
    </w:p>
    <w:p w14:paraId="15634367">
      <w:pPr>
        <w:spacing w:before="156" w:after="156" w:line="56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 户 行：                                开 户 行：</w:t>
      </w:r>
    </w:p>
    <w:p w14:paraId="1C1D8BF4">
      <w:pPr>
        <w:spacing w:before="156" w:after="156" w:line="56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账   号：                                 账     号：</w:t>
      </w:r>
    </w:p>
    <w:p w14:paraId="348ED8B2">
      <w:pPr>
        <w:spacing w:before="156" w:after="156" w:line="560" w:lineRule="exact"/>
        <w:ind w:firstLine="562"/>
        <w:rPr>
          <w:rFonts w:ascii="仿宋_GB2312" w:hAnsi="仿宋_GB2312" w:eastAsia="仿宋_GB2312" w:cs="仿宋_GB2312"/>
          <w:sz w:val="28"/>
          <w:szCs w:val="28"/>
          <w:highlight w:val="none"/>
        </w:rPr>
      </w:pPr>
    </w:p>
    <w:p w14:paraId="671C0253">
      <w:pPr>
        <w:spacing w:before="156" w:after="156" w:line="56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签署地点：</w:t>
      </w:r>
    </w:p>
    <w:p w14:paraId="54FAB595">
      <w:pPr>
        <w:spacing w:before="156" w:after="156" w:line="560" w:lineRule="exact"/>
        <w:ind w:firstLine="562"/>
        <w:rPr>
          <w:rFonts w:ascii="方正小标宋简体" w:hAnsi="方正小标宋简体" w:eastAsia="方正小标宋简体" w:cs="方正小标宋简体"/>
          <w:bCs w:val="0"/>
          <w:sz w:val="32"/>
          <w:szCs w:val="32"/>
          <w:highlight w:val="none"/>
        </w:rPr>
      </w:pPr>
      <w:r>
        <w:rPr>
          <w:rFonts w:hint="eastAsia" w:ascii="仿宋_GB2312" w:hAnsi="仿宋_GB2312" w:eastAsia="仿宋_GB2312" w:cs="仿宋_GB2312"/>
          <w:sz w:val="28"/>
          <w:szCs w:val="28"/>
          <w:highlight w:val="none"/>
        </w:rPr>
        <w:t>签署日期：</w:t>
      </w:r>
    </w:p>
    <w:p w14:paraId="0C3FE4D6">
      <w:pPr>
        <w:spacing w:before="156" w:after="156" w:line="360" w:lineRule="auto"/>
        <w:jc w:val="center"/>
        <w:rPr>
          <w:rFonts w:hint="eastAsia" w:ascii="方正小标宋简体" w:hAnsi="仿宋_GB2312" w:eastAsia="方正小标宋简体" w:cs="仿宋_GB2312"/>
          <w:bCs/>
          <w:sz w:val="28"/>
          <w:szCs w:val="28"/>
          <w:highlight w:val="none"/>
          <w:lang w:val="en-US" w:eastAsia="zh-CN"/>
        </w:rPr>
      </w:pPr>
      <w:r>
        <w:rPr>
          <w:rFonts w:hint="eastAsia" w:ascii="方正小标宋简体" w:hAnsi="方正小标宋简体" w:eastAsia="方正小标宋简体" w:cs="方正小标宋简体"/>
          <w:b/>
          <w:sz w:val="32"/>
          <w:szCs w:val="32"/>
          <w:highlight w:val="none"/>
        </w:rPr>
        <w:br w:type="page"/>
      </w:r>
      <w:r>
        <w:rPr>
          <w:rFonts w:hint="eastAsia" w:ascii="方正小标宋简体" w:hAnsi="仿宋_GB2312" w:eastAsia="方正小标宋简体" w:cs="仿宋_GB2312"/>
          <w:bCs/>
          <w:sz w:val="28"/>
          <w:szCs w:val="28"/>
          <w:highlight w:val="none"/>
        </w:rPr>
        <w:t>安全生产</w:t>
      </w:r>
      <w:r>
        <w:rPr>
          <w:rFonts w:hint="eastAsia" w:ascii="方正小标宋简体" w:hAnsi="仿宋_GB2312" w:eastAsia="方正小标宋简体" w:cs="仿宋_GB2312"/>
          <w:bCs/>
          <w:sz w:val="28"/>
          <w:szCs w:val="28"/>
          <w:highlight w:val="none"/>
          <w:lang w:val="en-US" w:eastAsia="zh-CN"/>
        </w:rPr>
        <w:t>合同</w:t>
      </w:r>
    </w:p>
    <w:p w14:paraId="0A3AA2AA">
      <w:pPr>
        <w:spacing w:before="156" w:after="156" w:line="500" w:lineRule="exact"/>
        <w:ind w:firstLine="562"/>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为在</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施工合同的实施过程中创造安全、高效的施工环境，切实搞好本项目的安全管理工作，</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 xml:space="preserve"> （以下简称“</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”）与</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以下简称“</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”），特此签订安全生产合同：</w:t>
      </w:r>
    </w:p>
    <w:p w14:paraId="067EFAB9">
      <w:pPr>
        <w:spacing w:before="156" w:after="156" w:line="500" w:lineRule="exact"/>
        <w:ind w:firstLine="560" w:firstLineChars="200"/>
        <w:rPr>
          <w:rFonts w:hint="eastAsia" w:ascii="黑体" w:hAnsi="黑体" w:eastAsia="黑体" w:cs="黑体"/>
          <w:bCs/>
          <w:sz w:val="28"/>
          <w:szCs w:val="28"/>
          <w:highlight w:val="none"/>
        </w:rPr>
      </w:pPr>
      <w:r>
        <w:rPr>
          <w:rFonts w:hint="eastAsia" w:ascii="黑体" w:hAnsi="黑体" w:eastAsia="黑体" w:cs="黑体"/>
          <w:bCs/>
          <w:sz w:val="28"/>
          <w:szCs w:val="28"/>
          <w:highlight w:val="none"/>
        </w:rPr>
        <w:t>一、</w:t>
      </w:r>
      <w:r>
        <w:rPr>
          <w:rFonts w:hint="eastAsia" w:ascii="黑体" w:hAnsi="黑体" w:eastAsia="黑体" w:cs="黑体"/>
          <w:bCs/>
          <w:sz w:val="28"/>
          <w:szCs w:val="28"/>
          <w:highlight w:val="none"/>
          <w:lang w:val="en-US" w:eastAsia="zh-CN"/>
        </w:rPr>
        <w:t>甲方</w:t>
      </w:r>
      <w:r>
        <w:rPr>
          <w:rFonts w:hint="eastAsia" w:ascii="黑体" w:hAnsi="黑体" w:eastAsia="黑体" w:cs="黑体"/>
          <w:bCs/>
          <w:sz w:val="28"/>
          <w:szCs w:val="28"/>
          <w:highlight w:val="none"/>
        </w:rPr>
        <w:t>职责</w:t>
      </w:r>
    </w:p>
    <w:p w14:paraId="50655011">
      <w:pPr>
        <w:spacing w:before="156" w:after="156" w:line="5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1．严格遵守国家有关安全生产的法律法规，认真执行工程承包合同中的有关安全要求。</w:t>
      </w:r>
    </w:p>
    <w:p w14:paraId="59BD733E">
      <w:pPr>
        <w:spacing w:before="156" w:after="156" w:line="5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2．按照“安全第一、预防为主、综合治理”和坚持“管生产必须管安全”的原则进行安全生产管理，做到生产与安全工作同时计划、布置、检查、总结和评比。</w:t>
      </w:r>
    </w:p>
    <w:p w14:paraId="53FAEDE9">
      <w:pPr>
        <w:spacing w:before="156" w:after="156" w:line="5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3．定期召开安全生产调度会，及时传达中央及地方有关安全生产的精神。</w:t>
      </w:r>
    </w:p>
    <w:p w14:paraId="5C85DC0F">
      <w:pPr>
        <w:spacing w:before="156" w:after="156" w:line="5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4．组织对</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施工现场安全生产检查，监督</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及时处理发现的各种安全隐患。</w:t>
      </w:r>
    </w:p>
    <w:p w14:paraId="1658122E">
      <w:pPr>
        <w:spacing w:before="156" w:after="156" w:line="500" w:lineRule="exact"/>
        <w:ind w:firstLine="560" w:firstLineChars="200"/>
        <w:rPr>
          <w:rFonts w:ascii="仿宋_GB2312" w:hAnsi="仿宋_GB2312" w:eastAsia="仿宋_GB2312" w:cs="仿宋_GB2312"/>
          <w:bCs/>
          <w:sz w:val="28"/>
          <w:szCs w:val="28"/>
          <w:highlight w:val="none"/>
        </w:rPr>
      </w:pPr>
      <w:r>
        <w:rPr>
          <w:rFonts w:hint="eastAsia" w:ascii="黑体" w:hAnsi="黑体" w:eastAsia="黑体" w:cs="黑体"/>
          <w:bCs/>
          <w:sz w:val="28"/>
          <w:szCs w:val="28"/>
          <w:highlight w:val="none"/>
        </w:rPr>
        <w:t>二、</w:t>
      </w:r>
      <w:r>
        <w:rPr>
          <w:rFonts w:hint="eastAsia" w:ascii="黑体" w:hAnsi="黑体" w:eastAsia="黑体" w:cs="黑体"/>
          <w:bCs/>
          <w:sz w:val="28"/>
          <w:szCs w:val="28"/>
          <w:highlight w:val="none"/>
          <w:lang w:val="en-US" w:eastAsia="zh-CN"/>
        </w:rPr>
        <w:t>乙方</w:t>
      </w:r>
      <w:r>
        <w:rPr>
          <w:rFonts w:hint="eastAsia" w:ascii="黑体" w:hAnsi="黑体" w:eastAsia="黑体" w:cs="黑体"/>
          <w:bCs/>
          <w:sz w:val="28"/>
          <w:szCs w:val="28"/>
          <w:highlight w:val="none"/>
        </w:rPr>
        <w:t>职责</w:t>
      </w:r>
    </w:p>
    <w:p w14:paraId="4BBE234F">
      <w:pPr>
        <w:spacing w:before="156" w:after="156" w:line="5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1．严格遵守国家有关安全生产的法律法规有关安全生产的规定，认真执行工程承包合同中的有关安全要求。</w:t>
      </w:r>
    </w:p>
    <w:p w14:paraId="585D7B2B">
      <w:pPr>
        <w:spacing w:before="156" w:after="156" w:line="5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154B08ED">
      <w:pPr>
        <w:spacing w:before="156" w:after="156" w:line="5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公路水运工程安全生产监督管理办法》规定的最低数量核资质条件</w:t>
      </w:r>
      <w:r>
        <w:rPr>
          <w:rFonts w:hint="eastAsia" w:ascii="仿宋_GB2312" w:hAnsi="仿宋_GB2312" w:eastAsia="仿宋_GB2312" w:cs="仿宋_GB2312"/>
          <w:bCs/>
          <w:sz w:val="28"/>
          <w:szCs w:val="28"/>
          <w:highlight w:val="none"/>
        </w:rPr>
        <w:t>配备</w:t>
      </w:r>
      <w:r>
        <w:rPr>
          <w:rFonts w:hint="eastAsia" w:ascii="仿宋_GB2312" w:hAnsi="仿宋_GB2312" w:eastAsia="仿宋_GB2312" w:cs="仿宋_GB2312"/>
          <w:bCs/>
          <w:sz w:val="28"/>
          <w:szCs w:val="28"/>
          <w:highlight w:val="none"/>
          <w:lang w:val="en-US" w:eastAsia="zh-CN"/>
        </w:rPr>
        <w:t>专职安全生产管理人员，</w:t>
      </w:r>
      <w:r>
        <w:rPr>
          <w:rFonts w:hint="eastAsia" w:ascii="仿宋_GB2312" w:hAnsi="仿宋_GB2312" w:eastAsia="仿宋_GB2312" w:cs="仿宋_GB2312"/>
          <w:bCs/>
          <w:sz w:val="28"/>
          <w:szCs w:val="28"/>
          <w:highlight w:val="none"/>
        </w:rPr>
        <w:t>专职负责所有员工的安全和治安保卫工作及预防事故的发生。安全机构人员，有权按有关规定发布指令，并采取保护性措施防止事故发生。</w:t>
      </w:r>
    </w:p>
    <w:p w14:paraId="7AA21993">
      <w:pPr>
        <w:spacing w:before="156" w:after="156" w:line="5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在任何时候都应采取各种合理的预防措施，防止其员工发生任何违法、违禁、暴力或妨碍治安的行为。</w:t>
      </w:r>
    </w:p>
    <w:p w14:paraId="37BC266C">
      <w:pPr>
        <w:spacing w:before="156" w:after="156" w:line="5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必须具有劳动安全管理部门颁发的安全生产证书，参加施工的人员，必须接受安全技术教育，熟知和</w:t>
      </w:r>
      <w:r>
        <w:rPr>
          <w:rFonts w:hint="eastAsia" w:ascii="仿宋_GB2312" w:hAnsi="仿宋_GB2312" w:eastAsia="仿宋_GB2312" w:cs="仿宋_GB2312"/>
          <w:bCs/>
          <w:sz w:val="28"/>
          <w:szCs w:val="28"/>
          <w:highlight w:val="none"/>
        </w:rPr>
        <w:t>遵守本工种的各项安全技术操作规程，定期进行安全技术考核，合格者方准上岗操作。对于从事电气、起重、焊接、机动车驾驶等特殊工种的人员，经过专业培训，获得《安全操作合格证》后，方准持证上岗。施工现场如出现特种作业无证操作现象时，项目经理必须承担管理责任。</w:t>
      </w:r>
    </w:p>
    <w:p w14:paraId="465860FE">
      <w:pPr>
        <w:spacing w:before="156" w:after="156"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6．对于易燃易爆的材料除应专门妥善保管之外，还应配备有足够的消防设施，所有施工人员都应熟</w:t>
      </w:r>
      <w:r>
        <w:rPr>
          <w:rFonts w:hint="eastAsia" w:ascii="仿宋_GB2312" w:hAnsi="仿宋_GB2312" w:eastAsia="仿宋_GB2312" w:cs="仿宋_GB2312"/>
          <w:sz w:val="28"/>
          <w:szCs w:val="28"/>
          <w:highlight w:val="none"/>
        </w:rPr>
        <w:t>悉消防设备的性能和使用方法；分包人不得将任何种类的爆炸物给予、易货或以其他方式转让给任何其他人，或允许、容忍上述同样行为。</w:t>
      </w:r>
    </w:p>
    <w:p w14:paraId="478DC0F9">
      <w:pPr>
        <w:spacing w:before="156" w:after="156" w:line="500" w:lineRule="exact"/>
        <w:ind w:right="25" w:rightChars="12"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7．操作人员上岗，必须按规定穿戴防护用品。施工负责人和安全检查员应随时检查劳动防护用品的穿戴情况，不按规定穿戴防护用品的人员不得上岗。</w:t>
      </w:r>
    </w:p>
    <w:p w14:paraId="2430DBFD">
      <w:pPr>
        <w:spacing w:before="156" w:after="156" w:line="500" w:lineRule="exact"/>
        <w:ind w:right="25" w:rightChars="12"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8．所有施工机具设备均应定期检查，并有安全员的签字记录，保证其经常处于完好状态；不合格的机具、设备和劳动保护用品严禁使用。</w:t>
      </w:r>
    </w:p>
    <w:p w14:paraId="01742FFD">
      <w:pPr>
        <w:spacing w:before="156" w:after="156" w:line="500" w:lineRule="exact"/>
        <w:ind w:right="25" w:rightChars="12"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9．施工中采用新技术、新工艺、新设备、新材料时，必须制定相应的安全技术措施，施工现场必须具有相关的安全标志牌。</w:t>
      </w:r>
    </w:p>
    <w:p w14:paraId="61619D6D">
      <w:pPr>
        <w:spacing w:before="156" w:after="156" w:line="500" w:lineRule="exact"/>
        <w:ind w:right="25" w:rightChars="12"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78E1585B">
      <w:pPr>
        <w:spacing w:before="156" w:after="156" w:line="500" w:lineRule="exact"/>
        <w:ind w:right="25" w:rightChars="12"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 开工后，</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应组织召开安全生产会议，严格按照安全生产技术操作规程进行施工，</w:t>
      </w:r>
      <w:r>
        <w:rPr>
          <w:rFonts w:hint="eastAsia" w:ascii="仿宋_GB2312" w:hAnsi="仿宋_GB2312" w:eastAsia="仿宋_GB2312" w:cs="仿宋_GB2312"/>
          <w:sz w:val="28"/>
          <w:szCs w:val="28"/>
          <w:highlight w:val="none"/>
        </w:rPr>
        <w:t>为从事危险作业的职工办理意外伤害险，</w:t>
      </w:r>
      <w:r>
        <w:rPr>
          <w:rFonts w:hint="eastAsia" w:ascii="仿宋_GB2312" w:hAnsi="仿宋_GB2312" w:eastAsia="仿宋_GB2312" w:cs="仿宋_GB2312"/>
          <w:sz w:val="28"/>
          <w:szCs w:val="28"/>
          <w:highlight w:val="none"/>
        </w:rPr>
        <w:t>确保安全生产。若出现安全伤亡事故或因文明施工、安全生产等方面被上级有关单位处罚或由于自身安全措施不力造成的事故责任和因此发生的费用由分包人承担。</w:t>
      </w:r>
    </w:p>
    <w:p w14:paraId="780786BA">
      <w:pPr>
        <w:spacing w:before="156" w:after="156" w:line="500" w:lineRule="exact"/>
        <w:ind w:right="25" w:rightChars="12"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三、违约责任</w:t>
      </w:r>
    </w:p>
    <w:p w14:paraId="53C88E85">
      <w:pPr>
        <w:spacing w:before="156" w:after="156" w:line="500" w:lineRule="exact"/>
        <w:ind w:right="25" w:rightChars="12"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如因承包人或分包人违约造成安全事故，将依法追究责任。</w:t>
      </w:r>
    </w:p>
    <w:p w14:paraId="50107562">
      <w:pPr>
        <w:spacing w:before="156" w:after="156" w:line="500" w:lineRule="exact"/>
        <w:ind w:right="25" w:rightChars="12"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本合同一式</w:t>
      </w:r>
      <w:r>
        <w:rPr>
          <w:rFonts w:hint="eastAsia" w:ascii="仿宋_GB2312" w:hAnsi="仿宋_GB2312" w:eastAsia="仿宋_GB2312" w:cs="仿宋_GB2312"/>
          <w:bCs/>
          <w:sz w:val="28"/>
          <w:szCs w:val="28"/>
          <w:highlight w:val="none"/>
        </w:rPr>
        <w:t>[  ]</w:t>
      </w:r>
      <w:r>
        <w:rPr>
          <w:rFonts w:hint="eastAsia" w:ascii="仿宋_GB2312" w:hAnsi="仿宋_GB2312" w:eastAsia="仿宋_GB2312" w:cs="仿宋_GB2312"/>
          <w:sz w:val="28"/>
          <w:szCs w:val="28"/>
          <w:highlight w:val="none"/>
        </w:rPr>
        <w:t>份，由承包人执</w:t>
      </w:r>
      <w:r>
        <w:rPr>
          <w:rFonts w:hint="eastAsia" w:ascii="仿宋_GB2312" w:hAnsi="仿宋_GB2312" w:eastAsia="仿宋_GB2312" w:cs="仿宋_GB2312"/>
          <w:bCs/>
          <w:sz w:val="28"/>
          <w:szCs w:val="28"/>
          <w:highlight w:val="none"/>
        </w:rPr>
        <w:t>[  ]</w:t>
      </w:r>
      <w:r>
        <w:rPr>
          <w:rFonts w:hint="eastAsia" w:ascii="仿宋_GB2312" w:hAnsi="仿宋_GB2312" w:eastAsia="仿宋_GB2312" w:cs="仿宋_GB2312"/>
          <w:sz w:val="28"/>
          <w:szCs w:val="28"/>
          <w:highlight w:val="none"/>
        </w:rPr>
        <w:t>份，分包人执</w:t>
      </w:r>
      <w:r>
        <w:rPr>
          <w:rFonts w:hint="eastAsia" w:ascii="仿宋_GB2312" w:hAnsi="仿宋_GB2312" w:eastAsia="仿宋_GB2312" w:cs="仿宋_GB2312"/>
          <w:bCs/>
          <w:sz w:val="28"/>
          <w:szCs w:val="28"/>
          <w:highlight w:val="none"/>
        </w:rPr>
        <w:t>[  ]</w:t>
      </w:r>
      <w:r>
        <w:rPr>
          <w:rFonts w:hint="eastAsia" w:ascii="仿宋_GB2312" w:hAnsi="仿宋_GB2312" w:eastAsia="仿宋_GB2312" w:cs="仿宋_GB2312"/>
          <w:sz w:val="28"/>
          <w:szCs w:val="28"/>
          <w:highlight w:val="none"/>
        </w:rPr>
        <w:t>份。由双方法定代表人或其授权的代理人签署与加盖公章后生效，全部工程竣工验收后失效。</w:t>
      </w:r>
    </w:p>
    <w:p w14:paraId="22740E1D">
      <w:pPr>
        <w:snapToGrid w:val="0"/>
        <w:spacing w:before="156" w:after="156" w:line="500" w:lineRule="exact"/>
        <w:ind w:left="1331" w:leftChars="178" w:right="25" w:rightChars="12" w:hanging="957" w:hangingChars="342"/>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（以下无正文）</w:t>
      </w:r>
    </w:p>
    <w:p w14:paraId="594E3C62">
      <w:pPr>
        <w:snapToGrid w:val="0"/>
        <w:spacing w:before="156" w:after="156" w:line="420" w:lineRule="exact"/>
        <w:ind w:left="1331" w:leftChars="178" w:right="25" w:rightChars="12" w:hanging="957" w:hangingChars="342"/>
        <w:rPr>
          <w:rFonts w:ascii="仿宋_GB2312" w:hAnsi="仿宋_GB2312" w:eastAsia="仿宋_GB2312" w:cs="仿宋_GB2312"/>
          <w:sz w:val="28"/>
          <w:szCs w:val="28"/>
          <w:highlight w:val="none"/>
        </w:rPr>
      </w:pPr>
    </w:p>
    <w:p w14:paraId="296F713E">
      <w:pPr>
        <w:snapToGrid w:val="0"/>
        <w:spacing w:before="156" w:after="156" w:line="420" w:lineRule="exact"/>
        <w:ind w:left="1331" w:leftChars="178" w:right="25" w:rightChars="12" w:hanging="957" w:hangingChars="342"/>
        <w:rPr>
          <w:rFonts w:ascii="仿宋_GB2312" w:hAnsi="仿宋_GB2312" w:eastAsia="仿宋_GB2312" w:cs="仿宋_GB2312"/>
          <w:sz w:val="28"/>
          <w:szCs w:val="28"/>
          <w:highlight w:val="none"/>
        </w:rPr>
      </w:pPr>
    </w:p>
    <w:p w14:paraId="335811BE">
      <w:pPr>
        <w:snapToGrid w:val="0"/>
        <w:spacing w:before="156" w:after="156" w:line="420" w:lineRule="exact"/>
        <w:ind w:left="1331" w:leftChars="178" w:right="25" w:rightChars="12" w:hanging="957" w:hangingChars="34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承包人：                                          分包人：</w:t>
      </w:r>
    </w:p>
    <w:p w14:paraId="54AD8508">
      <w:pPr>
        <w:snapToGrid w:val="0"/>
        <w:spacing w:before="156" w:after="156" w:line="420" w:lineRule="exact"/>
        <w:ind w:right="25" w:rightChars="12" w:firstLine="1120" w:firstLineChars="400"/>
        <w:rPr>
          <w:rFonts w:ascii="仿宋_GB2312" w:hAnsi="仿宋_GB2312" w:eastAsia="仿宋_GB2312" w:cs="仿宋_GB2312"/>
          <w:w w:val="70"/>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w w:val="70"/>
          <w:sz w:val="28"/>
          <w:szCs w:val="28"/>
          <w:highlight w:val="none"/>
        </w:rPr>
        <w:t>　　　　　　　　</w:t>
      </w:r>
    </w:p>
    <w:p w14:paraId="1FD56A09">
      <w:pPr>
        <w:snapToGrid w:val="0"/>
        <w:spacing w:before="156" w:after="156" w:line="420" w:lineRule="exact"/>
        <w:ind w:left="15" w:leftChars="-50" w:right="25" w:rightChars="12" w:hanging="120" w:hangingChars="4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                                      法定代表人：</w:t>
      </w:r>
    </w:p>
    <w:p w14:paraId="5951A4D9">
      <w:pPr>
        <w:snapToGrid w:val="0"/>
        <w:spacing w:before="156" w:after="156" w:line="420" w:lineRule="exact"/>
        <w:ind w:left="15" w:leftChars="-50" w:right="25" w:rightChars="12" w:hanging="120" w:hangingChars="43"/>
        <w:rPr>
          <w:rFonts w:ascii="仿宋_GB2312" w:hAnsi="仿宋_GB2312" w:eastAsia="仿宋_GB2312" w:cs="仿宋_GB2312"/>
          <w:sz w:val="28"/>
          <w:szCs w:val="28"/>
          <w:highlight w:val="none"/>
        </w:rPr>
      </w:pPr>
    </w:p>
    <w:p w14:paraId="2C2E00E9">
      <w:pPr>
        <w:snapToGrid w:val="0"/>
        <w:spacing w:before="156" w:after="156" w:line="420" w:lineRule="exact"/>
        <w:ind w:left="15" w:leftChars="-50" w:right="25" w:rightChars="12" w:hanging="120" w:hangingChars="4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委托代理人：                                      委托代理人：</w:t>
      </w:r>
    </w:p>
    <w:p w14:paraId="34A7A926">
      <w:pPr>
        <w:pStyle w:val="12"/>
        <w:spacing w:before="156" w:after="156" w:line="500" w:lineRule="exact"/>
        <w:ind w:firstLine="0" w:firstLineChars="0"/>
        <w:rPr>
          <w:rFonts w:ascii="仿宋_GB2312" w:hAnsi="仿宋_GB2312" w:eastAsia="仿宋_GB2312" w:cs="仿宋_GB2312"/>
          <w:highlight w:val="none"/>
        </w:rPr>
      </w:pPr>
      <w:r>
        <w:rPr>
          <w:rFonts w:hint="eastAsia" w:ascii="仿宋_GB2312" w:hAnsi="仿宋_GB2312" w:eastAsia="仿宋_GB2312" w:cs="仿宋_GB2312"/>
          <w:highlight w:val="none"/>
        </w:rPr>
        <w:t xml:space="preserve">日   期：                                        日   期：  </w:t>
      </w:r>
      <w:r>
        <w:rPr>
          <w:rFonts w:hint="eastAsia" w:ascii="仿宋_GB2312" w:hAnsi="仿宋_GB2312" w:eastAsia="仿宋_GB2312" w:cs="仿宋_GB2312"/>
          <w:highlight w:val="none"/>
        </w:rPr>
        <w:br w:type="page"/>
      </w:r>
    </w:p>
    <w:p w14:paraId="1F10DF90">
      <w:pPr>
        <w:spacing w:before="156" w:after="156" w:line="360" w:lineRule="auto"/>
        <w:jc w:val="center"/>
        <w:rPr>
          <w:rFonts w:ascii="方正小标宋简体" w:hAnsi="仿宋_GB2312" w:eastAsia="方正小标宋简体" w:cs="仿宋_GB2312"/>
          <w:bCs/>
          <w:sz w:val="28"/>
          <w:szCs w:val="28"/>
          <w:highlight w:val="none"/>
        </w:rPr>
      </w:pPr>
      <w:r>
        <w:rPr>
          <w:rFonts w:hint="eastAsia" w:ascii="方正小标宋简体" w:hAnsi="仿宋_GB2312" w:eastAsia="方正小标宋简体" w:cs="仿宋_GB2312"/>
          <w:bCs/>
          <w:sz w:val="28"/>
          <w:szCs w:val="28"/>
          <w:highlight w:val="none"/>
        </w:rPr>
        <w:t>廉政合同</w:t>
      </w:r>
    </w:p>
    <w:p w14:paraId="655D5919">
      <w:pPr>
        <w:spacing w:before="156" w:after="156" w:line="500" w:lineRule="exact"/>
        <w:ind w:firstLine="562"/>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 xml:space="preserve">  </w:t>
      </w:r>
      <w:r>
        <w:rPr>
          <w:rFonts w:hint="eastAsia" w:ascii="仿宋_GB2312" w:hAnsi="仿宋_GB2312" w:eastAsia="仿宋_GB2312" w:cs="仿宋_GB2312"/>
          <w:bCs/>
          <w:sz w:val="28"/>
          <w:szCs w:val="28"/>
          <w:highlight w:val="none"/>
        </w:rPr>
        <w:t>为做好工程建设中的党风廉政建设，保证工程建设高效优质，保证建设资金的安全和有效使用以及投资效益，</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（以下简称“</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 xml:space="preserve">”）与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（以下简称“</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”），特订立如下合同。</w:t>
      </w:r>
    </w:p>
    <w:p w14:paraId="4930005A">
      <w:pPr>
        <w:tabs>
          <w:tab w:val="left" w:pos="360"/>
        </w:tabs>
        <w:spacing w:before="156" w:after="156" w:line="500" w:lineRule="exact"/>
        <w:ind w:right="-90" w:firstLine="560" w:firstLineChars="200"/>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第一条   双方的权利和义务</w:t>
      </w:r>
    </w:p>
    <w:p w14:paraId="518A6897">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（一）严格遵守党和国家有关法律法规及交通部的有关规定。</w:t>
      </w:r>
    </w:p>
    <w:p w14:paraId="45DB5846">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（二）严格执行本工程的合同文件，自觉按合同办事。</w:t>
      </w:r>
    </w:p>
    <w:p w14:paraId="0AD65318">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（三）双方的业务活动坚持公开、公正、诚信、透明的原则（法律认定的商业秘密和合同文件另有规定除外），不得损害国家和集体利益，违反工程建设管理的各种规章制度。</w:t>
      </w:r>
    </w:p>
    <w:p w14:paraId="5B3E7524">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（四）建立健全廉政制度，开展廉政教育，设立廉政告示牌，公布举报电话，监督并认真查处违纪行为。</w:t>
      </w:r>
    </w:p>
    <w:p w14:paraId="0620D37A">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（五）发现对方在业务活动中有违反廉政规定的行为，有及时提醒对方纠正的权利和义务。</w:t>
      </w:r>
    </w:p>
    <w:p w14:paraId="345DAA4A">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（六）发现对方严重违反本合同义务条款的行为，有向其上级有关部门举报、建议给予处理并要求告知处理结果的权利。</w:t>
      </w:r>
    </w:p>
    <w:p w14:paraId="085AB0DA">
      <w:pPr>
        <w:tabs>
          <w:tab w:val="left" w:pos="360"/>
        </w:tabs>
        <w:spacing w:before="156" w:after="156" w:line="500" w:lineRule="exact"/>
        <w:ind w:right="-90" w:firstLine="560" w:firstLineChars="200"/>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 xml:space="preserve">第二条   </w:t>
      </w:r>
      <w:r>
        <w:rPr>
          <w:rFonts w:hint="eastAsia" w:ascii="黑体" w:hAnsi="黑体" w:eastAsia="黑体" w:cs="黑体"/>
          <w:b w:val="0"/>
          <w:bCs/>
          <w:sz w:val="28"/>
          <w:szCs w:val="28"/>
          <w:highlight w:val="none"/>
          <w:lang w:val="en-US" w:eastAsia="zh-CN"/>
        </w:rPr>
        <w:t>甲方</w:t>
      </w:r>
      <w:r>
        <w:rPr>
          <w:rFonts w:hint="eastAsia" w:ascii="黑体" w:hAnsi="黑体" w:eastAsia="黑体" w:cs="黑体"/>
          <w:b w:val="0"/>
          <w:bCs/>
          <w:sz w:val="28"/>
          <w:szCs w:val="28"/>
          <w:highlight w:val="none"/>
        </w:rPr>
        <w:t>的义务</w:t>
      </w:r>
    </w:p>
    <w:p w14:paraId="1A3F581D">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及其工作人员不得索要或接受</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的礼金、有价证券和贵重物品，不得在</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报销任何应由</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或</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工作人员个人支付的费用等。</w:t>
      </w:r>
    </w:p>
    <w:p w14:paraId="0B241DDD">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工作人员不得参加</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安排的超标准宴请和娱乐活动；不得接受</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提供的通讯工具、交通工具和高档办公用品等。</w:t>
      </w:r>
    </w:p>
    <w:p w14:paraId="039A6C26">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及其工作人员不得要求或者接受</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其住房装修、婚丧嫁娶活动、配偶子女的工作安排以及出国出境、旅游等提供方便等。</w:t>
      </w:r>
    </w:p>
    <w:p w14:paraId="56339E82">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工作人员及其配偶、子女不得从事与承包人工程有关的材料设备供应、工程分包、劳务等经济活动等。</w:t>
      </w:r>
    </w:p>
    <w:p w14:paraId="1554BD9E">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及其工作人员不得以任何理由向</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推荐分包单位或推销材料，不得要求</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购买合同规定外的材料和设备。</w:t>
      </w:r>
    </w:p>
    <w:p w14:paraId="6EFB0873">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工作人员要秉公办事，不准营私舞弊，不准利用职权从事各种个人有偿中介活动和安排个人施工队伍。</w:t>
      </w:r>
    </w:p>
    <w:p w14:paraId="2F800A81">
      <w:pPr>
        <w:tabs>
          <w:tab w:val="left" w:pos="360"/>
        </w:tabs>
        <w:spacing w:before="156" w:after="156" w:line="500" w:lineRule="exact"/>
        <w:ind w:right="-90" w:firstLine="560" w:firstLineChars="200"/>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 xml:space="preserve">第三条   </w:t>
      </w:r>
      <w:r>
        <w:rPr>
          <w:rFonts w:hint="eastAsia" w:ascii="黑体" w:hAnsi="黑体" w:eastAsia="黑体" w:cs="黑体"/>
          <w:b w:val="0"/>
          <w:bCs/>
          <w:sz w:val="28"/>
          <w:szCs w:val="28"/>
          <w:highlight w:val="none"/>
          <w:lang w:val="en-US" w:eastAsia="zh-CN"/>
        </w:rPr>
        <w:t>乙方</w:t>
      </w:r>
      <w:r>
        <w:rPr>
          <w:rFonts w:hint="eastAsia" w:ascii="黑体" w:hAnsi="黑体" w:eastAsia="黑体" w:cs="黑体"/>
          <w:b w:val="0"/>
          <w:bCs/>
          <w:sz w:val="28"/>
          <w:szCs w:val="28"/>
          <w:highlight w:val="none"/>
        </w:rPr>
        <w:t>义务</w:t>
      </w:r>
    </w:p>
    <w:p w14:paraId="5E1FD1E6">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不得以任何理由向</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及其工作人员行贿或馈赠礼金、有价证券、贵重礼品。</w:t>
      </w:r>
    </w:p>
    <w:p w14:paraId="05C458FF">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不得以任何名义为承包人及其工作人员报销应由</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单位或个人支付的任何费用。</w:t>
      </w:r>
    </w:p>
    <w:p w14:paraId="5896EC74">
      <w:pPr>
        <w:tabs>
          <w:tab w:val="left" w:pos="360"/>
        </w:tabs>
        <w:spacing w:before="156" w:after="156" w:line="500" w:lineRule="exact"/>
        <w:ind w:right="-90"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w:t>
      </w:r>
      <w:r>
        <w:rPr>
          <w:rFonts w:hint="eastAsia" w:ascii="仿宋_GB2312" w:hAnsi="仿宋_GB2312" w:eastAsia="仿宋_GB2312" w:cs="仿宋_GB2312"/>
          <w:bCs/>
          <w:sz w:val="28"/>
          <w:szCs w:val="28"/>
          <w:highlight w:val="none"/>
          <w:lang w:val="en-US" w:eastAsia="zh-CN"/>
        </w:rPr>
        <w:t>乙方</w:t>
      </w:r>
      <w:r>
        <w:rPr>
          <w:rFonts w:hint="eastAsia" w:ascii="仿宋_GB2312" w:hAnsi="仿宋_GB2312" w:eastAsia="仿宋_GB2312" w:cs="仿宋_GB2312"/>
          <w:bCs/>
          <w:sz w:val="28"/>
          <w:szCs w:val="28"/>
          <w:highlight w:val="none"/>
        </w:rPr>
        <w:t>不得以任何理由安排</w:t>
      </w:r>
      <w:r>
        <w:rPr>
          <w:rFonts w:hint="eastAsia" w:ascii="仿宋_GB2312" w:hAnsi="仿宋_GB2312" w:eastAsia="仿宋_GB2312" w:cs="仿宋_GB2312"/>
          <w:bCs/>
          <w:sz w:val="28"/>
          <w:szCs w:val="28"/>
          <w:highlight w:val="none"/>
          <w:lang w:val="en-US" w:eastAsia="zh-CN"/>
        </w:rPr>
        <w:t>甲方</w:t>
      </w:r>
      <w:r>
        <w:rPr>
          <w:rFonts w:hint="eastAsia" w:ascii="仿宋_GB2312" w:hAnsi="仿宋_GB2312" w:eastAsia="仿宋_GB2312" w:cs="仿宋_GB2312"/>
          <w:bCs/>
          <w:sz w:val="28"/>
          <w:szCs w:val="28"/>
          <w:highlight w:val="none"/>
        </w:rPr>
        <w:t>工作人员参加超标准宴请及娱乐活动。</w:t>
      </w:r>
    </w:p>
    <w:p w14:paraId="30F9F25C">
      <w:pPr>
        <w:tabs>
          <w:tab w:val="left" w:pos="360"/>
        </w:tabs>
        <w:spacing w:before="156" w:after="156" w:line="500" w:lineRule="exact"/>
        <w:ind w:right="-9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不得为</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单位和个人购置或提供通讯工具、交通工具和高档办公用品等。</w:t>
      </w:r>
    </w:p>
    <w:p w14:paraId="7FD3938D">
      <w:pPr>
        <w:tabs>
          <w:tab w:val="left" w:pos="360"/>
        </w:tabs>
        <w:spacing w:before="156" w:after="156" w:line="500" w:lineRule="exact"/>
        <w:ind w:right="-90"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第四条  违约责任</w:t>
      </w:r>
    </w:p>
    <w:p w14:paraId="72D08A25">
      <w:pPr>
        <w:tabs>
          <w:tab w:val="left" w:pos="360"/>
        </w:tabs>
        <w:spacing w:before="156" w:after="156" w:line="500" w:lineRule="exact"/>
        <w:ind w:right="-9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及其工作人员违反本合同第一、二条，按管理权限，依据有关规定给予党纪、政纪或组织处理；涉嫌犯罪的，移交司法机关追究刑事责任；给分包人单位造成经济损失的，应予以赔偿。</w:t>
      </w:r>
    </w:p>
    <w:p w14:paraId="4550AC72">
      <w:pPr>
        <w:tabs>
          <w:tab w:val="left" w:pos="360"/>
        </w:tabs>
        <w:spacing w:before="156" w:after="156" w:line="500" w:lineRule="exact"/>
        <w:ind w:right="-9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及其工作人员违反本合同第一、三条，按管理权限，依据有关规定给予党纪、政纪或组织处理；给承包人单位造成经济损失的，应予以赔偿；情节重重的，承包人建议交通工程建设主管部门给予分包人一至三年内不得进入其主管的交通工程建设市场的处罚。</w:t>
      </w:r>
    </w:p>
    <w:p w14:paraId="42F466C2">
      <w:pPr>
        <w:tabs>
          <w:tab w:val="left" w:pos="360"/>
        </w:tabs>
        <w:spacing w:before="156" w:after="156" w:line="500" w:lineRule="exact"/>
        <w:ind w:right="-90" w:firstLine="560" w:firstLineChars="200"/>
        <w:rPr>
          <w:rFonts w:ascii="仿宋_GB2312" w:hAnsi="仿宋_GB2312" w:eastAsia="仿宋_GB2312" w:cs="仿宋_GB2312"/>
          <w:sz w:val="28"/>
          <w:szCs w:val="28"/>
          <w:highlight w:val="none"/>
        </w:rPr>
      </w:pPr>
      <w:r>
        <w:rPr>
          <w:rFonts w:hint="eastAsia" w:ascii="黑体" w:hAnsi="黑体" w:eastAsia="黑体" w:cs="黑体"/>
          <w:b w:val="0"/>
          <w:bCs w:val="0"/>
          <w:sz w:val="28"/>
          <w:szCs w:val="28"/>
          <w:highlight w:val="none"/>
        </w:rPr>
        <w:t>第五条</w:t>
      </w:r>
      <w:r>
        <w:rPr>
          <w:rFonts w:hint="eastAsia" w:ascii="仿宋_GB2312" w:hAnsi="仿宋_GB2312" w:eastAsia="仿宋_GB2312" w:cs="仿宋_GB2312"/>
          <w:sz w:val="28"/>
          <w:szCs w:val="28"/>
          <w:highlight w:val="none"/>
        </w:rPr>
        <w:t xml:space="preserve">  双方约定：本合同由双方或双方上级单位的纪检监察机关负责监督执行。由承包人或承包人上级单位的纪检监察机关约请分包人或分包人上级单位纪检监察机关对本合同执行情况进行检查，提出在本合同规定范围内的裁定意见。</w:t>
      </w:r>
    </w:p>
    <w:p w14:paraId="3516F60C">
      <w:pPr>
        <w:tabs>
          <w:tab w:val="left" w:pos="360"/>
        </w:tabs>
        <w:spacing w:before="156" w:after="156" w:line="500" w:lineRule="exact"/>
        <w:ind w:right="-90" w:firstLine="560" w:firstLineChars="200"/>
        <w:rPr>
          <w:rFonts w:ascii="仿宋_GB2312" w:hAnsi="仿宋_GB2312" w:eastAsia="仿宋_GB2312" w:cs="仿宋_GB2312"/>
          <w:sz w:val="28"/>
          <w:szCs w:val="28"/>
          <w:highlight w:val="none"/>
        </w:rPr>
      </w:pPr>
      <w:r>
        <w:rPr>
          <w:rFonts w:hint="eastAsia" w:ascii="黑体" w:hAnsi="黑体" w:eastAsia="黑体" w:cs="黑体"/>
          <w:b w:val="0"/>
          <w:bCs w:val="0"/>
          <w:sz w:val="28"/>
          <w:szCs w:val="28"/>
          <w:highlight w:val="none"/>
        </w:rPr>
        <w:t>第六条</w:t>
      </w:r>
      <w:r>
        <w:rPr>
          <w:rFonts w:hint="eastAsia" w:ascii="仿宋_GB2312" w:hAnsi="仿宋_GB2312" w:eastAsia="仿宋_GB2312" w:cs="仿宋_GB2312"/>
          <w:sz w:val="28"/>
          <w:szCs w:val="28"/>
          <w:highlight w:val="none"/>
        </w:rPr>
        <w:t xml:space="preserve">  本合同有效期为双方签署之日起至该工程项目竣工验收后止。</w:t>
      </w:r>
    </w:p>
    <w:p w14:paraId="4CE9EE78">
      <w:pPr>
        <w:spacing w:before="156" w:after="156" w:line="500" w:lineRule="exact"/>
        <w:ind w:right="-90" w:firstLine="560" w:firstLineChars="200"/>
        <w:rPr>
          <w:rFonts w:ascii="仿宋_GB2312" w:hAnsi="仿宋_GB2312" w:eastAsia="仿宋_GB2312" w:cs="仿宋_GB2312"/>
          <w:sz w:val="28"/>
          <w:szCs w:val="28"/>
          <w:highlight w:val="none"/>
        </w:rPr>
      </w:pPr>
      <w:r>
        <w:rPr>
          <w:rFonts w:hint="eastAsia" w:ascii="黑体" w:hAnsi="黑体" w:eastAsia="黑体" w:cs="黑体"/>
          <w:b w:val="0"/>
          <w:bCs w:val="0"/>
          <w:sz w:val="28"/>
          <w:szCs w:val="28"/>
          <w:highlight w:val="none"/>
        </w:rPr>
        <w:t>第七条</w:t>
      </w:r>
      <w:r>
        <w:rPr>
          <w:rFonts w:hint="eastAsia" w:ascii="仿宋_GB2312" w:hAnsi="仿宋_GB2312" w:eastAsia="仿宋_GB2312" w:cs="仿宋_GB2312"/>
          <w:sz w:val="28"/>
          <w:szCs w:val="28"/>
          <w:highlight w:val="none"/>
        </w:rPr>
        <w:t xml:space="preserve">  本合同作为施工合同的附件，与工程施工合同具有同等的法律效力，经合同双方签署立即生效。</w:t>
      </w:r>
    </w:p>
    <w:p w14:paraId="456E4FB4">
      <w:pPr>
        <w:spacing w:before="156" w:after="156" w:line="500" w:lineRule="exact"/>
        <w:ind w:right="-874" w:rightChars="-416" w:firstLine="560" w:firstLineChars="200"/>
        <w:rPr>
          <w:rFonts w:ascii="仿宋_GB2312" w:hAnsi="仿宋_GB2312" w:eastAsia="仿宋_GB2312" w:cs="仿宋_GB2312"/>
          <w:sz w:val="28"/>
          <w:szCs w:val="28"/>
          <w:highlight w:val="none"/>
        </w:rPr>
      </w:pPr>
      <w:r>
        <w:rPr>
          <w:rFonts w:hint="eastAsia" w:ascii="黑体" w:hAnsi="黑体" w:eastAsia="黑体" w:cs="黑体"/>
          <w:b w:val="0"/>
          <w:bCs w:val="0"/>
          <w:sz w:val="28"/>
          <w:szCs w:val="28"/>
          <w:highlight w:val="none"/>
        </w:rPr>
        <w:t>第八条</w:t>
      </w:r>
      <w:r>
        <w:rPr>
          <w:rFonts w:hint="eastAsia" w:ascii="仿宋_GB2312" w:hAnsi="仿宋_GB2312" w:eastAsia="仿宋_GB2312" w:cs="仿宋_GB2312"/>
          <w:sz w:val="28"/>
          <w:szCs w:val="28"/>
          <w:highlight w:val="none"/>
        </w:rPr>
        <w:t xml:space="preserve">  本合同一式</w:t>
      </w:r>
      <w:r>
        <w:rPr>
          <w:rFonts w:hint="eastAsia" w:ascii="仿宋_GB2312" w:hAnsi="仿宋_GB2312" w:eastAsia="仿宋_GB2312" w:cs="仿宋_GB2312"/>
          <w:bCs/>
          <w:sz w:val="28"/>
          <w:szCs w:val="28"/>
          <w:highlight w:val="none"/>
        </w:rPr>
        <w:t>[  ]</w:t>
      </w:r>
      <w:r>
        <w:rPr>
          <w:rFonts w:hint="eastAsia" w:ascii="仿宋_GB2312" w:hAnsi="仿宋_GB2312" w:eastAsia="仿宋_GB2312" w:cs="仿宋_GB2312"/>
          <w:sz w:val="28"/>
          <w:szCs w:val="28"/>
          <w:highlight w:val="none"/>
        </w:rPr>
        <w:t>份，由承包人执</w:t>
      </w:r>
      <w:r>
        <w:rPr>
          <w:rFonts w:hint="eastAsia" w:ascii="仿宋_GB2312" w:hAnsi="仿宋_GB2312" w:eastAsia="仿宋_GB2312" w:cs="仿宋_GB2312"/>
          <w:bCs/>
          <w:sz w:val="28"/>
          <w:szCs w:val="28"/>
          <w:highlight w:val="none"/>
        </w:rPr>
        <w:t>[  ]</w:t>
      </w:r>
      <w:r>
        <w:rPr>
          <w:rFonts w:hint="eastAsia" w:ascii="仿宋_GB2312" w:hAnsi="仿宋_GB2312" w:eastAsia="仿宋_GB2312" w:cs="仿宋_GB2312"/>
          <w:sz w:val="28"/>
          <w:szCs w:val="28"/>
          <w:highlight w:val="none"/>
        </w:rPr>
        <w:t>份，分包人执</w:t>
      </w:r>
      <w:r>
        <w:rPr>
          <w:rFonts w:hint="eastAsia" w:ascii="仿宋_GB2312" w:hAnsi="仿宋_GB2312" w:eastAsia="仿宋_GB2312" w:cs="仿宋_GB2312"/>
          <w:bCs/>
          <w:sz w:val="28"/>
          <w:szCs w:val="28"/>
          <w:highlight w:val="none"/>
        </w:rPr>
        <w:t>[  ]</w:t>
      </w:r>
      <w:r>
        <w:rPr>
          <w:rFonts w:hint="eastAsia" w:ascii="仿宋_GB2312" w:hAnsi="仿宋_GB2312" w:eastAsia="仿宋_GB2312" w:cs="仿宋_GB2312"/>
          <w:sz w:val="28"/>
          <w:szCs w:val="28"/>
          <w:highlight w:val="none"/>
        </w:rPr>
        <w:t>份。</w:t>
      </w:r>
    </w:p>
    <w:p w14:paraId="33F48BA0">
      <w:pPr>
        <w:tabs>
          <w:tab w:val="left" w:pos="4500"/>
        </w:tabs>
        <w:spacing w:before="156" w:after="156" w:line="500" w:lineRule="exact"/>
        <w:ind w:right="-874" w:rightChars="-416" w:firstLine="280" w:firstLineChars="100"/>
        <w:rPr>
          <w:rFonts w:ascii="仿宋_GB2312" w:hAnsi="仿宋_GB2312" w:eastAsia="仿宋_GB2312" w:cs="仿宋_GB2312"/>
          <w:sz w:val="28"/>
          <w:szCs w:val="28"/>
          <w:highlight w:val="none"/>
        </w:rPr>
      </w:pPr>
    </w:p>
    <w:p w14:paraId="78BE4853">
      <w:pPr>
        <w:snapToGrid w:val="0"/>
        <w:spacing w:before="156" w:after="156" w:line="420" w:lineRule="exact"/>
        <w:ind w:left="15" w:leftChars="-50" w:right="25" w:rightChars="12" w:hanging="120" w:hangingChars="43"/>
        <w:rPr>
          <w:rFonts w:ascii="仿宋_GB2312" w:hAnsi="仿宋_GB2312" w:eastAsia="仿宋_GB2312" w:cs="仿宋_GB2312"/>
          <w:sz w:val="28"/>
          <w:szCs w:val="28"/>
          <w:highlight w:val="none"/>
        </w:rPr>
      </w:pPr>
    </w:p>
    <w:p w14:paraId="36E9815A">
      <w:pPr>
        <w:snapToGrid w:val="0"/>
        <w:spacing w:before="156" w:after="156" w:line="420" w:lineRule="exact"/>
        <w:ind w:left="15" w:leftChars="-50" w:right="25" w:rightChars="12" w:hanging="120" w:hangingChars="43"/>
        <w:rPr>
          <w:rFonts w:ascii="仿宋_GB2312" w:hAnsi="仿宋_GB2312" w:eastAsia="仿宋_GB2312" w:cs="仿宋_GB2312"/>
          <w:sz w:val="28"/>
          <w:szCs w:val="28"/>
          <w:highlight w:val="none"/>
        </w:rPr>
      </w:pPr>
    </w:p>
    <w:p w14:paraId="3714346F">
      <w:pPr>
        <w:snapToGrid w:val="0"/>
        <w:spacing w:before="156" w:after="156" w:line="420" w:lineRule="exact"/>
        <w:ind w:left="15" w:leftChars="-50" w:right="25" w:rightChars="12" w:hanging="120" w:hangingChars="43"/>
        <w:rPr>
          <w:rFonts w:ascii="仿宋_GB2312" w:hAnsi="仿宋_GB2312" w:eastAsia="仿宋_GB2312" w:cs="仿宋_GB2312"/>
          <w:sz w:val="28"/>
          <w:szCs w:val="28"/>
          <w:highlight w:val="none"/>
        </w:rPr>
      </w:pPr>
    </w:p>
    <w:p w14:paraId="3F5407B6">
      <w:pPr>
        <w:snapToGrid w:val="0"/>
        <w:spacing w:before="156" w:after="156" w:line="420" w:lineRule="exact"/>
        <w:ind w:left="15" w:leftChars="-50" w:right="25" w:rightChars="12" w:hanging="120" w:hangingChars="43"/>
        <w:rPr>
          <w:rFonts w:ascii="仿宋_GB2312" w:hAnsi="仿宋_GB2312" w:eastAsia="仿宋_GB2312" w:cs="仿宋_GB2312"/>
          <w:sz w:val="28"/>
          <w:szCs w:val="28"/>
          <w:highlight w:val="none"/>
        </w:rPr>
      </w:pPr>
    </w:p>
    <w:p w14:paraId="67088F98">
      <w:pPr>
        <w:pStyle w:val="3"/>
        <w:snapToGrid w:val="0"/>
        <w:spacing w:before="156" w:after="156" w:line="420" w:lineRule="exact"/>
        <w:ind w:left="16" w:leftChars="-50" w:right="25" w:rightChars="12" w:hangingChars="43"/>
        <w:rPr>
          <w:rFonts w:hint="eastAsia" w:ascii="仿宋_GB2312" w:hAnsi="仿宋_GB2312" w:eastAsia="仿宋_GB2312" w:cs="仿宋_GB2312"/>
          <w:sz w:val="28"/>
          <w:szCs w:val="28"/>
          <w:highlight w:val="none"/>
        </w:rPr>
      </w:pPr>
    </w:p>
    <w:p w14:paraId="15B898FA">
      <w:pPr>
        <w:snapToGrid w:val="0"/>
        <w:spacing w:before="156" w:after="156" w:line="420" w:lineRule="exact"/>
        <w:ind w:left="15" w:leftChars="-50" w:right="25" w:rightChars="12" w:hanging="120" w:hangingChars="43"/>
        <w:rPr>
          <w:rFonts w:ascii="仿宋_GB2312" w:hAnsi="仿宋_GB2312" w:eastAsia="仿宋_GB2312" w:cs="仿宋_GB2312"/>
          <w:sz w:val="28"/>
          <w:szCs w:val="28"/>
          <w:highlight w:val="none"/>
        </w:rPr>
      </w:pPr>
    </w:p>
    <w:p w14:paraId="65D169B6">
      <w:pPr>
        <w:snapToGrid w:val="0"/>
        <w:spacing w:before="156" w:after="156" w:line="420" w:lineRule="exact"/>
        <w:ind w:left="15" w:leftChars="-50" w:right="25" w:rightChars="12" w:hanging="120" w:hangingChars="43"/>
        <w:rPr>
          <w:rFonts w:ascii="仿宋_GB2312" w:hAnsi="仿宋_GB2312" w:eastAsia="仿宋_GB2312" w:cs="仿宋_GB2312"/>
          <w:w w:val="70"/>
          <w:sz w:val="28"/>
          <w:szCs w:val="28"/>
          <w:highlight w:val="none"/>
        </w:rPr>
      </w:pPr>
      <w:r>
        <w:rPr>
          <w:rFonts w:hint="eastAsia" w:ascii="仿宋_GB2312" w:hAnsi="仿宋_GB2312" w:eastAsia="仿宋_GB2312" w:cs="仿宋_GB2312"/>
          <w:sz w:val="28"/>
          <w:szCs w:val="28"/>
          <w:highlight w:val="none"/>
        </w:rPr>
        <w:t>承包人：                                          分包人：</w:t>
      </w:r>
    </w:p>
    <w:p w14:paraId="2DD1627B">
      <w:pPr>
        <w:snapToGrid w:val="0"/>
        <w:spacing w:before="156" w:after="156" w:line="420" w:lineRule="exact"/>
        <w:ind w:left="15" w:leftChars="-50" w:right="25" w:rightChars="12" w:hanging="120" w:hangingChars="4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                                      法定代表人：</w:t>
      </w:r>
    </w:p>
    <w:p w14:paraId="54BBC9B8">
      <w:pPr>
        <w:snapToGrid w:val="0"/>
        <w:spacing w:before="156" w:after="156" w:line="420" w:lineRule="exact"/>
        <w:ind w:right="25" w:rightChars="12"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                                                或</w:t>
      </w:r>
    </w:p>
    <w:p w14:paraId="43368B29">
      <w:pPr>
        <w:snapToGrid w:val="0"/>
        <w:spacing w:before="156" w:after="156" w:line="420" w:lineRule="exact"/>
        <w:ind w:left="15" w:leftChars="-50" w:right="25" w:rightChars="12" w:hanging="120" w:hangingChars="4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委托代理人：                                      委托代理人：</w:t>
      </w:r>
    </w:p>
    <w:p w14:paraId="1E856C47">
      <w:pPr>
        <w:snapToGrid w:val="0"/>
        <w:spacing w:before="156" w:after="156" w:line="420" w:lineRule="exact"/>
        <w:ind w:left="15" w:leftChars="-50" w:right="25" w:rightChars="12" w:hanging="120" w:hangingChars="43"/>
        <w:rPr>
          <w:rFonts w:ascii="仿宋_GB2312" w:hAnsi="仿宋_GB2312" w:eastAsia="仿宋_GB2312" w:cs="仿宋_GB2312"/>
          <w:sz w:val="28"/>
          <w:szCs w:val="28"/>
          <w:highlight w:val="none"/>
        </w:rPr>
      </w:pPr>
    </w:p>
    <w:p w14:paraId="77A5B0F5">
      <w:pPr>
        <w:spacing w:before="156" w:after="156"/>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                                        日   期：</w:t>
      </w:r>
    </w:p>
    <w:p w14:paraId="73FF66B8">
      <w:pPr>
        <w:pStyle w:val="2"/>
        <w:numPr>
          <w:ilvl w:val="0"/>
          <w:numId w:val="1"/>
        </w:numPr>
        <w:wordWrap w:val="0"/>
        <w:adjustRightInd w:val="0"/>
        <w:snapToGrid w:val="0"/>
        <w:spacing w:before="312" w:beforeLines="100" w:after="312" w:afterLines="100" w:line="500" w:lineRule="exact"/>
        <w:jc w:val="center"/>
        <w:rPr>
          <w:rFonts w:ascii="方正小标宋简体" w:hAnsi="方正小标宋简体" w:eastAsia="方正小标宋简体" w:cs="方正小标宋简体"/>
          <w:bCs w:val="0"/>
          <w:sz w:val="32"/>
          <w:szCs w:val="32"/>
          <w:highlight w:val="none"/>
        </w:rPr>
      </w:pPr>
      <w:r>
        <w:rPr>
          <w:rFonts w:hint="eastAsia" w:ascii="方正小标宋简体" w:hAnsi="方正小标宋简体" w:eastAsia="方正小标宋简体" w:cs="方正小标宋简体"/>
          <w:bCs w:val="0"/>
          <w:sz w:val="32"/>
          <w:szCs w:val="32"/>
          <w:highlight w:val="none"/>
        </w:rPr>
        <w:t>通用合同条款</w:t>
      </w:r>
      <w:bookmarkEnd w:id="22"/>
      <w:bookmarkEnd w:id="23"/>
      <w:bookmarkEnd w:id="24"/>
      <w:bookmarkStart w:id="25" w:name="_Toc337558727"/>
    </w:p>
    <w:p w14:paraId="281495A9">
      <w:pPr>
        <w:widowControl/>
        <w:spacing w:before="156" w:after="156"/>
        <w:ind w:firstLine="562"/>
        <w:jc w:val="left"/>
        <w:rPr>
          <w:rFonts w:ascii="黑体" w:hAnsi="宋体" w:eastAsia="黑体" w:cs="黑体"/>
          <w:color w:val="000000"/>
          <w:kern w:val="0"/>
          <w:sz w:val="28"/>
          <w:szCs w:val="28"/>
          <w:highlight w:val="none"/>
          <w:lang w:bidi="ar"/>
        </w:rPr>
      </w:pPr>
      <w:r>
        <w:rPr>
          <w:rFonts w:hint="eastAsia" w:ascii="黑体" w:hAnsi="宋体" w:eastAsia="黑体" w:cs="黑体"/>
          <w:color w:val="000000"/>
          <w:kern w:val="0"/>
          <w:sz w:val="28"/>
          <w:szCs w:val="28"/>
          <w:highlight w:val="none"/>
          <w:lang w:bidi="ar"/>
        </w:rPr>
        <w:t>说明：</w:t>
      </w:r>
      <w:r>
        <w:rPr>
          <w:rFonts w:ascii="黑体" w:hAnsi="宋体" w:eastAsia="黑体" w:cs="黑体"/>
          <w:color w:val="000000"/>
          <w:kern w:val="0"/>
          <w:sz w:val="28"/>
          <w:szCs w:val="28"/>
          <w:highlight w:val="none"/>
          <w:lang w:bidi="ar"/>
        </w:rPr>
        <w:t>采用《</w:t>
      </w:r>
      <w:r>
        <w:rPr>
          <w:rFonts w:hint="eastAsia" w:ascii="黑体" w:hAnsi="宋体" w:eastAsia="黑体" w:cs="黑体"/>
          <w:color w:val="000000"/>
          <w:kern w:val="0"/>
          <w:sz w:val="28"/>
          <w:szCs w:val="28"/>
          <w:highlight w:val="none"/>
          <w:lang w:bidi="ar"/>
        </w:rPr>
        <w:t>中华人民共和国</w:t>
      </w:r>
      <w:r>
        <w:rPr>
          <w:rFonts w:ascii="黑体" w:hAnsi="宋体" w:eastAsia="黑体" w:cs="黑体"/>
          <w:color w:val="000000"/>
          <w:kern w:val="0"/>
          <w:sz w:val="28"/>
          <w:szCs w:val="28"/>
          <w:highlight w:val="none"/>
          <w:lang w:bidi="ar"/>
        </w:rPr>
        <w:t>标准施工招标文件》</w:t>
      </w:r>
      <w:r>
        <w:rPr>
          <w:rFonts w:hint="eastAsia" w:ascii="黑体" w:hAnsi="宋体" w:eastAsia="黑体" w:cs="黑体"/>
          <w:color w:val="000000"/>
          <w:kern w:val="0"/>
          <w:sz w:val="28"/>
          <w:szCs w:val="28"/>
          <w:highlight w:val="none"/>
          <w:lang w:val="en-US" w:eastAsia="zh-CN" w:bidi="ar"/>
        </w:rPr>
        <w:t>2018</w:t>
      </w:r>
      <w:r>
        <w:rPr>
          <w:rFonts w:hint="eastAsia" w:ascii="黑体" w:hAnsi="宋体" w:eastAsia="黑体" w:cs="黑体"/>
          <w:color w:val="000000"/>
          <w:kern w:val="0"/>
          <w:sz w:val="28"/>
          <w:szCs w:val="28"/>
          <w:highlight w:val="none"/>
          <w:lang w:bidi="ar"/>
        </w:rPr>
        <w:t>年版</w:t>
      </w:r>
      <w:r>
        <w:rPr>
          <w:rFonts w:ascii="黑体" w:hAnsi="宋体" w:eastAsia="黑体" w:cs="黑体"/>
          <w:color w:val="000000"/>
          <w:kern w:val="0"/>
          <w:sz w:val="28"/>
          <w:szCs w:val="28"/>
          <w:highlight w:val="none"/>
          <w:lang w:bidi="ar"/>
        </w:rPr>
        <w:t>的“通用合同条款”</w:t>
      </w:r>
    </w:p>
    <w:p w14:paraId="38BE2EC4">
      <w:pPr>
        <w:spacing w:before="156" w:after="156"/>
        <w:ind w:firstLine="562"/>
        <w:rPr>
          <w:rFonts w:ascii="黑体" w:hAnsi="宋体" w:eastAsia="黑体" w:cs="黑体"/>
          <w:color w:val="000000"/>
          <w:kern w:val="0"/>
          <w:sz w:val="28"/>
          <w:szCs w:val="28"/>
          <w:highlight w:val="none"/>
          <w:lang w:bidi="ar"/>
        </w:rPr>
      </w:pPr>
      <w:r>
        <w:rPr>
          <w:rFonts w:ascii="黑体" w:hAnsi="宋体" w:eastAsia="黑体" w:cs="黑体"/>
          <w:color w:val="000000"/>
          <w:kern w:val="0"/>
          <w:sz w:val="28"/>
          <w:szCs w:val="28"/>
          <w:highlight w:val="none"/>
          <w:lang w:bidi="ar"/>
        </w:rPr>
        <w:br w:type="page"/>
      </w:r>
    </w:p>
    <w:bookmarkEnd w:id="25"/>
    <w:p w14:paraId="7314DBC8">
      <w:pPr>
        <w:pStyle w:val="2"/>
        <w:numPr>
          <w:ilvl w:val="0"/>
          <w:numId w:val="1"/>
        </w:numPr>
        <w:wordWrap w:val="0"/>
        <w:adjustRightInd w:val="0"/>
        <w:snapToGrid w:val="0"/>
        <w:spacing w:before="0" w:after="0" w:line="500" w:lineRule="exact"/>
        <w:jc w:val="center"/>
        <w:rPr>
          <w:rFonts w:ascii="方正小标宋简体" w:hAnsi="方正小标宋简体" w:eastAsia="方正小标宋简体" w:cs="方正小标宋简体"/>
          <w:bCs w:val="0"/>
          <w:sz w:val="32"/>
          <w:szCs w:val="32"/>
          <w:highlight w:val="none"/>
        </w:rPr>
      </w:pPr>
      <w:bookmarkStart w:id="26" w:name="_Toc389586419"/>
      <w:bookmarkStart w:id="27" w:name="_Toc351203652"/>
      <w:r>
        <w:rPr>
          <w:rFonts w:hint="eastAsia" w:ascii="方正小标宋简体" w:hAnsi="方正小标宋简体" w:eastAsia="方正小标宋简体" w:cs="方正小标宋简体"/>
          <w:bCs w:val="0"/>
          <w:sz w:val="32"/>
          <w:szCs w:val="32"/>
          <w:highlight w:val="none"/>
        </w:rPr>
        <w:t>专用合同条款</w:t>
      </w:r>
      <w:bookmarkEnd w:id="26"/>
    </w:p>
    <w:p w14:paraId="02408BE9">
      <w:pPr>
        <w:widowControl/>
        <w:spacing w:before="156" w:after="156"/>
        <w:ind w:firstLine="562"/>
        <w:jc w:val="center"/>
        <w:rPr>
          <w:rFonts w:ascii="黑体" w:hAnsi="宋体" w:eastAsia="黑体" w:cs="黑体"/>
          <w:color w:val="000000"/>
          <w:kern w:val="0"/>
          <w:sz w:val="28"/>
          <w:szCs w:val="28"/>
          <w:highlight w:val="none"/>
          <w:lang w:bidi="ar"/>
        </w:rPr>
      </w:pPr>
      <w:r>
        <w:rPr>
          <w:rFonts w:hint="eastAsia" w:ascii="黑体" w:hAnsi="宋体" w:eastAsia="黑体" w:cs="黑体"/>
          <w:color w:val="000000"/>
          <w:kern w:val="0"/>
          <w:sz w:val="28"/>
          <w:szCs w:val="28"/>
          <w:highlight w:val="none"/>
          <w:lang w:bidi="ar"/>
        </w:rPr>
        <w:t>（说明：根据总包合同专用条款、《公路工程标准施工招标文件》2018年版和项目实际情况进行编制）</w:t>
      </w:r>
    </w:p>
    <w:p w14:paraId="01440DB0">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bookmarkStart w:id="28" w:name="_Toc389586420"/>
      <w:r>
        <w:rPr>
          <w:rFonts w:hint="eastAsia" w:ascii="仿宋_GB2312" w:hAnsi="仿宋_GB2312" w:eastAsia="仿宋_GB2312" w:cs="仿宋_GB2312"/>
          <w:sz w:val="28"/>
          <w:szCs w:val="28"/>
          <w:highlight w:val="none"/>
        </w:rPr>
        <w:t>1. 一般约定</w:t>
      </w:r>
      <w:bookmarkEnd w:id="28"/>
    </w:p>
    <w:p w14:paraId="2ACDDA94">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29" w:name="_Toc389586421"/>
      <w:r>
        <w:rPr>
          <w:rFonts w:hint="eastAsia" w:ascii="仿宋_GB2312" w:hAnsi="仿宋_GB2312" w:eastAsia="仿宋_GB2312" w:cs="仿宋_GB2312"/>
          <w:sz w:val="28"/>
          <w:szCs w:val="28"/>
          <w:highlight w:val="none"/>
        </w:rPr>
        <w:t xml:space="preserve">1.1 </w:t>
      </w:r>
      <w:bookmarkEnd w:id="29"/>
      <w:r>
        <w:rPr>
          <w:rFonts w:hint="eastAsia" w:ascii="仿宋_GB2312" w:hAnsi="仿宋_GB2312" w:eastAsia="仿宋_GB2312" w:cs="仿宋_GB2312"/>
          <w:sz w:val="28"/>
          <w:szCs w:val="28"/>
          <w:highlight w:val="none"/>
        </w:rPr>
        <w:t xml:space="preserve"> 词语定义</w:t>
      </w:r>
    </w:p>
    <w:p w14:paraId="36472EBC">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第1.1.1.6目补充 适用于分包工程</w:t>
      </w:r>
      <w:r>
        <w:rPr>
          <w:rFonts w:hint="eastAsia" w:ascii="仿宋_GB2312" w:hAnsi="仿宋_GB2312" w:eastAsia="仿宋_GB2312" w:cs="仿宋_GB2312"/>
          <w:sz w:val="28"/>
          <w:szCs w:val="28"/>
          <w:highlight w:val="none"/>
        </w:rPr>
        <w:t>的标准和规范</w:t>
      </w:r>
      <w:r>
        <w:rPr>
          <w:rFonts w:hint="eastAsia" w:ascii="仿宋_GB2312" w:hAnsi="仿宋_GB2312" w:eastAsia="仿宋_GB2312" w:cs="仿宋_GB2312"/>
          <w:sz w:val="28"/>
          <w:szCs w:val="28"/>
          <w:highlight w:val="none"/>
        </w:rPr>
        <w:t>包括：</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63D8BA39">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30" w:name="_Toc389586425"/>
      <w:r>
        <w:rPr>
          <w:rFonts w:hint="eastAsia" w:ascii="仿宋_GB2312" w:hAnsi="仿宋_GB2312" w:eastAsia="仿宋_GB2312" w:cs="仿宋_GB2312"/>
          <w:sz w:val="28"/>
          <w:szCs w:val="28"/>
          <w:highlight w:val="none"/>
        </w:rPr>
        <w:t>补充第1.13款 联络</w:t>
      </w:r>
      <w:bookmarkEnd w:id="30"/>
    </w:p>
    <w:p w14:paraId="0C6D0FA7">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承包人接收文件的地点：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；接收人：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4EFE1F35">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分包人接收文件的地点：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；接收人：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06000E2C">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 承包人</w:t>
      </w:r>
    </w:p>
    <w:p w14:paraId="4B2C6043">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31" w:name="_Toc389586428"/>
      <w:r>
        <w:rPr>
          <w:rFonts w:hint="eastAsia" w:ascii="仿宋_GB2312" w:hAnsi="仿宋_GB2312" w:eastAsia="仿宋_GB2312" w:cs="仿宋_GB2312"/>
          <w:sz w:val="28"/>
          <w:szCs w:val="28"/>
          <w:highlight w:val="none"/>
        </w:rPr>
        <w:t>补充第4.1.11项 提供基础资料、施工条件</w:t>
      </w:r>
      <w:bookmarkEnd w:id="31"/>
    </w:p>
    <w:p w14:paraId="0075BF9D">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承包人负责提供的其他设施和条件：</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40449246">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 分包</w:t>
      </w:r>
    </w:p>
    <w:p w14:paraId="21AC4FAA">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补充第4.3.8项 对分包人的管理</w:t>
      </w:r>
    </w:p>
    <w:p w14:paraId="6A78EF97">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4.3.8.1由分包人</w:t>
      </w:r>
      <w:r>
        <w:rPr>
          <w:rFonts w:hint="eastAsia" w:ascii="仿宋_GB2312" w:hAnsi="仿宋_GB2312" w:eastAsia="仿宋_GB2312" w:cs="仿宋_GB2312"/>
          <w:color w:val="000000"/>
          <w:kern w:val="0"/>
          <w:sz w:val="28"/>
          <w:szCs w:val="28"/>
          <w:highlight w:val="none"/>
        </w:rPr>
        <w:t>办理的许可和批准手续包括</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3C8C74F5">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4.3.8.2分包人项目经理和其他主要项目管理人员</w:t>
      </w:r>
    </w:p>
    <w:p w14:paraId="736FB391">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 分包人对分包人项目经理的授权范围：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1F48B657">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（2）分包人项目经理不得兼任其他项目的项目经理，承包人有权要求分包人立即改正并处罚款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元/次；分包人拒不改正的构成</w:t>
      </w:r>
      <w:r>
        <w:rPr>
          <w:rFonts w:hint="eastAsia" w:ascii="仿宋_GB2312" w:hAnsi="仿宋_GB2312" w:eastAsia="仿宋_GB2312" w:cs="仿宋_GB2312"/>
          <w:color w:val="000000"/>
          <w:kern w:val="0"/>
          <w:sz w:val="28"/>
          <w:szCs w:val="28"/>
          <w:highlight w:val="none"/>
        </w:rPr>
        <w:t>违约的，承包人有权解除合同，并要求分包人按总价款的</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%承担违约责任。</w:t>
      </w:r>
    </w:p>
    <w:p w14:paraId="4387FA67">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 分包人项目经理和其他主要项目管理人员擅自离开施工场地的，承包人有权按照</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元/次的标准进行处罚。</w:t>
      </w:r>
    </w:p>
    <w:p w14:paraId="529E103E">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（4）分包人擅自更换或无正当理由拒绝更换</w:t>
      </w:r>
      <w:r>
        <w:rPr>
          <w:rFonts w:hint="eastAsia" w:ascii="仿宋_GB2312" w:hAnsi="仿宋_GB2312" w:eastAsia="仿宋_GB2312" w:cs="仿宋_GB2312"/>
          <w:color w:val="000000"/>
          <w:kern w:val="0"/>
          <w:sz w:val="28"/>
          <w:szCs w:val="28"/>
          <w:highlight w:val="none"/>
        </w:rPr>
        <w:t>分包人项目经理或其他主要项目管理人员的，</w:t>
      </w:r>
      <w:r>
        <w:rPr>
          <w:rFonts w:hint="eastAsia" w:ascii="仿宋_GB2312" w:hAnsi="仿宋_GB2312" w:eastAsia="仿宋_GB2312" w:cs="仿宋_GB2312"/>
          <w:sz w:val="28"/>
          <w:szCs w:val="28"/>
          <w:highlight w:val="none"/>
        </w:rPr>
        <w:t>承包人有权要求立即改正并处罚款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元/次；分包人拒不改正的构成</w:t>
      </w:r>
      <w:r>
        <w:rPr>
          <w:rFonts w:hint="eastAsia" w:ascii="仿宋_GB2312" w:hAnsi="仿宋_GB2312" w:eastAsia="仿宋_GB2312" w:cs="仿宋_GB2312"/>
          <w:color w:val="000000"/>
          <w:kern w:val="0"/>
          <w:sz w:val="28"/>
          <w:szCs w:val="28"/>
          <w:highlight w:val="none"/>
        </w:rPr>
        <w:t>违约，承包人有权解除合同，并要求分包人按总价款的</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%承担违约责任。</w:t>
      </w:r>
    </w:p>
    <w:p w14:paraId="14E1F7AA">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32" w:name="_Toc389586433"/>
      <w:r>
        <w:rPr>
          <w:rFonts w:hint="eastAsia" w:ascii="仿宋_GB2312" w:hAnsi="仿宋_GB2312" w:eastAsia="仿宋_GB2312" w:cs="仿宋_GB2312"/>
          <w:sz w:val="28"/>
          <w:szCs w:val="28"/>
          <w:highlight w:val="none"/>
        </w:rPr>
        <w:t>4.3.8.3 特殊工种上岗作业要求</w:t>
      </w:r>
      <w:bookmarkEnd w:id="32"/>
    </w:p>
    <w:p w14:paraId="3BE6DFC4">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特殊工种作业人员无证上岗的违约责任的，承包人有权要求立即改正并处罚款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元/次；分包人拒不改正的构成</w:t>
      </w:r>
      <w:r>
        <w:rPr>
          <w:rFonts w:hint="eastAsia" w:ascii="仿宋_GB2312" w:hAnsi="仿宋_GB2312" w:eastAsia="仿宋_GB2312" w:cs="仿宋_GB2312"/>
          <w:color w:val="000000"/>
          <w:kern w:val="0"/>
          <w:sz w:val="28"/>
          <w:szCs w:val="28"/>
          <w:highlight w:val="none"/>
        </w:rPr>
        <w:t>违约，承包人有权解除合同，并要求分包人按总价款的</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%承担违约责任</w:t>
      </w:r>
      <w:r>
        <w:rPr>
          <w:rFonts w:hint="eastAsia" w:ascii="仿宋_GB2312" w:hAnsi="仿宋_GB2312" w:eastAsia="仿宋_GB2312" w:cs="仿宋_GB2312"/>
          <w:sz w:val="28"/>
          <w:szCs w:val="28"/>
          <w:highlight w:val="none"/>
        </w:rPr>
        <w:t>。</w:t>
      </w:r>
    </w:p>
    <w:p w14:paraId="23234616">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33" w:name="_Toc389586434"/>
      <w:r>
        <w:rPr>
          <w:rFonts w:hint="eastAsia" w:ascii="仿宋_GB2312" w:hAnsi="仿宋_GB2312" w:eastAsia="仿宋_GB2312" w:cs="仿宋_GB2312"/>
          <w:sz w:val="28"/>
          <w:szCs w:val="28"/>
          <w:highlight w:val="none"/>
        </w:rPr>
        <w:t>4.3.8.4 禁止转包和再分包</w:t>
      </w:r>
      <w:bookmarkEnd w:id="33"/>
    </w:p>
    <w:p w14:paraId="1B447257">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rPr>
        <w:t>分包人转包分包工程或违法分包工程的违约责任的，</w:t>
      </w:r>
      <w:r>
        <w:rPr>
          <w:rFonts w:hint="eastAsia" w:ascii="仿宋_GB2312" w:hAnsi="仿宋_GB2312" w:eastAsia="仿宋_GB2312" w:cs="仿宋_GB2312"/>
          <w:sz w:val="28"/>
          <w:szCs w:val="28"/>
          <w:highlight w:val="none"/>
        </w:rPr>
        <w:t>承包人有权要求立即改正并处罚款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元/次；分包人拒不改正的构成</w:t>
      </w:r>
      <w:r>
        <w:rPr>
          <w:rFonts w:hint="eastAsia" w:ascii="仿宋_GB2312" w:hAnsi="仿宋_GB2312" w:eastAsia="仿宋_GB2312" w:cs="仿宋_GB2312"/>
          <w:color w:val="000000"/>
          <w:kern w:val="0"/>
          <w:sz w:val="28"/>
          <w:szCs w:val="28"/>
          <w:highlight w:val="none"/>
        </w:rPr>
        <w:t>违约，承包人有权解除合同，并要求分包人按总价款的</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%承担违约责任</w:t>
      </w:r>
      <w:r>
        <w:rPr>
          <w:rFonts w:hint="eastAsia" w:ascii="仿宋_GB2312" w:hAnsi="仿宋_GB2312" w:eastAsia="仿宋_GB2312" w:cs="仿宋_GB2312"/>
          <w:sz w:val="28"/>
          <w:szCs w:val="28"/>
          <w:highlight w:val="none"/>
        </w:rPr>
        <w:t>。</w:t>
      </w:r>
    </w:p>
    <w:p w14:paraId="2BE33DDC">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34" w:name="_Toc389586435"/>
      <w:r>
        <w:rPr>
          <w:rFonts w:hint="eastAsia" w:ascii="仿宋_GB2312" w:hAnsi="仿宋_GB2312" w:eastAsia="仿宋_GB2312" w:cs="仿宋_GB2312"/>
          <w:sz w:val="28"/>
          <w:szCs w:val="28"/>
          <w:highlight w:val="none"/>
        </w:rPr>
        <w:t>4.3.8.5 履约担保</w:t>
      </w:r>
      <w:bookmarkEnd w:id="34"/>
    </w:p>
    <w:p w14:paraId="47C8FAFC">
      <w:pPr>
        <w:autoSpaceDE w:val="0"/>
        <w:autoSpaceDN w:val="0"/>
        <w:adjustRightInd w:val="0"/>
        <w:snapToGrid w:val="0"/>
        <w:spacing w:before="156" w:after="156" w:line="50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kern w:val="0"/>
          <w:sz w:val="28"/>
          <w:szCs w:val="28"/>
          <w:highlight w:val="none"/>
        </w:rPr>
        <w:t>分包人向承包</w:t>
      </w:r>
      <w:r>
        <w:rPr>
          <w:rFonts w:hint="eastAsia" w:ascii="仿宋_GB2312" w:hAnsi="仿宋_GB2312" w:eastAsia="仿宋_GB2312" w:cs="仿宋_GB2312"/>
          <w:color w:val="000000"/>
          <w:kern w:val="0"/>
          <w:sz w:val="28"/>
          <w:szCs w:val="28"/>
          <w:highlight w:val="none"/>
        </w:rPr>
        <w:t>人缴纳合同履约金</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万元，</w:t>
      </w:r>
      <w:r>
        <w:rPr>
          <w:rFonts w:hint="eastAsia" w:ascii="仿宋_GB2312" w:hAnsi="仿宋_GB2312" w:eastAsia="仿宋_GB2312" w:cs="仿宋_GB2312"/>
          <w:color w:val="000000"/>
          <w:kern w:val="0"/>
          <w:sz w:val="28"/>
          <w:szCs w:val="28"/>
          <w:highlight w:val="none"/>
          <w:lang w:val="en-US" w:eastAsia="zh-CN"/>
        </w:rPr>
        <w:t>可以以现金、支票、担保或保函的形式提供</w:t>
      </w:r>
      <w:r>
        <w:rPr>
          <w:rFonts w:hint="eastAsia" w:ascii="仿宋_GB2312" w:hAnsi="仿宋_GB2312" w:eastAsia="仿宋_GB2312" w:cs="仿宋_GB2312"/>
          <w:color w:val="000000"/>
          <w:kern w:val="0"/>
          <w:sz w:val="28"/>
          <w:szCs w:val="28"/>
          <w:highlight w:val="none"/>
        </w:rPr>
        <w:t>。</w:t>
      </w:r>
    </w:p>
    <w:p w14:paraId="4513A4A7">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4.3.8.6质量要求</w:t>
      </w:r>
    </w:p>
    <w:p w14:paraId="1DA06A05">
      <w:pPr>
        <w:wordWrap w:val="0"/>
        <w:adjustRightInd w:val="0"/>
        <w:snapToGrid w:val="0"/>
        <w:spacing w:before="156" w:after="156" w:line="500" w:lineRule="exact"/>
        <w:ind w:firstLine="560" w:firstLineChars="200"/>
        <w:jc w:val="left"/>
        <w:rPr>
          <w:rFonts w:ascii="仿宋_GB2312" w:hAnsi="仿宋_GB2312" w:eastAsia="仿宋_GB2312" w:cs="仿宋_GB2312"/>
          <w:color w:val="000000"/>
          <w:kern w:val="0"/>
          <w:sz w:val="28"/>
          <w:szCs w:val="28"/>
          <w:highlight w:val="none"/>
          <w:u w:val="single"/>
        </w:rPr>
      </w:pPr>
      <w:r>
        <w:rPr>
          <w:rFonts w:hint="eastAsia" w:ascii="仿宋_GB2312" w:hAnsi="仿宋_GB2312" w:eastAsia="仿宋_GB2312" w:cs="仿宋_GB2312"/>
          <w:color w:val="000000"/>
          <w:kern w:val="0"/>
          <w:sz w:val="28"/>
          <w:szCs w:val="28"/>
          <w:highlight w:val="none"/>
        </w:rPr>
        <w:t>对于分包工程质量的特殊标准或要求：</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w:t>
      </w:r>
    </w:p>
    <w:p w14:paraId="2E100301">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bookmarkStart w:id="35" w:name="_Toc389586438"/>
      <w:r>
        <w:rPr>
          <w:rFonts w:hint="eastAsia" w:ascii="仿宋_GB2312" w:hAnsi="仿宋_GB2312" w:eastAsia="仿宋_GB2312" w:cs="仿宋_GB2312"/>
          <w:sz w:val="28"/>
          <w:szCs w:val="28"/>
          <w:highlight w:val="none"/>
        </w:rPr>
        <w:t>4.3.8.7安全文明施工</w:t>
      </w:r>
      <w:bookmarkEnd w:id="35"/>
    </w:p>
    <w:p w14:paraId="37501841">
      <w:pPr>
        <w:pStyle w:val="4"/>
        <w:wordWrap w:val="0"/>
        <w:adjustRightInd w:val="0"/>
        <w:snapToGrid w:val="0"/>
        <w:spacing w:before="0" w:after="0" w:line="500" w:lineRule="exact"/>
        <w:ind w:firstLine="560"/>
        <w:rPr>
          <w:rFonts w:ascii="仿宋_GB2312" w:hAnsi="仿宋_GB2312" w:eastAsia="仿宋_GB2312" w:cs="仿宋_GB2312"/>
          <w:b w:val="0"/>
          <w:bCs w:val="0"/>
          <w:i/>
          <w:sz w:val="28"/>
          <w:szCs w:val="28"/>
          <w:highlight w:val="none"/>
        </w:rPr>
      </w:pPr>
      <w:r>
        <w:rPr>
          <w:rFonts w:hint="eastAsia" w:ascii="仿宋_GB2312" w:hAnsi="仿宋_GB2312" w:eastAsia="仿宋_GB2312" w:cs="仿宋_GB2312"/>
          <w:sz w:val="28"/>
          <w:szCs w:val="28"/>
          <w:highlight w:val="none"/>
        </w:rPr>
        <w:t>（1） 安全文明施工</w:t>
      </w:r>
    </w:p>
    <w:p w14:paraId="16BF35C1">
      <w:pPr>
        <w:spacing w:before="156" w:after="156" w:line="50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本工程在整个施工期间杜绝一切人身伤亡和重大质量安全事故。</w:t>
      </w:r>
    </w:p>
    <w:p w14:paraId="407DF32C">
      <w:pPr>
        <w:spacing w:before="156" w:after="156" w:line="50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（2）</w:t>
      </w:r>
      <w:r>
        <w:rPr>
          <w:rFonts w:hint="eastAsia" w:ascii="仿宋_GB2312" w:hAnsi="仿宋_GB2312" w:eastAsia="仿宋_GB2312" w:cs="仿宋_GB2312"/>
          <w:iCs/>
          <w:color w:val="000000"/>
          <w:kern w:val="0"/>
          <w:sz w:val="28"/>
          <w:szCs w:val="28"/>
          <w:highlight w:val="none"/>
        </w:rPr>
        <w:t>（可根据项目实际情况进行细化）</w:t>
      </w:r>
      <w:r>
        <w:rPr>
          <w:rFonts w:hint="eastAsia" w:ascii="仿宋_GB2312" w:hAnsi="仿宋_GB2312" w:eastAsia="仿宋_GB2312" w:cs="仿宋_GB2312"/>
          <w:sz w:val="28"/>
          <w:szCs w:val="28"/>
          <w:highlight w:val="none"/>
        </w:rPr>
        <w:t xml:space="preserve">   </w:t>
      </w:r>
    </w:p>
    <w:p w14:paraId="3AE6B275">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36" w:name="_Toc389586439"/>
      <w:r>
        <w:rPr>
          <w:rFonts w:hint="eastAsia" w:ascii="仿宋_GB2312" w:hAnsi="仿宋_GB2312" w:eastAsia="仿宋_GB2312" w:cs="仿宋_GB2312"/>
          <w:sz w:val="28"/>
          <w:szCs w:val="28"/>
          <w:highlight w:val="none"/>
        </w:rPr>
        <w:t>4.3.8.8劳动用工管理</w:t>
      </w:r>
      <w:bookmarkEnd w:id="36"/>
    </w:p>
    <w:p w14:paraId="3F58F351">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（1）分包人拖欠其雇佣人员的劳动报酬或劳务分包单位的劳务费用的，按照拖欠金额的</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%承担违约责任。</w:t>
      </w:r>
    </w:p>
    <w:p w14:paraId="527B48D6">
      <w:pPr>
        <w:pStyle w:val="12"/>
        <w:spacing w:line="500" w:lineRule="exact"/>
        <w:ind w:firstLine="560"/>
        <w:rPr>
          <w:rFonts w:ascii="仿宋_GB2312" w:hAnsi="仿宋_GB2312" w:eastAsia="仿宋_GB2312" w:cs="仿宋_GB2312"/>
          <w:highlight w:val="none"/>
        </w:rPr>
      </w:pPr>
      <w:r>
        <w:rPr>
          <w:rFonts w:hint="eastAsia" w:ascii="仿宋_GB2312" w:hAnsi="仿宋_GB2312" w:eastAsia="仿宋_GB2312" w:cs="仿宋_GB2312"/>
          <w:highlight w:val="none"/>
        </w:rPr>
        <w:t>（2）分包人未充分考虑分包工程所需支付农民工工资，及各工程计量节点所需支付的农民工工资支付比例，导致当期计量支付未能优先保证拨付该款项，或存在瞒报、漏报、超额申报时，由分包人承担因此造成的不利后果。</w:t>
      </w:r>
    </w:p>
    <w:p w14:paraId="5EA60E7C">
      <w:pPr>
        <w:pStyle w:val="12"/>
        <w:spacing w:line="500" w:lineRule="exact"/>
        <w:ind w:firstLine="560"/>
        <w:rPr>
          <w:rFonts w:ascii="仿宋_GB2312" w:hAnsi="仿宋_GB2312" w:eastAsia="仿宋_GB2312" w:cs="仿宋_GB2312"/>
          <w:iCs/>
          <w:color w:val="000000"/>
          <w:kern w:val="0"/>
          <w:highlight w:val="none"/>
        </w:rPr>
      </w:pPr>
      <w:r>
        <w:rPr>
          <w:rFonts w:hint="eastAsia" w:ascii="仿宋_GB2312" w:hAnsi="仿宋_GB2312" w:eastAsia="仿宋_GB2312" w:cs="仿宋_GB2312"/>
          <w:iCs/>
          <w:color w:val="000000"/>
          <w:kern w:val="0"/>
          <w:highlight w:val="none"/>
        </w:rPr>
        <w:t>（3）（可根据项目实际情况进行细化）</w:t>
      </w:r>
    </w:p>
    <w:p w14:paraId="6CDDCAF1">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bookmarkStart w:id="37" w:name="_Toc389586440"/>
      <w:r>
        <w:rPr>
          <w:rFonts w:hint="eastAsia" w:ascii="仿宋_GB2312" w:hAnsi="仿宋_GB2312" w:eastAsia="仿宋_GB2312" w:cs="仿宋_GB2312"/>
          <w:sz w:val="28"/>
          <w:szCs w:val="28"/>
          <w:highlight w:val="none"/>
        </w:rPr>
        <w:t>5. 材料和工程设备</w:t>
      </w:r>
    </w:p>
    <w:p w14:paraId="13BF665B">
      <w:pPr>
        <w:spacing w:before="156" w:after="156" w:line="500" w:lineRule="exact"/>
        <w:ind w:firstLine="562"/>
        <w:outlineLvl w:val="2"/>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5.1 承包人供应材料和工程设备</w:t>
      </w:r>
    </w:p>
    <w:p w14:paraId="30C66CA1">
      <w:pPr>
        <w:wordWrap w:val="0"/>
        <w:adjustRightInd w:val="0"/>
        <w:snapToGrid w:val="0"/>
        <w:spacing w:before="156" w:after="156" w:line="500" w:lineRule="exact"/>
        <w:ind w:firstLine="562"/>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补充第5.1.4项 承包人供应材料和工程设备的损耗率：</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47421F79">
      <w:pPr>
        <w:wordWrap w:val="0"/>
        <w:adjustRightInd w:val="0"/>
        <w:snapToGrid w:val="0"/>
        <w:spacing w:before="156" w:after="156" w:line="500" w:lineRule="exact"/>
        <w:ind w:firstLine="562"/>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补充第5.1.5 样品 需要分包人报送样品的材料或工程设备，样品的种类、名称、规格、数量要求：</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4EBE4DA2">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 施工设备和临时设施</w:t>
      </w:r>
    </w:p>
    <w:p w14:paraId="75B5102C">
      <w:pPr>
        <w:wordWrap w:val="0"/>
        <w:adjustRightInd w:val="0"/>
        <w:snapToGrid w:val="0"/>
        <w:spacing w:before="156" w:after="156" w:line="500" w:lineRule="exact"/>
        <w:ind w:firstLine="562"/>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补充第6.1.3项 承包人提供的施工设备和临时设施包括：</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23869599">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10.进度</w:t>
      </w:r>
      <w:bookmarkEnd w:id="37"/>
      <w:r>
        <w:rPr>
          <w:rFonts w:hint="eastAsia" w:ascii="仿宋_GB2312" w:hAnsi="仿宋_GB2312" w:eastAsia="仿宋_GB2312" w:cs="仿宋_GB2312"/>
          <w:sz w:val="28"/>
          <w:szCs w:val="28"/>
          <w:highlight w:val="none"/>
        </w:rPr>
        <w:t>计划</w:t>
      </w:r>
    </w:p>
    <w:p w14:paraId="7D25CD4B">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10.1 合同进度计划</w:t>
      </w:r>
    </w:p>
    <w:p w14:paraId="0CDC594B">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本款补充：</w:t>
      </w:r>
    </w:p>
    <w:p w14:paraId="2E41B7B9">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（1）施工组织设计的编制和批准</w:t>
      </w:r>
    </w:p>
    <w:p w14:paraId="2A320941">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rPr>
        <w:t>分包人未在约定期限内提交施工组织设计的，</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；承包人未在约定期限内确认或提出修改意见的，</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w:t>
      </w:r>
    </w:p>
    <w:p w14:paraId="5C99BC4F">
      <w:pPr>
        <w:wordWrap w:val="0"/>
        <w:adjustRightInd w:val="0"/>
        <w:snapToGrid w:val="0"/>
        <w:spacing w:before="156" w:after="156" w:line="500" w:lineRule="exact"/>
        <w:ind w:firstLine="562"/>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 劳动力保障</w:t>
      </w:r>
    </w:p>
    <w:p w14:paraId="10D9F74C">
      <w:pPr>
        <w:wordWrap w:val="0"/>
        <w:adjustRightInd w:val="0"/>
        <w:snapToGrid w:val="0"/>
        <w:spacing w:before="156" w:after="156" w:line="500" w:lineRule="exact"/>
        <w:ind w:firstLine="562"/>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分包人未按时补足劳动力的，承包人有权解除分包合同，要求分包人按总价款的</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%承担违约责任。</w:t>
      </w:r>
    </w:p>
    <w:p w14:paraId="14F0D4DC">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38" w:name="_Toc389586444"/>
      <w:r>
        <w:rPr>
          <w:rFonts w:hint="eastAsia" w:ascii="仿宋_GB2312" w:hAnsi="仿宋_GB2312" w:eastAsia="仿宋_GB2312" w:cs="仿宋_GB2312"/>
          <w:sz w:val="28"/>
          <w:szCs w:val="28"/>
          <w:highlight w:val="none"/>
        </w:rPr>
        <w:t>补充第11.8款 工期延误</w:t>
      </w:r>
      <w:bookmarkEnd w:id="38"/>
    </w:p>
    <w:p w14:paraId="7622C2E0">
      <w:pPr>
        <w:spacing w:before="156" w:after="156" w:line="500" w:lineRule="exact"/>
        <w:ind w:firstLine="562"/>
        <w:rPr>
          <w:rFonts w:ascii="仿宋_GB2312" w:hAnsi="仿宋_GB2312" w:eastAsia="仿宋_GB2312" w:cs="仿宋_GB2312"/>
          <w:i/>
          <w:color w:val="000000"/>
          <w:sz w:val="28"/>
          <w:szCs w:val="28"/>
          <w:highlight w:val="none"/>
        </w:rPr>
      </w:pPr>
      <w:r>
        <w:rPr>
          <w:rFonts w:hint="eastAsia" w:ascii="仿宋_GB2312" w:hAnsi="仿宋_GB2312" w:eastAsia="仿宋_GB2312" w:cs="仿宋_GB2312"/>
          <w:color w:val="000000"/>
          <w:kern w:val="0"/>
          <w:sz w:val="28"/>
          <w:szCs w:val="28"/>
          <w:highlight w:val="none"/>
        </w:rPr>
        <w:t xml:space="preserve"> 11.8.1 因承包人原因造成工期延误的，由承包人承担延误的工期和增加的费用，并按照延误天数</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元/天支付违约金，</w:t>
      </w:r>
      <w:r>
        <w:rPr>
          <w:rFonts w:hint="eastAsia" w:ascii="仿宋_GB2312" w:hAnsi="仿宋_GB2312" w:eastAsia="仿宋_GB2312" w:cs="仿宋_GB2312"/>
          <w:sz w:val="28"/>
          <w:szCs w:val="28"/>
          <w:highlight w:val="none"/>
        </w:rPr>
        <w:t>但违约金最高不超过合同总价的</w:t>
      </w:r>
      <w:r>
        <w:rPr>
          <w:rFonts w:hint="eastAsia" w:ascii="仿宋_GB2312" w:hAnsi="仿宋_GB2312" w:eastAsia="仿宋_GB2312" w:cs="仿宋_GB2312"/>
          <w:color w:val="000000"/>
          <w:kern w:val="0"/>
          <w:sz w:val="28"/>
          <w:szCs w:val="28"/>
          <w:highlight w:val="none"/>
        </w:rPr>
        <w:t>[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kern w:val="0"/>
          <w:sz w:val="28"/>
          <w:szCs w:val="28"/>
          <w:highlight w:val="none"/>
        </w:rPr>
        <w:t>。</w:t>
      </w:r>
    </w:p>
    <w:p w14:paraId="2E9B0C1A">
      <w:pPr>
        <w:wordWrap w:val="0"/>
        <w:adjustRightInd w:val="0"/>
        <w:snapToGrid w:val="0"/>
        <w:spacing w:before="156" w:after="156" w:line="500" w:lineRule="exact"/>
        <w:ind w:firstLine="562"/>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11.8.2 因分包人原因造成工期延误，承包人有权要求分包人按照逾期完工天数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元/天支付违约金，但逾期竣工违约金的上限不超过合同总价的</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4910664E">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bookmarkStart w:id="39" w:name="_Toc389586453"/>
      <w:r>
        <w:rPr>
          <w:rFonts w:hint="eastAsia" w:ascii="仿宋_GB2312" w:hAnsi="仿宋_GB2312" w:eastAsia="仿宋_GB2312" w:cs="仿宋_GB2312"/>
          <w:sz w:val="28"/>
          <w:szCs w:val="28"/>
          <w:highlight w:val="none"/>
        </w:rPr>
        <w:t>14. 试验和检验</w:t>
      </w:r>
      <w:bookmarkEnd w:id="39"/>
      <w:r>
        <w:rPr>
          <w:rFonts w:hint="eastAsia" w:ascii="仿宋_GB2312" w:hAnsi="仿宋_GB2312" w:eastAsia="仿宋_GB2312" w:cs="仿宋_GB2312"/>
          <w:sz w:val="28"/>
          <w:szCs w:val="28"/>
          <w:highlight w:val="none"/>
        </w:rPr>
        <w:t xml:space="preserve"> </w:t>
      </w:r>
    </w:p>
    <w:p w14:paraId="153198C5">
      <w:pPr>
        <w:wordWrap w:val="0"/>
        <w:adjustRightInd w:val="0"/>
        <w:snapToGrid w:val="0"/>
        <w:spacing w:before="156" w:after="156" w:line="50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补充第14.5款 关于试验和检验的约定：</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w:t>
      </w:r>
    </w:p>
    <w:p w14:paraId="4F32AB94">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15.变更 </w:t>
      </w:r>
    </w:p>
    <w:p w14:paraId="2ABE6AF9">
      <w:pPr>
        <w:wordWrap w:val="0"/>
        <w:adjustRightInd w:val="0"/>
        <w:snapToGrid w:val="0"/>
        <w:spacing w:before="156" w:beforeLines="50" w:after="156" w:afterLines="50" w:line="50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补充15.8款 分包合同变更：</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w:t>
      </w:r>
    </w:p>
    <w:p w14:paraId="661AAF24">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 价格调整</w:t>
      </w:r>
    </w:p>
    <w:p w14:paraId="28BDEC5E">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16.1 物价波动引起的价格调整</w:t>
      </w:r>
    </w:p>
    <w:p w14:paraId="1921A865">
      <w:pPr>
        <w:spacing w:before="156" w:after="156" w:line="500" w:lineRule="exact"/>
        <w:ind w:firstLine="562"/>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sz w:val="28"/>
          <w:szCs w:val="28"/>
          <w:highlight w:val="none"/>
          <w:u w:val="none"/>
        </w:rPr>
        <w:t>本款约定为：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3B45E0CA">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 计量与支付</w:t>
      </w:r>
    </w:p>
    <w:p w14:paraId="09292215">
      <w:pPr>
        <w:spacing w:before="156" w:after="156" w:line="500" w:lineRule="exact"/>
        <w:ind w:firstLine="56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第17.1款-第17.4款约定为：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32879C8C">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17.5 交工结算</w:t>
      </w:r>
    </w:p>
    <w:p w14:paraId="178D7C21">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17.5.1 交工结算申请</w:t>
      </w:r>
    </w:p>
    <w:p w14:paraId="29DFCC97">
      <w:pPr>
        <w:wordWrap w:val="0"/>
        <w:adjustRightInd w:val="0"/>
        <w:snapToGrid w:val="0"/>
        <w:spacing w:before="156" w:after="156" w:line="500" w:lineRule="exact"/>
        <w:ind w:firstLine="562"/>
        <w:jc w:val="left"/>
        <w:rPr>
          <w:rFonts w:ascii="仿宋_GB2312" w:hAnsi="仿宋_GB2312" w:eastAsia="仿宋_GB2312" w:cs="仿宋_GB2312"/>
          <w:i/>
          <w:color w:val="000000"/>
          <w:sz w:val="28"/>
          <w:szCs w:val="28"/>
          <w:highlight w:val="none"/>
        </w:rPr>
      </w:pPr>
      <w:r>
        <w:rPr>
          <w:rFonts w:hint="eastAsia" w:ascii="仿宋_GB2312" w:hAnsi="仿宋_GB2312" w:eastAsia="仿宋_GB2312" w:cs="仿宋_GB2312"/>
          <w:sz w:val="28"/>
          <w:szCs w:val="28"/>
          <w:highlight w:val="none"/>
        </w:rPr>
        <w:t xml:space="preserve"> 本项约定为：</w:t>
      </w:r>
      <w:r>
        <w:rPr>
          <w:rFonts w:hint="eastAsia" w:ascii="仿宋_GB2312" w:hAnsi="仿宋_GB2312" w:eastAsia="仿宋_GB2312" w:cs="仿宋_GB2312"/>
          <w:color w:val="000000"/>
          <w:sz w:val="28"/>
          <w:szCs w:val="28"/>
          <w:highlight w:val="none"/>
        </w:rPr>
        <w:t>分包人应在分包工程完工验收合格后</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天内向承包人提交</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套分包工程结算申请单，并提交完整的结算资料。未按规定时间递交资料，经承包人催告分包人无正当理由仍未交付的，承包人有权利单方依据相关资料完成结算，结算行为及结果视为分包人认可。</w:t>
      </w:r>
    </w:p>
    <w:p w14:paraId="09B88517">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17.5.2 结算审核</w:t>
      </w:r>
    </w:p>
    <w:p w14:paraId="06D67ABB">
      <w:pPr>
        <w:wordWrap w:val="0"/>
        <w:adjustRightInd w:val="0"/>
        <w:snapToGrid w:val="0"/>
        <w:spacing w:before="156" w:after="156" w:line="50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sz w:val="28"/>
          <w:szCs w:val="28"/>
          <w:highlight w:val="none"/>
        </w:rPr>
        <w:t>本项约定为：</w:t>
      </w:r>
      <w:r>
        <w:rPr>
          <w:rFonts w:hint="eastAsia" w:ascii="仿宋_GB2312" w:hAnsi="仿宋_GB2312" w:eastAsia="仿宋_GB2312" w:cs="仿宋_GB2312"/>
          <w:color w:val="000000"/>
          <w:kern w:val="0"/>
          <w:sz w:val="28"/>
          <w:szCs w:val="28"/>
          <w:highlight w:val="none"/>
        </w:rPr>
        <w:t>承包人应在收到</w:t>
      </w:r>
      <w:r>
        <w:rPr>
          <w:rFonts w:hint="eastAsia" w:ascii="仿宋_GB2312" w:hAnsi="仿宋_GB2312" w:eastAsia="仿宋_GB2312" w:cs="仿宋_GB2312"/>
          <w:color w:val="000000"/>
          <w:sz w:val="28"/>
          <w:szCs w:val="28"/>
          <w:highlight w:val="none"/>
        </w:rPr>
        <w:t>分包工程结算申请单</w:t>
      </w:r>
      <w:r>
        <w:rPr>
          <w:rFonts w:hint="eastAsia" w:ascii="仿宋_GB2312" w:hAnsi="仿宋_GB2312" w:eastAsia="仿宋_GB2312" w:cs="仿宋_GB2312"/>
          <w:color w:val="000000"/>
          <w:kern w:val="0"/>
          <w:sz w:val="28"/>
          <w:szCs w:val="28"/>
          <w:highlight w:val="none"/>
        </w:rPr>
        <w:t>后</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天内</w:t>
      </w:r>
      <w:r>
        <w:rPr>
          <w:rFonts w:hint="eastAsia" w:ascii="仿宋_GB2312" w:hAnsi="仿宋_GB2312" w:eastAsia="仿宋_GB2312" w:cs="仿宋_GB2312"/>
          <w:sz w:val="28"/>
          <w:szCs w:val="28"/>
          <w:highlight w:val="none"/>
        </w:rPr>
        <w:t>完成结算申请单审核并签发完工付款证书</w:t>
      </w:r>
      <w:r>
        <w:rPr>
          <w:rFonts w:hint="eastAsia" w:ascii="仿宋_GB2312" w:hAnsi="仿宋_GB2312" w:eastAsia="仿宋_GB2312" w:cs="仿宋_GB2312"/>
          <w:color w:val="000000"/>
          <w:kern w:val="0"/>
          <w:sz w:val="28"/>
          <w:szCs w:val="28"/>
          <w:highlight w:val="none"/>
        </w:rPr>
        <w:t xml:space="preserve">； </w:t>
      </w:r>
    </w:p>
    <w:p w14:paraId="6D2F1453">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17.6 最终结清</w:t>
      </w:r>
    </w:p>
    <w:p w14:paraId="422B9D6D">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本款约定为：</w:t>
      </w:r>
    </w:p>
    <w:p w14:paraId="1E434062">
      <w:pPr>
        <w:wordWrap w:val="0"/>
        <w:adjustRightInd w:val="0"/>
        <w:snapToGrid w:val="0"/>
        <w:spacing w:before="156" w:after="156" w:line="50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color w:val="000000"/>
          <w:kern w:val="0"/>
          <w:sz w:val="28"/>
          <w:szCs w:val="28"/>
          <w:highlight w:val="none"/>
        </w:rPr>
        <w:t>分包人应在分包工程缺陷责任期终止证书颁发后</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天内向承包人提交最终结清申请单</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份，并提供相关证明材料。</w:t>
      </w:r>
    </w:p>
    <w:p w14:paraId="1509A4A7">
      <w:pPr>
        <w:wordWrap w:val="0"/>
        <w:adjustRightInd w:val="0"/>
        <w:snapToGrid w:val="0"/>
        <w:spacing w:before="156" w:after="156" w:line="50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color w:val="000000"/>
          <w:kern w:val="0"/>
          <w:sz w:val="28"/>
          <w:szCs w:val="28"/>
          <w:highlight w:val="none"/>
        </w:rPr>
        <w:t>承包人应在收到最终结清申请单后</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天内完成审批并向分包人颁发最终结清证书</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kern w:val="0"/>
          <w:sz w:val="28"/>
          <w:szCs w:val="28"/>
          <w:highlight w:val="none"/>
        </w:rPr>
        <w:t xml:space="preserve"> </w:t>
      </w:r>
    </w:p>
    <w:p w14:paraId="02CD84C5">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bookmarkStart w:id="40" w:name="_Toc389586472"/>
      <w:r>
        <w:rPr>
          <w:rFonts w:hint="eastAsia" w:ascii="仿宋_GB2312" w:hAnsi="仿宋_GB2312" w:eastAsia="仿宋_GB2312" w:cs="仿宋_GB2312"/>
          <w:sz w:val="28"/>
          <w:szCs w:val="28"/>
          <w:highlight w:val="none"/>
        </w:rPr>
        <w:t>18. 交工验收</w:t>
      </w:r>
      <w:bookmarkEnd w:id="40"/>
    </w:p>
    <w:p w14:paraId="216B35D0">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41" w:name="_Toc389586473"/>
      <w:r>
        <w:rPr>
          <w:rFonts w:hint="eastAsia" w:ascii="仿宋_GB2312" w:hAnsi="仿宋_GB2312" w:eastAsia="仿宋_GB2312" w:cs="仿宋_GB2312"/>
          <w:sz w:val="28"/>
          <w:szCs w:val="28"/>
          <w:highlight w:val="none"/>
        </w:rPr>
        <w:t>补充第18.10款 分包交工验收条件</w:t>
      </w:r>
      <w:bookmarkEnd w:id="41"/>
    </w:p>
    <w:p w14:paraId="28FC218A">
      <w:pPr>
        <w:spacing w:before="156" w:after="156" w:line="500" w:lineRule="exact"/>
        <w:ind w:firstLine="562"/>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申请交工验收应具备的其他条件：</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w:t>
      </w:r>
    </w:p>
    <w:p w14:paraId="6B9F85B8">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42" w:name="_Toc389586475"/>
      <w:r>
        <w:rPr>
          <w:rFonts w:hint="eastAsia" w:ascii="仿宋_GB2312" w:hAnsi="仿宋_GB2312" w:eastAsia="仿宋_GB2312" w:cs="仿宋_GB2312"/>
          <w:sz w:val="28"/>
          <w:szCs w:val="28"/>
          <w:highlight w:val="none"/>
        </w:rPr>
        <w:t>补充第18.11款 交工日期</w:t>
      </w:r>
      <w:bookmarkEnd w:id="42"/>
    </w:p>
    <w:p w14:paraId="61D9D4D5">
      <w:pPr>
        <w:wordWrap w:val="0"/>
        <w:adjustRightInd w:val="0"/>
        <w:snapToGrid w:val="0"/>
        <w:spacing w:before="156" w:after="156" w:line="500" w:lineRule="exact"/>
        <w:ind w:firstLine="560" w:firstLineChars="200"/>
        <w:jc w:val="left"/>
        <w:rPr>
          <w:rFonts w:ascii="仿宋_GB2312" w:hAnsi="仿宋_GB2312" w:eastAsia="仿宋_GB2312" w:cs="仿宋_GB2312"/>
          <w:color w:val="000000"/>
          <w:kern w:val="0"/>
          <w:sz w:val="28"/>
          <w:szCs w:val="28"/>
          <w:highlight w:val="none"/>
          <w:u w:val="single"/>
        </w:rPr>
      </w:pPr>
      <w:r>
        <w:rPr>
          <w:rFonts w:hint="eastAsia" w:ascii="仿宋_GB2312" w:hAnsi="仿宋_GB2312" w:eastAsia="仿宋_GB2312" w:cs="仿宋_GB2312"/>
          <w:color w:val="000000"/>
          <w:kern w:val="0"/>
          <w:sz w:val="28"/>
          <w:szCs w:val="28"/>
          <w:highlight w:val="none"/>
        </w:rPr>
        <w:t>分包工程自完工验收合格至移交承包人的期间未能保持质量合格状态的，分包人应</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w:t>
      </w:r>
    </w:p>
    <w:p w14:paraId="7CC6EC48">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43" w:name="_Toc389586476"/>
      <w:r>
        <w:rPr>
          <w:rFonts w:hint="eastAsia" w:ascii="仿宋_GB2312" w:hAnsi="仿宋_GB2312" w:eastAsia="仿宋_GB2312" w:cs="仿宋_GB2312"/>
          <w:sz w:val="28"/>
          <w:szCs w:val="28"/>
          <w:highlight w:val="none"/>
        </w:rPr>
        <w:t>补充第18.12款 交工退场</w:t>
      </w:r>
      <w:bookmarkEnd w:id="43"/>
    </w:p>
    <w:p w14:paraId="76637E7D">
      <w:pPr>
        <w:wordWrap w:val="0"/>
        <w:adjustRightInd w:val="0"/>
        <w:snapToGrid w:val="0"/>
        <w:spacing w:before="156" w:after="156" w:line="50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分包工程完工验收合格后，分包人应在</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日内对施工场地进行清理后退场。</w:t>
      </w:r>
    </w:p>
    <w:p w14:paraId="61F876D2">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bookmarkStart w:id="44" w:name="_Toc389586477"/>
      <w:r>
        <w:rPr>
          <w:rFonts w:hint="eastAsia" w:ascii="仿宋_GB2312" w:hAnsi="仿宋_GB2312" w:eastAsia="仿宋_GB2312" w:cs="仿宋_GB2312"/>
          <w:sz w:val="28"/>
          <w:szCs w:val="28"/>
          <w:highlight w:val="none"/>
        </w:rPr>
        <w:t>补充第18.13款 分包工程移交</w:t>
      </w:r>
      <w:bookmarkEnd w:id="44"/>
    </w:p>
    <w:p w14:paraId="13F34868">
      <w:pPr>
        <w:wordWrap w:val="0"/>
        <w:adjustRightInd w:val="0"/>
        <w:snapToGrid w:val="0"/>
        <w:spacing w:before="156" w:after="156" w:line="50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合同当事人应当在颁发分包工程接收证书后</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天内完成分包工程以及全部工程资料的移交，工程资料的套数不低于</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套。</w:t>
      </w:r>
    </w:p>
    <w:p w14:paraId="30DEF6FA">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 缺陷责任期与保修责任</w:t>
      </w:r>
    </w:p>
    <w:p w14:paraId="74B5AE49">
      <w:pPr>
        <w:pStyle w:val="4"/>
        <w:wordWrap w:val="0"/>
        <w:adjustRightInd w:val="0"/>
        <w:snapToGrid w:val="0"/>
        <w:spacing w:before="0" w:after="0" w:line="500" w:lineRule="exact"/>
        <w:ind w:firstLine="56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19.1 缺陷责任期</w:t>
      </w:r>
    </w:p>
    <w:p w14:paraId="0C28045F">
      <w:pPr>
        <w:wordWrap w:val="0"/>
        <w:adjustRightInd w:val="0"/>
        <w:snapToGrid w:val="0"/>
        <w:spacing w:before="156" w:after="156" w:line="50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本款约定为：</w:t>
      </w:r>
    </w:p>
    <w:p w14:paraId="78EC12B6">
      <w:pPr>
        <w:wordWrap w:val="0"/>
        <w:adjustRightInd w:val="0"/>
        <w:snapToGrid w:val="0"/>
        <w:spacing w:before="156" w:after="156" w:line="50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19.1.1该分包工程缺陷责任期为</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个月。</w:t>
      </w:r>
    </w:p>
    <w:p w14:paraId="1396DB69">
      <w:pPr>
        <w:wordWrap w:val="0"/>
        <w:adjustRightInd w:val="0"/>
        <w:snapToGrid w:val="0"/>
        <w:spacing w:before="156" w:after="156" w:line="50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19.1.2 分包人应于缺陷责任期届满后</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天内向承包人发出缺陷责任期届满通知。</w:t>
      </w:r>
    </w:p>
    <w:p w14:paraId="1D6C1866">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19.7 保修责任</w:t>
      </w:r>
    </w:p>
    <w:p w14:paraId="66C17722">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本款补充：</w:t>
      </w:r>
    </w:p>
    <w:p w14:paraId="56F0BEF2">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rPr>
        <w:t>保修期具体期限：</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w:t>
      </w:r>
    </w:p>
    <w:p w14:paraId="0CE63085">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20. 保险 </w:t>
      </w:r>
    </w:p>
    <w:p w14:paraId="230FD6A2">
      <w:pPr>
        <w:wordWrap w:val="0"/>
        <w:adjustRightInd w:val="0"/>
        <w:snapToGrid w:val="0"/>
        <w:spacing w:before="156" w:after="156" w:line="500" w:lineRule="exact"/>
        <w:ind w:firstLine="840" w:firstLineChars="300"/>
        <w:jc w:val="left"/>
        <w:rPr>
          <w:rFonts w:ascii="仿宋_GB2312" w:hAnsi="仿宋_GB2312" w:eastAsia="仿宋_GB2312" w:cs="仿宋_GB2312"/>
          <w:iCs/>
          <w:color w:val="000000"/>
          <w:sz w:val="28"/>
          <w:szCs w:val="28"/>
          <w:highlight w:val="none"/>
        </w:rPr>
      </w:pPr>
      <w:r>
        <w:rPr>
          <w:rFonts w:hint="eastAsia" w:ascii="仿宋_GB2312" w:hAnsi="仿宋_GB2312" w:eastAsia="仿宋_GB2312" w:cs="仿宋_GB2312"/>
          <w:iCs/>
          <w:color w:val="000000"/>
          <w:sz w:val="28"/>
          <w:szCs w:val="28"/>
          <w:highlight w:val="none"/>
        </w:rPr>
        <w:t xml:space="preserve">…… </w:t>
      </w:r>
    </w:p>
    <w:p w14:paraId="75074129">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21. 不可抗力 </w:t>
      </w:r>
    </w:p>
    <w:p w14:paraId="325BC279">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21.1 不可抗力的确认</w:t>
      </w:r>
    </w:p>
    <w:p w14:paraId="3CC0C5D5">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第21.1.1项补充：</w:t>
      </w:r>
    </w:p>
    <w:p w14:paraId="05406A1C">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不可抗力的其他情形</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w:t>
      </w:r>
    </w:p>
    <w:p w14:paraId="0BFD5ED0">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45" w:name="_Toc389586492"/>
      <w:r>
        <w:rPr>
          <w:rFonts w:hint="eastAsia" w:ascii="仿宋_GB2312" w:hAnsi="仿宋_GB2312" w:eastAsia="仿宋_GB2312" w:cs="仿宋_GB2312"/>
          <w:sz w:val="28"/>
          <w:szCs w:val="28"/>
          <w:highlight w:val="none"/>
        </w:rPr>
        <w:t>21.3不可抗力后果及其处理</w:t>
      </w:r>
    </w:p>
    <w:p w14:paraId="133378F6">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21.3.4 因不可抗力解除合同</w:t>
      </w:r>
      <w:bookmarkEnd w:id="45"/>
    </w:p>
    <w:p w14:paraId="1DBD8A67">
      <w:pPr>
        <w:wordWrap w:val="0"/>
        <w:adjustRightInd w:val="0"/>
        <w:snapToGrid w:val="0"/>
        <w:spacing w:before="156" w:after="156" w:line="500" w:lineRule="exact"/>
        <w:ind w:firstLine="562"/>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本款约定为：</w:t>
      </w:r>
    </w:p>
    <w:p w14:paraId="38B41F1A">
      <w:pPr>
        <w:wordWrap w:val="0"/>
        <w:adjustRightInd w:val="0"/>
        <w:snapToGrid w:val="0"/>
        <w:spacing w:before="156" w:after="156" w:line="500" w:lineRule="exact"/>
        <w:ind w:firstLine="562"/>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因不可抗力解除合同，</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sz w:val="28"/>
          <w:szCs w:val="28"/>
          <w:highlight w:val="none"/>
        </w:rPr>
        <w:t>。</w:t>
      </w:r>
    </w:p>
    <w:p w14:paraId="16F3D340">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 违约</w:t>
      </w:r>
    </w:p>
    <w:p w14:paraId="22FC055C">
      <w:pPr>
        <w:pStyle w:val="4"/>
        <w:wordWrap w:val="0"/>
        <w:adjustRightInd w:val="0"/>
        <w:snapToGrid w:val="0"/>
        <w:spacing w:before="0" w:after="0" w:line="500" w:lineRule="exact"/>
        <w:ind w:firstLine="560"/>
        <w:rPr>
          <w:rFonts w:ascii="仿宋_GB2312" w:hAnsi="仿宋_GB2312" w:eastAsia="仿宋_GB2312" w:cs="仿宋_GB2312"/>
          <w:b w:val="0"/>
          <w:i/>
          <w:color w:val="000000"/>
          <w:sz w:val="28"/>
          <w:szCs w:val="28"/>
          <w:highlight w:val="none"/>
        </w:rPr>
      </w:pPr>
      <w:r>
        <w:rPr>
          <w:rFonts w:hint="eastAsia" w:ascii="仿宋_GB2312" w:hAnsi="仿宋_GB2312" w:eastAsia="仿宋_GB2312" w:cs="仿宋_GB2312"/>
          <w:sz w:val="28"/>
          <w:szCs w:val="28"/>
          <w:highlight w:val="none"/>
        </w:rPr>
        <w:t>22.1 承包人违约</w:t>
      </w:r>
      <w:r>
        <w:rPr>
          <w:rFonts w:hint="eastAsia" w:ascii="仿宋_GB2312" w:hAnsi="仿宋_GB2312" w:eastAsia="仿宋_GB2312" w:cs="仿宋_GB2312"/>
          <w:b w:val="0"/>
          <w:i/>
          <w:color w:val="000000"/>
          <w:kern w:val="0"/>
          <w:sz w:val="28"/>
          <w:szCs w:val="28"/>
          <w:highlight w:val="none"/>
        </w:rPr>
        <w:t>（承包人义务，根据实际情况约定）</w:t>
      </w:r>
    </w:p>
    <w:p w14:paraId="39665C5C">
      <w:pPr>
        <w:wordWrap w:val="0"/>
        <w:adjustRightInd w:val="0"/>
        <w:snapToGrid w:val="0"/>
        <w:spacing w:before="156" w:after="156" w:line="500" w:lineRule="exact"/>
        <w:ind w:firstLine="562"/>
        <w:jc w:val="left"/>
        <w:rPr>
          <w:rFonts w:ascii="仿宋_GB2312" w:hAnsi="仿宋_GB2312" w:eastAsia="仿宋_GB2312" w:cs="仿宋_GB2312"/>
          <w:iCs/>
          <w:color w:val="000000"/>
          <w:sz w:val="28"/>
          <w:szCs w:val="28"/>
          <w:highlight w:val="none"/>
        </w:rPr>
      </w:pPr>
      <w:r>
        <w:rPr>
          <w:rFonts w:hint="eastAsia" w:ascii="仿宋_GB2312" w:hAnsi="仿宋_GB2312" w:eastAsia="仿宋_GB2312" w:cs="仿宋_GB2312"/>
          <w:iCs/>
          <w:color w:val="000000"/>
          <w:sz w:val="28"/>
          <w:szCs w:val="28"/>
          <w:highlight w:val="none"/>
        </w:rPr>
        <w:t>22.1.2对承包人违约的处理</w:t>
      </w:r>
    </w:p>
    <w:p w14:paraId="26F20945">
      <w:pPr>
        <w:wordWrap w:val="0"/>
        <w:adjustRightInd w:val="0"/>
        <w:snapToGrid w:val="0"/>
        <w:spacing w:before="156" w:after="156" w:line="500" w:lineRule="exact"/>
        <w:ind w:firstLine="562"/>
        <w:jc w:val="left"/>
        <w:rPr>
          <w:rFonts w:ascii="仿宋_GB2312" w:hAnsi="仿宋_GB2312" w:eastAsia="仿宋_GB2312" w:cs="仿宋_GB2312"/>
          <w:iCs/>
          <w:color w:val="000000"/>
          <w:sz w:val="28"/>
          <w:szCs w:val="28"/>
          <w:highlight w:val="none"/>
        </w:rPr>
      </w:pPr>
      <w:r>
        <w:rPr>
          <w:rFonts w:hint="eastAsia" w:ascii="仿宋_GB2312" w:hAnsi="仿宋_GB2312" w:eastAsia="仿宋_GB2312" w:cs="仿宋_GB2312"/>
          <w:iCs/>
          <w:color w:val="000000"/>
          <w:sz w:val="28"/>
          <w:szCs w:val="28"/>
          <w:highlight w:val="none"/>
        </w:rPr>
        <w:t>本项补充：</w:t>
      </w:r>
    </w:p>
    <w:p w14:paraId="2E5A595C">
      <w:pPr>
        <w:wordWrap w:val="0"/>
        <w:adjustRightInd w:val="0"/>
        <w:snapToGrid w:val="0"/>
        <w:spacing w:before="156" w:after="156" w:line="500" w:lineRule="exact"/>
        <w:ind w:firstLine="562"/>
        <w:jc w:val="left"/>
        <w:rPr>
          <w:rFonts w:ascii="仿宋_GB2312" w:hAnsi="仿宋_GB2312" w:eastAsia="仿宋_GB2312" w:cs="仿宋_GB2312"/>
          <w:iCs/>
          <w:color w:val="000000"/>
          <w:sz w:val="28"/>
          <w:szCs w:val="28"/>
          <w:highlight w:val="none"/>
        </w:rPr>
      </w:pPr>
      <w:r>
        <w:rPr>
          <w:rFonts w:hint="eastAsia" w:ascii="仿宋_GB2312" w:hAnsi="仿宋_GB2312" w:eastAsia="仿宋_GB2312" w:cs="仿宋_GB2312"/>
          <w:iCs/>
          <w:color w:val="000000"/>
          <w:sz w:val="28"/>
          <w:szCs w:val="28"/>
          <w:highlight w:val="none"/>
        </w:rPr>
        <w:t>承包人违约的，按照合同约定工程款的</w:t>
      </w:r>
      <w:r>
        <w:rPr>
          <w:rFonts w:hint="eastAsia" w:ascii="仿宋_GB2312" w:hAnsi="仿宋_GB2312" w:eastAsia="仿宋_GB2312" w:cs="仿宋_GB2312"/>
          <w:iCs/>
          <w:color w:val="000000"/>
          <w:sz w:val="28"/>
          <w:szCs w:val="28"/>
          <w:highlight w:val="none"/>
          <w:u w:val="single"/>
        </w:rPr>
        <w:t xml:space="preserve">      </w:t>
      </w:r>
      <w:r>
        <w:rPr>
          <w:rFonts w:hint="eastAsia" w:ascii="仿宋_GB2312" w:hAnsi="仿宋_GB2312" w:eastAsia="仿宋_GB2312" w:cs="仿宋_GB2312"/>
          <w:iCs/>
          <w:color w:val="000000"/>
          <w:sz w:val="28"/>
          <w:szCs w:val="28"/>
          <w:highlight w:val="none"/>
        </w:rPr>
        <w:t>%承担违约金。</w:t>
      </w:r>
    </w:p>
    <w:p w14:paraId="5B22E83A">
      <w:pPr>
        <w:wordWrap w:val="0"/>
        <w:adjustRightInd w:val="0"/>
        <w:snapToGrid w:val="0"/>
        <w:spacing w:before="156" w:after="156" w:line="500" w:lineRule="exact"/>
        <w:ind w:firstLine="560" w:firstLineChars="200"/>
        <w:jc w:val="left"/>
        <w:rPr>
          <w:rFonts w:ascii="仿宋_GB2312" w:hAnsi="仿宋_GB2312" w:eastAsia="仿宋_GB2312" w:cs="仿宋_GB2312"/>
          <w:iCs/>
          <w:color w:val="000000"/>
          <w:kern w:val="0"/>
          <w:sz w:val="28"/>
          <w:szCs w:val="28"/>
          <w:highlight w:val="none"/>
        </w:rPr>
      </w:pPr>
      <w:r>
        <w:rPr>
          <w:rFonts w:hint="eastAsia" w:ascii="仿宋_GB2312" w:hAnsi="仿宋_GB2312" w:eastAsia="仿宋_GB2312" w:cs="仿宋_GB2312"/>
          <w:iCs/>
          <w:color w:val="000000"/>
          <w:kern w:val="0"/>
          <w:sz w:val="28"/>
          <w:szCs w:val="28"/>
          <w:highlight w:val="none"/>
        </w:rPr>
        <w:t>分包人因承包人违约暂停施工满</w:t>
      </w:r>
      <w:r>
        <w:rPr>
          <w:rFonts w:hint="eastAsia" w:ascii="仿宋_GB2312" w:hAnsi="仿宋_GB2312" w:eastAsia="仿宋_GB2312" w:cs="仿宋_GB2312"/>
          <w:iCs/>
          <w:color w:val="000000"/>
          <w:kern w:val="0"/>
          <w:sz w:val="28"/>
          <w:szCs w:val="28"/>
          <w:highlight w:val="none"/>
          <w:u w:val="single"/>
        </w:rPr>
        <w:t xml:space="preserve">     </w:t>
      </w:r>
      <w:r>
        <w:rPr>
          <w:rFonts w:hint="eastAsia" w:ascii="仿宋_GB2312" w:hAnsi="仿宋_GB2312" w:eastAsia="仿宋_GB2312" w:cs="仿宋_GB2312"/>
          <w:iCs/>
          <w:color w:val="000000"/>
          <w:kern w:val="0"/>
          <w:sz w:val="28"/>
          <w:szCs w:val="28"/>
          <w:highlight w:val="none"/>
        </w:rPr>
        <w:t>天后，承包人仍不纠正其违约行为的，分包人有权解除合同。</w:t>
      </w:r>
    </w:p>
    <w:p w14:paraId="0FB36BE1">
      <w:pPr>
        <w:pStyle w:val="4"/>
        <w:wordWrap w:val="0"/>
        <w:adjustRightInd w:val="0"/>
        <w:snapToGrid w:val="0"/>
        <w:spacing w:before="0" w:after="0" w:line="500" w:lineRule="exact"/>
        <w:ind w:firstLine="560"/>
        <w:rPr>
          <w:rFonts w:ascii="仿宋_GB2312" w:hAnsi="仿宋_GB2312" w:eastAsia="仿宋_GB2312" w:cs="仿宋_GB2312"/>
          <w:b w:val="0"/>
          <w:bCs w:val="0"/>
          <w:i/>
          <w:color w:val="000000"/>
          <w:sz w:val="28"/>
          <w:szCs w:val="28"/>
          <w:highlight w:val="none"/>
        </w:rPr>
      </w:pPr>
      <w:r>
        <w:rPr>
          <w:rFonts w:hint="eastAsia" w:ascii="仿宋_GB2312" w:hAnsi="仿宋_GB2312" w:eastAsia="仿宋_GB2312" w:cs="仿宋_GB2312"/>
          <w:sz w:val="28"/>
          <w:szCs w:val="28"/>
          <w:highlight w:val="none"/>
        </w:rPr>
        <w:t>补充第22.3款 分包人违约</w:t>
      </w:r>
      <w:r>
        <w:rPr>
          <w:rFonts w:hint="eastAsia" w:ascii="仿宋_GB2312" w:hAnsi="仿宋_GB2312" w:eastAsia="仿宋_GB2312" w:cs="仿宋_GB2312"/>
          <w:b w:val="0"/>
          <w:bCs w:val="0"/>
          <w:i/>
          <w:color w:val="000000"/>
          <w:sz w:val="28"/>
          <w:szCs w:val="28"/>
          <w:highlight w:val="none"/>
        </w:rPr>
        <w:t>（可根据前述分包人义务未履行及实际情况进行约定）</w:t>
      </w:r>
    </w:p>
    <w:p w14:paraId="14C8820F">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（1）分包人违约的，按照合同约定工程款的</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%承担违约金。</w:t>
      </w:r>
    </w:p>
    <w:p w14:paraId="690AF15D">
      <w:pPr>
        <w:wordWrap w:val="0"/>
        <w:adjustRightInd w:val="0"/>
        <w:snapToGrid w:val="0"/>
        <w:spacing w:before="156" w:after="156" w:line="500" w:lineRule="exact"/>
        <w:ind w:firstLine="560" w:firstLineChars="200"/>
        <w:jc w:val="lef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（2）分包人出现以下情形的，承包人有权解除合同：</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w:t>
      </w:r>
    </w:p>
    <w:p w14:paraId="713E6184">
      <w:pPr>
        <w:wordWrap/>
        <w:adjustRightInd/>
        <w:snapToGrid/>
        <w:spacing w:before="156" w:after="156" w:line="500" w:lineRule="exact"/>
        <w:ind w:firstLine="560" w:firstLineChars="200"/>
        <w:jc w:val="both"/>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（3）分包人接到承包人撤场通知后</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日内无条件撤离现场。分包人逾期撤离的，每逾期一日需向承包人支付总价款</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作为违约金。</w:t>
      </w:r>
    </w:p>
    <w:p w14:paraId="012FE970">
      <w:pPr>
        <w:wordWrap w:val="0"/>
        <w:adjustRightInd w:val="0"/>
        <w:snapToGrid w:val="0"/>
        <w:spacing w:before="156" w:after="156" w:line="500" w:lineRule="exact"/>
        <w:ind w:firstLine="840" w:firstLineChars="300"/>
        <w:jc w:val="left"/>
        <w:rPr>
          <w:rFonts w:ascii="仿宋_GB2312" w:hAnsi="仿宋_GB2312" w:eastAsia="仿宋_GB2312" w:cs="仿宋_GB2312"/>
          <w:iCs/>
          <w:color w:val="000000"/>
          <w:sz w:val="28"/>
          <w:szCs w:val="28"/>
          <w:highlight w:val="none"/>
        </w:rPr>
      </w:pPr>
      <w:r>
        <w:rPr>
          <w:rFonts w:hint="eastAsia" w:ascii="仿宋_GB2312" w:hAnsi="仿宋_GB2312" w:eastAsia="仿宋_GB2312" w:cs="仿宋_GB2312"/>
          <w:iCs/>
          <w:color w:val="000000"/>
          <w:sz w:val="28"/>
          <w:szCs w:val="28"/>
          <w:highlight w:val="none"/>
        </w:rPr>
        <w:t xml:space="preserve">…… </w:t>
      </w:r>
    </w:p>
    <w:p w14:paraId="0ED650AF">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23. 索赔 </w:t>
      </w:r>
    </w:p>
    <w:p w14:paraId="532FA0FD">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bookmarkStart w:id="46" w:name="_Toc389586497"/>
      <w:r>
        <w:rPr>
          <w:rFonts w:hint="eastAsia" w:ascii="仿宋_GB2312" w:hAnsi="仿宋_GB2312" w:eastAsia="仿宋_GB2312" w:cs="仿宋_GB2312"/>
          <w:sz w:val="28"/>
          <w:szCs w:val="28"/>
          <w:highlight w:val="none"/>
        </w:rPr>
        <w:t>补充第23.5款 承包人与分包人的索赔处理</w:t>
      </w:r>
    </w:p>
    <w:p w14:paraId="4EE20D89">
      <w:pPr>
        <w:pStyle w:val="4"/>
        <w:wordWrap w:val="0"/>
        <w:adjustRightInd w:val="0"/>
        <w:snapToGrid w:val="0"/>
        <w:spacing w:before="0" w:after="0" w:line="500" w:lineRule="exact"/>
        <w:ind w:firstLine="560"/>
        <w:rPr>
          <w:rFonts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highlight w:val="none"/>
        </w:rPr>
        <w:t>23.5.1对分包人索赔的处理</w:t>
      </w:r>
      <w:bookmarkEnd w:id="46"/>
      <w:r>
        <w:rPr>
          <w:rFonts w:hint="eastAsia" w:ascii="仿宋_GB2312" w:hAnsi="仿宋_GB2312" w:eastAsia="仿宋_GB2312" w:cs="仿宋_GB2312"/>
          <w:b w:val="0"/>
          <w:i/>
          <w:color w:val="000000"/>
          <w:kern w:val="0"/>
          <w:sz w:val="28"/>
          <w:szCs w:val="28"/>
          <w:highlight w:val="none"/>
        </w:rPr>
        <w:t>（根据实际情况约定）</w:t>
      </w:r>
    </w:p>
    <w:p w14:paraId="512E10F1">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关于对分包人索赔的处理的约定：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6F4CD506">
      <w:pPr>
        <w:pStyle w:val="4"/>
        <w:wordWrap w:val="0"/>
        <w:adjustRightInd w:val="0"/>
        <w:snapToGrid w:val="0"/>
        <w:spacing w:before="0" w:after="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23.5.2 对承包人索赔的处理</w:t>
      </w:r>
    </w:p>
    <w:p w14:paraId="71954176">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关于对承包人索赔的处理的约定：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76A32F2E">
      <w:pPr>
        <w:pStyle w:val="3"/>
        <w:wordWrap w:val="0"/>
        <w:adjustRightInd w:val="0"/>
        <w:snapToGrid w:val="0"/>
        <w:spacing w:before="156" w:beforeLines="50" w:after="156" w:afterLines="50" w:line="50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 争议解决</w:t>
      </w:r>
    </w:p>
    <w:p w14:paraId="47CC1AB3">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本条约定为：</w:t>
      </w:r>
    </w:p>
    <w:p w14:paraId="6D55F2E4">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因合同及合同有关事项发生的争议，按下列第</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种方式解决：</w:t>
      </w:r>
    </w:p>
    <w:p w14:paraId="15540659">
      <w:pPr>
        <w:wordWrap w:val="0"/>
        <w:adjustRightInd w:val="0"/>
        <w:snapToGrid w:val="0"/>
        <w:spacing w:before="156" w:after="156"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（1）向</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仲裁委员会申请仲裁。</w:t>
      </w:r>
    </w:p>
    <w:p w14:paraId="33971E1C">
      <w:pPr>
        <w:wordWrap w:val="0"/>
        <w:spacing w:before="156" w:after="156" w:line="500" w:lineRule="exact"/>
        <w:ind w:firstLine="560" w:firstLineChars="200"/>
        <w:jc w:val="left"/>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sz w:val="28"/>
          <w:szCs w:val="28"/>
          <w:highlight w:val="none"/>
        </w:rPr>
        <w:t>（2）向</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人民法院起诉。</w:t>
      </w:r>
      <w:bookmarkEnd w:id="27"/>
    </w:p>
    <w:p w14:paraId="476AEB1E">
      <w:pPr>
        <w:wordWrap w:val="0"/>
        <w:spacing w:before="156" w:after="156" w:line="500" w:lineRule="exact"/>
        <w:ind w:firstLine="562"/>
        <w:jc w:val="left"/>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专用合同条款附件：</w:t>
      </w:r>
    </w:p>
    <w:p w14:paraId="6BCABAA8">
      <w:pPr>
        <w:wordWrap w:val="0"/>
        <w:spacing w:before="156" w:after="156" w:line="500" w:lineRule="exact"/>
        <w:ind w:firstLine="562"/>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附表1：分包工程量清单</w:t>
      </w:r>
    </w:p>
    <w:p w14:paraId="5B67BA49">
      <w:pPr>
        <w:wordWrap w:val="0"/>
        <w:spacing w:before="156" w:after="156" w:line="500" w:lineRule="exact"/>
        <w:ind w:firstLine="562"/>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附表2：发包人、承包人供应材料、设备一览表</w:t>
      </w:r>
    </w:p>
    <w:p w14:paraId="35627B15">
      <w:pPr>
        <w:wordWrap w:val="0"/>
        <w:spacing w:before="156" w:after="156" w:line="500" w:lineRule="exact"/>
        <w:ind w:firstLine="562"/>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附表3：分包人用于分包工程施工的机械设备表</w:t>
      </w:r>
    </w:p>
    <w:p w14:paraId="1E189213">
      <w:pPr>
        <w:wordWrap w:val="0"/>
        <w:spacing w:before="156" w:after="156" w:line="500" w:lineRule="exact"/>
        <w:ind w:firstLine="562"/>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附表4：分包人主要项目管理人员表</w:t>
      </w:r>
    </w:p>
    <w:p w14:paraId="2FA89448">
      <w:pPr>
        <w:wordWrap w:val="0"/>
        <w:spacing w:before="156" w:after="156" w:line="500" w:lineRule="exact"/>
        <w:ind w:firstLine="562"/>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附表5：履约担保格式</w:t>
      </w:r>
    </w:p>
    <w:p w14:paraId="714D5C87">
      <w:pPr>
        <w:wordWrap w:val="0"/>
        <w:spacing w:before="156" w:after="156" w:line="500" w:lineRule="exact"/>
        <w:ind w:firstLine="562"/>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附表6：营业执照、资质证书和安全生产许可证复印件；</w:t>
      </w:r>
    </w:p>
    <w:p w14:paraId="06564767">
      <w:pPr>
        <w:wordWrap w:val="0"/>
        <w:spacing w:before="156" w:after="156" w:line="500" w:lineRule="exact"/>
        <w:ind w:firstLine="562"/>
        <w:jc w:val="left"/>
        <w:rPr>
          <w:rFonts w:eastAsia="仿宋_GB2312"/>
          <w:highlight w:val="none"/>
        </w:rPr>
        <w:sectPr>
          <w:headerReference r:id="rId5" w:type="default"/>
          <w:footerReference r:id="rId6" w:type="default"/>
          <w:pgSz w:w="11906" w:h="16838"/>
          <w:pgMar w:top="1418" w:right="1555" w:bottom="1418" w:left="1531" w:header="851" w:footer="992" w:gutter="0"/>
          <w:pgNumType w:fmt="numberInDash" w:start="1"/>
          <w:cols w:space="720" w:num="1"/>
          <w:docGrid w:type="lines" w:linePitch="312" w:charSpace="0"/>
        </w:sectPr>
      </w:pPr>
      <w:r>
        <w:rPr>
          <w:rFonts w:hint="eastAsia" w:ascii="仿宋_GB2312" w:hAnsi="仿宋_GB2312" w:eastAsia="仿宋_GB2312" w:cs="仿宋_GB2312"/>
          <w:color w:val="000000"/>
          <w:sz w:val="28"/>
          <w:szCs w:val="28"/>
          <w:highlight w:val="none"/>
        </w:rPr>
        <w:t>附表7：其他（承包人、分包人双方可以补充其他商定的资料）</w:t>
      </w:r>
    </w:p>
    <w:p w14:paraId="1B8E2DE5">
      <w:pPr>
        <w:pStyle w:val="6"/>
        <w:spacing w:before="120" w:line="314" w:lineRule="auto"/>
        <w:ind w:right="2178"/>
        <w:rPr>
          <w:rFonts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附表1：</w:t>
      </w:r>
    </w:p>
    <w:p w14:paraId="38836C6E">
      <w:pPr>
        <w:wordWrap w:val="0"/>
        <w:spacing w:before="120" w:beforeLines="50" w:after="120" w:afterLines="50" w:line="440" w:lineRule="exact"/>
        <w:ind w:firstLine="562"/>
        <w:jc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分包工程工程量清单</w:t>
      </w:r>
    </w:p>
    <w:p w14:paraId="24E38151">
      <w:pPr>
        <w:pStyle w:val="6"/>
        <w:spacing w:before="120" w:line="314" w:lineRule="auto"/>
        <w:ind w:right="2178" w:firstLine="466"/>
        <w:rPr>
          <w:rFonts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eastAsia="zh-CN"/>
        </w:rPr>
        <w:t xml:space="preserve">项目名称：                             合同段： </w:t>
      </w:r>
    </w:p>
    <w:p w14:paraId="46E4D399">
      <w:pPr>
        <w:pStyle w:val="6"/>
        <w:spacing w:before="120" w:line="314" w:lineRule="auto"/>
        <w:ind w:right="2178" w:firstLine="466"/>
        <w:jc w:val="left"/>
        <w:rPr>
          <w:rFonts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eastAsia="zh-CN"/>
        </w:rPr>
        <w:t>分包工程：                              分包人：</w:t>
      </w:r>
    </w:p>
    <w:tbl>
      <w:tblPr>
        <w:tblStyle w:val="13"/>
        <w:tblW w:w="8795"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829"/>
        <w:gridCol w:w="1156"/>
        <w:gridCol w:w="1156"/>
        <w:gridCol w:w="1156"/>
        <w:gridCol w:w="1156"/>
        <w:gridCol w:w="1181"/>
      </w:tblGrid>
      <w:tr w14:paraId="4FB8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1161" w:type="dxa"/>
            <w:tcBorders>
              <w:top w:val="single" w:color="000000" w:sz="4" w:space="0"/>
              <w:left w:val="single" w:color="000000" w:sz="2" w:space="0"/>
            </w:tcBorders>
            <w:vAlign w:val="center"/>
          </w:tcPr>
          <w:p w14:paraId="4AE94FFF">
            <w:pPr>
              <w:jc w:val="center"/>
              <w:rPr>
                <w:rFonts w:ascii="仿宋" w:hAnsi="仿宋" w:eastAsia="仿宋" w:cs="仿宋"/>
                <w:sz w:val="24"/>
                <w:highlight w:val="none"/>
              </w:rPr>
            </w:pPr>
            <w:r>
              <w:rPr>
                <w:rFonts w:hint="eastAsia" w:ascii="仿宋" w:hAnsi="仿宋" w:eastAsia="仿宋" w:cs="仿宋"/>
                <w:spacing w:val="-3"/>
                <w:sz w:val="24"/>
                <w:highlight w:val="none"/>
              </w:rPr>
              <w:t>序号</w:t>
            </w:r>
          </w:p>
        </w:tc>
        <w:tc>
          <w:tcPr>
            <w:tcW w:w="1829" w:type="dxa"/>
            <w:tcBorders>
              <w:top w:val="single" w:color="000000" w:sz="4" w:space="0"/>
            </w:tcBorders>
            <w:vAlign w:val="center"/>
          </w:tcPr>
          <w:p w14:paraId="1190FC60">
            <w:pPr>
              <w:jc w:val="center"/>
              <w:rPr>
                <w:rFonts w:ascii="仿宋" w:hAnsi="仿宋" w:eastAsia="仿宋" w:cs="仿宋"/>
                <w:sz w:val="24"/>
                <w:highlight w:val="none"/>
              </w:rPr>
            </w:pPr>
            <w:r>
              <w:rPr>
                <w:rFonts w:hint="eastAsia" w:ascii="仿宋" w:hAnsi="仿宋" w:eastAsia="仿宋" w:cs="仿宋"/>
                <w:spacing w:val="-3"/>
                <w:sz w:val="24"/>
                <w:highlight w:val="none"/>
              </w:rPr>
              <w:t>清单编号</w:t>
            </w:r>
          </w:p>
        </w:tc>
        <w:tc>
          <w:tcPr>
            <w:tcW w:w="1156" w:type="dxa"/>
            <w:tcBorders>
              <w:top w:val="single" w:color="000000" w:sz="4" w:space="0"/>
            </w:tcBorders>
            <w:vAlign w:val="center"/>
          </w:tcPr>
          <w:p w14:paraId="022EB370">
            <w:pPr>
              <w:jc w:val="center"/>
              <w:rPr>
                <w:rFonts w:ascii="仿宋" w:hAnsi="仿宋" w:eastAsia="仿宋" w:cs="仿宋"/>
                <w:sz w:val="24"/>
                <w:highlight w:val="none"/>
              </w:rPr>
            </w:pPr>
            <w:r>
              <w:rPr>
                <w:rFonts w:hint="eastAsia" w:ascii="仿宋" w:hAnsi="仿宋" w:eastAsia="仿宋" w:cs="仿宋"/>
                <w:spacing w:val="-6"/>
                <w:sz w:val="24"/>
                <w:highlight w:val="none"/>
              </w:rPr>
              <w:t>工程名称</w:t>
            </w:r>
          </w:p>
        </w:tc>
        <w:tc>
          <w:tcPr>
            <w:tcW w:w="1156" w:type="dxa"/>
            <w:tcBorders>
              <w:top w:val="single" w:color="000000" w:sz="4" w:space="0"/>
            </w:tcBorders>
            <w:vAlign w:val="center"/>
          </w:tcPr>
          <w:p w14:paraId="142AC69D">
            <w:pPr>
              <w:jc w:val="center"/>
              <w:rPr>
                <w:rFonts w:ascii="仿宋" w:hAnsi="仿宋" w:eastAsia="仿宋" w:cs="仿宋"/>
                <w:sz w:val="24"/>
                <w:highlight w:val="none"/>
              </w:rPr>
            </w:pPr>
            <w:r>
              <w:rPr>
                <w:rFonts w:hint="eastAsia" w:ascii="仿宋" w:hAnsi="仿宋" w:eastAsia="仿宋" w:cs="仿宋"/>
                <w:spacing w:val="-4"/>
                <w:sz w:val="24"/>
                <w:highlight w:val="none"/>
              </w:rPr>
              <w:t>单位</w:t>
            </w:r>
          </w:p>
        </w:tc>
        <w:tc>
          <w:tcPr>
            <w:tcW w:w="1156" w:type="dxa"/>
            <w:tcBorders>
              <w:top w:val="single" w:color="000000" w:sz="4" w:space="0"/>
            </w:tcBorders>
            <w:vAlign w:val="center"/>
          </w:tcPr>
          <w:p w14:paraId="7EAB5899">
            <w:pPr>
              <w:jc w:val="center"/>
              <w:rPr>
                <w:rFonts w:ascii="仿宋" w:hAnsi="仿宋" w:eastAsia="仿宋" w:cs="仿宋"/>
                <w:sz w:val="24"/>
                <w:highlight w:val="none"/>
              </w:rPr>
            </w:pPr>
            <w:r>
              <w:rPr>
                <w:rFonts w:hint="eastAsia" w:ascii="仿宋" w:hAnsi="仿宋" w:eastAsia="仿宋" w:cs="仿宋"/>
                <w:spacing w:val="-3"/>
                <w:sz w:val="24"/>
                <w:highlight w:val="none"/>
              </w:rPr>
              <w:t>数量</w:t>
            </w:r>
          </w:p>
        </w:tc>
        <w:tc>
          <w:tcPr>
            <w:tcW w:w="1156" w:type="dxa"/>
            <w:tcBorders>
              <w:top w:val="single" w:color="000000" w:sz="4" w:space="0"/>
            </w:tcBorders>
            <w:vAlign w:val="center"/>
          </w:tcPr>
          <w:p w14:paraId="0E72ED6E">
            <w:pPr>
              <w:jc w:val="center"/>
              <w:rPr>
                <w:rFonts w:ascii="仿宋" w:hAnsi="仿宋" w:eastAsia="仿宋" w:cs="仿宋"/>
                <w:sz w:val="24"/>
                <w:highlight w:val="none"/>
              </w:rPr>
            </w:pPr>
            <w:r>
              <w:rPr>
                <w:rFonts w:hint="eastAsia" w:ascii="仿宋" w:hAnsi="仿宋" w:eastAsia="仿宋" w:cs="仿宋"/>
                <w:spacing w:val="-8"/>
                <w:sz w:val="24"/>
                <w:highlight w:val="none"/>
              </w:rPr>
              <w:t>单价</w:t>
            </w:r>
            <w:r>
              <w:rPr>
                <w:rFonts w:hint="eastAsia" w:ascii="仿宋" w:hAnsi="仿宋" w:eastAsia="仿宋" w:cs="仿宋"/>
                <w:sz w:val="24"/>
                <w:highlight w:val="none"/>
              </w:rPr>
              <w:t xml:space="preserve"> </w:t>
            </w:r>
            <w:r>
              <w:rPr>
                <w:rFonts w:hint="eastAsia" w:ascii="仿宋" w:hAnsi="仿宋" w:eastAsia="仿宋" w:cs="仿宋"/>
                <w:spacing w:val="-16"/>
                <w:w w:val="98"/>
                <w:sz w:val="24"/>
                <w:highlight w:val="none"/>
              </w:rPr>
              <w:t>(元)</w:t>
            </w:r>
          </w:p>
        </w:tc>
        <w:tc>
          <w:tcPr>
            <w:tcW w:w="1181" w:type="dxa"/>
            <w:tcBorders>
              <w:top w:val="single" w:color="000000" w:sz="4" w:space="0"/>
              <w:right w:val="single" w:color="000000" w:sz="4" w:space="0"/>
            </w:tcBorders>
            <w:vAlign w:val="center"/>
          </w:tcPr>
          <w:p w14:paraId="6A0B5493">
            <w:pPr>
              <w:jc w:val="center"/>
              <w:rPr>
                <w:rFonts w:ascii="仿宋" w:hAnsi="仿宋" w:eastAsia="仿宋" w:cs="仿宋"/>
                <w:sz w:val="24"/>
                <w:highlight w:val="none"/>
              </w:rPr>
            </w:pPr>
            <w:r>
              <w:rPr>
                <w:rFonts w:hint="eastAsia" w:ascii="仿宋" w:hAnsi="仿宋" w:eastAsia="仿宋" w:cs="仿宋"/>
                <w:spacing w:val="-6"/>
                <w:sz w:val="24"/>
                <w:highlight w:val="none"/>
              </w:rPr>
              <w:t>金额</w:t>
            </w:r>
            <w:r>
              <w:rPr>
                <w:rFonts w:hint="eastAsia" w:ascii="仿宋" w:hAnsi="仿宋" w:eastAsia="仿宋" w:cs="仿宋"/>
                <w:sz w:val="24"/>
                <w:highlight w:val="none"/>
              </w:rPr>
              <w:t xml:space="preserve"> </w:t>
            </w:r>
            <w:r>
              <w:rPr>
                <w:rFonts w:hint="eastAsia" w:ascii="仿宋" w:hAnsi="仿宋" w:eastAsia="仿宋" w:cs="仿宋"/>
                <w:spacing w:val="-16"/>
                <w:w w:val="98"/>
                <w:sz w:val="24"/>
                <w:highlight w:val="none"/>
              </w:rPr>
              <w:t>(元)</w:t>
            </w:r>
          </w:p>
        </w:tc>
      </w:tr>
      <w:tr w14:paraId="4B571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61" w:type="dxa"/>
            <w:tcBorders>
              <w:left w:val="single" w:color="000000" w:sz="2" w:space="0"/>
            </w:tcBorders>
          </w:tcPr>
          <w:p w14:paraId="714A1F19">
            <w:pPr>
              <w:pStyle w:val="14"/>
              <w:ind w:firstLine="482"/>
              <w:rPr>
                <w:rFonts w:ascii="仿宋" w:hAnsi="仿宋" w:eastAsia="仿宋" w:cs="仿宋"/>
                <w:sz w:val="24"/>
                <w:szCs w:val="24"/>
                <w:highlight w:val="none"/>
              </w:rPr>
            </w:pPr>
          </w:p>
        </w:tc>
        <w:tc>
          <w:tcPr>
            <w:tcW w:w="1829" w:type="dxa"/>
          </w:tcPr>
          <w:p w14:paraId="4397E6A3">
            <w:pPr>
              <w:pStyle w:val="14"/>
              <w:ind w:firstLine="482"/>
              <w:rPr>
                <w:rFonts w:ascii="仿宋" w:hAnsi="仿宋" w:eastAsia="仿宋" w:cs="仿宋"/>
                <w:sz w:val="24"/>
                <w:szCs w:val="24"/>
                <w:highlight w:val="none"/>
              </w:rPr>
            </w:pPr>
          </w:p>
        </w:tc>
        <w:tc>
          <w:tcPr>
            <w:tcW w:w="1156" w:type="dxa"/>
          </w:tcPr>
          <w:p w14:paraId="3577CC10">
            <w:pPr>
              <w:pStyle w:val="14"/>
              <w:ind w:firstLine="482"/>
              <w:rPr>
                <w:rFonts w:ascii="仿宋" w:hAnsi="仿宋" w:eastAsia="仿宋" w:cs="仿宋"/>
                <w:sz w:val="24"/>
                <w:szCs w:val="24"/>
                <w:highlight w:val="none"/>
              </w:rPr>
            </w:pPr>
          </w:p>
        </w:tc>
        <w:tc>
          <w:tcPr>
            <w:tcW w:w="1156" w:type="dxa"/>
          </w:tcPr>
          <w:p w14:paraId="4FDC5B47">
            <w:pPr>
              <w:pStyle w:val="14"/>
              <w:ind w:firstLine="482"/>
              <w:rPr>
                <w:rFonts w:ascii="仿宋" w:hAnsi="仿宋" w:eastAsia="仿宋" w:cs="仿宋"/>
                <w:sz w:val="24"/>
                <w:szCs w:val="24"/>
                <w:highlight w:val="none"/>
              </w:rPr>
            </w:pPr>
          </w:p>
        </w:tc>
        <w:tc>
          <w:tcPr>
            <w:tcW w:w="1156" w:type="dxa"/>
          </w:tcPr>
          <w:p w14:paraId="53A687FC">
            <w:pPr>
              <w:pStyle w:val="14"/>
              <w:ind w:firstLine="482"/>
              <w:rPr>
                <w:rFonts w:ascii="仿宋" w:hAnsi="仿宋" w:eastAsia="仿宋" w:cs="仿宋"/>
                <w:sz w:val="24"/>
                <w:szCs w:val="24"/>
                <w:highlight w:val="none"/>
              </w:rPr>
            </w:pPr>
          </w:p>
        </w:tc>
        <w:tc>
          <w:tcPr>
            <w:tcW w:w="1156" w:type="dxa"/>
          </w:tcPr>
          <w:p w14:paraId="36BBBC8B">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5B3CECD9">
            <w:pPr>
              <w:pStyle w:val="14"/>
              <w:ind w:firstLine="482"/>
              <w:rPr>
                <w:rFonts w:ascii="仿宋" w:hAnsi="仿宋" w:eastAsia="仿宋" w:cs="仿宋"/>
                <w:sz w:val="24"/>
                <w:szCs w:val="24"/>
                <w:highlight w:val="none"/>
              </w:rPr>
            </w:pPr>
          </w:p>
        </w:tc>
      </w:tr>
      <w:tr w14:paraId="1F9E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61" w:type="dxa"/>
            <w:tcBorders>
              <w:left w:val="single" w:color="000000" w:sz="2" w:space="0"/>
            </w:tcBorders>
          </w:tcPr>
          <w:p w14:paraId="682E2413">
            <w:pPr>
              <w:pStyle w:val="14"/>
              <w:ind w:firstLine="482"/>
              <w:rPr>
                <w:rFonts w:ascii="仿宋" w:hAnsi="仿宋" w:eastAsia="仿宋" w:cs="仿宋"/>
                <w:sz w:val="24"/>
                <w:szCs w:val="24"/>
                <w:highlight w:val="none"/>
              </w:rPr>
            </w:pPr>
          </w:p>
        </w:tc>
        <w:tc>
          <w:tcPr>
            <w:tcW w:w="1829" w:type="dxa"/>
          </w:tcPr>
          <w:p w14:paraId="4D2AEAC8">
            <w:pPr>
              <w:pStyle w:val="14"/>
              <w:ind w:firstLine="482"/>
              <w:rPr>
                <w:rFonts w:ascii="仿宋" w:hAnsi="仿宋" w:eastAsia="仿宋" w:cs="仿宋"/>
                <w:sz w:val="24"/>
                <w:szCs w:val="24"/>
                <w:highlight w:val="none"/>
              </w:rPr>
            </w:pPr>
          </w:p>
        </w:tc>
        <w:tc>
          <w:tcPr>
            <w:tcW w:w="1156" w:type="dxa"/>
          </w:tcPr>
          <w:p w14:paraId="027DDA7E">
            <w:pPr>
              <w:pStyle w:val="14"/>
              <w:ind w:firstLine="482"/>
              <w:rPr>
                <w:rFonts w:ascii="仿宋" w:hAnsi="仿宋" w:eastAsia="仿宋" w:cs="仿宋"/>
                <w:sz w:val="24"/>
                <w:szCs w:val="24"/>
                <w:highlight w:val="none"/>
              </w:rPr>
            </w:pPr>
          </w:p>
        </w:tc>
        <w:tc>
          <w:tcPr>
            <w:tcW w:w="1156" w:type="dxa"/>
          </w:tcPr>
          <w:p w14:paraId="3133D377">
            <w:pPr>
              <w:pStyle w:val="14"/>
              <w:ind w:firstLine="482"/>
              <w:rPr>
                <w:rFonts w:ascii="仿宋" w:hAnsi="仿宋" w:eastAsia="仿宋" w:cs="仿宋"/>
                <w:sz w:val="24"/>
                <w:szCs w:val="24"/>
                <w:highlight w:val="none"/>
              </w:rPr>
            </w:pPr>
          </w:p>
        </w:tc>
        <w:tc>
          <w:tcPr>
            <w:tcW w:w="1156" w:type="dxa"/>
          </w:tcPr>
          <w:p w14:paraId="2C443ED8">
            <w:pPr>
              <w:pStyle w:val="14"/>
              <w:ind w:firstLine="482"/>
              <w:rPr>
                <w:rFonts w:ascii="仿宋" w:hAnsi="仿宋" w:eastAsia="仿宋" w:cs="仿宋"/>
                <w:sz w:val="24"/>
                <w:szCs w:val="24"/>
                <w:highlight w:val="none"/>
              </w:rPr>
            </w:pPr>
          </w:p>
        </w:tc>
        <w:tc>
          <w:tcPr>
            <w:tcW w:w="1156" w:type="dxa"/>
          </w:tcPr>
          <w:p w14:paraId="512BC14E">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16A3A933">
            <w:pPr>
              <w:pStyle w:val="14"/>
              <w:ind w:firstLine="482"/>
              <w:rPr>
                <w:rFonts w:ascii="仿宋" w:hAnsi="仿宋" w:eastAsia="仿宋" w:cs="仿宋"/>
                <w:sz w:val="24"/>
                <w:szCs w:val="24"/>
                <w:highlight w:val="none"/>
              </w:rPr>
            </w:pPr>
          </w:p>
        </w:tc>
      </w:tr>
      <w:tr w14:paraId="4527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61" w:type="dxa"/>
            <w:tcBorders>
              <w:left w:val="single" w:color="000000" w:sz="2" w:space="0"/>
            </w:tcBorders>
          </w:tcPr>
          <w:p w14:paraId="2BBF3341">
            <w:pPr>
              <w:pStyle w:val="14"/>
              <w:ind w:firstLine="482"/>
              <w:rPr>
                <w:rFonts w:ascii="仿宋" w:hAnsi="仿宋" w:eastAsia="仿宋" w:cs="仿宋"/>
                <w:sz w:val="24"/>
                <w:szCs w:val="24"/>
                <w:highlight w:val="none"/>
              </w:rPr>
            </w:pPr>
          </w:p>
        </w:tc>
        <w:tc>
          <w:tcPr>
            <w:tcW w:w="1829" w:type="dxa"/>
          </w:tcPr>
          <w:p w14:paraId="611E1CF4">
            <w:pPr>
              <w:pStyle w:val="14"/>
              <w:ind w:firstLine="482"/>
              <w:rPr>
                <w:rFonts w:ascii="仿宋" w:hAnsi="仿宋" w:eastAsia="仿宋" w:cs="仿宋"/>
                <w:sz w:val="24"/>
                <w:szCs w:val="24"/>
                <w:highlight w:val="none"/>
              </w:rPr>
            </w:pPr>
          </w:p>
        </w:tc>
        <w:tc>
          <w:tcPr>
            <w:tcW w:w="1156" w:type="dxa"/>
          </w:tcPr>
          <w:p w14:paraId="5B499C66">
            <w:pPr>
              <w:pStyle w:val="14"/>
              <w:ind w:firstLine="482"/>
              <w:rPr>
                <w:rFonts w:ascii="仿宋" w:hAnsi="仿宋" w:eastAsia="仿宋" w:cs="仿宋"/>
                <w:sz w:val="24"/>
                <w:szCs w:val="24"/>
                <w:highlight w:val="none"/>
              </w:rPr>
            </w:pPr>
          </w:p>
        </w:tc>
        <w:tc>
          <w:tcPr>
            <w:tcW w:w="1156" w:type="dxa"/>
          </w:tcPr>
          <w:p w14:paraId="3201D424">
            <w:pPr>
              <w:pStyle w:val="14"/>
              <w:ind w:firstLine="482"/>
              <w:rPr>
                <w:rFonts w:ascii="仿宋" w:hAnsi="仿宋" w:eastAsia="仿宋" w:cs="仿宋"/>
                <w:sz w:val="24"/>
                <w:szCs w:val="24"/>
                <w:highlight w:val="none"/>
              </w:rPr>
            </w:pPr>
          </w:p>
        </w:tc>
        <w:tc>
          <w:tcPr>
            <w:tcW w:w="1156" w:type="dxa"/>
          </w:tcPr>
          <w:p w14:paraId="0B342FD0">
            <w:pPr>
              <w:pStyle w:val="14"/>
              <w:ind w:firstLine="482"/>
              <w:rPr>
                <w:rFonts w:ascii="仿宋" w:hAnsi="仿宋" w:eastAsia="仿宋" w:cs="仿宋"/>
                <w:sz w:val="24"/>
                <w:szCs w:val="24"/>
                <w:highlight w:val="none"/>
              </w:rPr>
            </w:pPr>
          </w:p>
        </w:tc>
        <w:tc>
          <w:tcPr>
            <w:tcW w:w="1156" w:type="dxa"/>
          </w:tcPr>
          <w:p w14:paraId="6C1B0405">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63761C44">
            <w:pPr>
              <w:pStyle w:val="14"/>
              <w:ind w:firstLine="482"/>
              <w:rPr>
                <w:rFonts w:ascii="仿宋" w:hAnsi="仿宋" w:eastAsia="仿宋" w:cs="仿宋"/>
                <w:sz w:val="24"/>
                <w:szCs w:val="24"/>
                <w:highlight w:val="none"/>
              </w:rPr>
            </w:pPr>
          </w:p>
        </w:tc>
      </w:tr>
      <w:tr w14:paraId="08C17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61" w:type="dxa"/>
            <w:tcBorders>
              <w:left w:val="single" w:color="000000" w:sz="2" w:space="0"/>
            </w:tcBorders>
          </w:tcPr>
          <w:p w14:paraId="0D9AB634">
            <w:pPr>
              <w:pStyle w:val="14"/>
              <w:ind w:firstLine="482"/>
              <w:rPr>
                <w:rFonts w:ascii="仿宋" w:hAnsi="仿宋" w:eastAsia="仿宋" w:cs="仿宋"/>
                <w:sz w:val="24"/>
                <w:szCs w:val="24"/>
                <w:highlight w:val="none"/>
              </w:rPr>
            </w:pPr>
          </w:p>
        </w:tc>
        <w:tc>
          <w:tcPr>
            <w:tcW w:w="1829" w:type="dxa"/>
          </w:tcPr>
          <w:p w14:paraId="034CAB35">
            <w:pPr>
              <w:pStyle w:val="14"/>
              <w:ind w:firstLine="482"/>
              <w:rPr>
                <w:rFonts w:ascii="仿宋" w:hAnsi="仿宋" w:eastAsia="仿宋" w:cs="仿宋"/>
                <w:sz w:val="24"/>
                <w:szCs w:val="24"/>
                <w:highlight w:val="none"/>
              </w:rPr>
            </w:pPr>
          </w:p>
        </w:tc>
        <w:tc>
          <w:tcPr>
            <w:tcW w:w="1156" w:type="dxa"/>
          </w:tcPr>
          <w:p w14:paraId="2F50BA37">
            <w:pPr>
              <w:pStyle w:val="14"/>
              <w:ind w:firstLine="482"/>
              <w:rPr>
                <w:rFonts w:ascii="仿宋" w:hAnsi="仿宋" w:eastAsia="仿宋" w:cs="仿宋"/>
                <w:sz w:val="24"/>
                <w:szCs w:val="24"/>
                <w:highlight w:val="none"/>
              </w:rPr>
            </w:pPr>
          </w:p>
        </w:tc>
        <w:tc>
          <w:tcPr>
            <w:tcW w:w="1156" w:type="dxa"/>
          </w:tcPr>
          <w:p w14:paraId="47049F08">
            <w:pPr>
              <w:pStyle w:val="14"/>
              <w:ind w:firstLine="482"/>
              <w:rPr>
                <w:rFonts w:ascii="仿宋" w:hAnsi="仿宋" w:eastAsia="仿宋" w:cs="仿宋"/>
                <w:sz w:val="24"/>
                <w:szCs w:val="24"/>
                <w:highlight w:val="none"/>
              </w:rPr>
            </w:pPr>
          </w:p>
        </w:tc>
        <w:tc>
          <w:tcPr>
            <w:tcW w:w="1156" w:type="dxa"/>
          </w:tcPr>
          <w:p w14:paraId="1755D897">
            <w:pPr>
              <w:pStyle w:val="14"/>
              <w:ind w:firstLine="482"/>
              <w:rPr>
                <w:rFonts w:ascii="仿宋" w:hAnsi="仿宋" w:eastAsia="仿宋" w:cs="仿宋"/>
                <w:sz w:val="24"/>
                <w:szCs w:val="24"/>
                <w:highlight w:val="none"/>
              </w:rPr>
            </w:pPr>
          </w:p>
        </w:tc>
        <w:tc>
          <w:tcPr>
            <w:tcW w:w="1156" w:type="dxa"/>
          </w:tcPr>
          <w:p w14:paraId="5362D4CC">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118A7BF1">
            <w:pPr>
              <w:pStyle w:val="14"/>
              <w:ind w:firstLine="482"/>
              <w:rPr>
                <w:rFonts w:ascii="仿宋" w:hAnsi="仿宋" w:eastAsia="仿宋" w:cs="仿宋"/>
                <w:sz w:val="24"/>
                <w:szCs w:val="24"/>
                <w:highlight w:val="none"/>
              </w:rPr>
            </w:pPr>
          </w:p>
        </w:tc>
      </w:tr>
      <w:tr w14:paraId="6BD46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61" w:type="dxa"/>
            <w:tcBorders>
              <w:left w:val="single" w:color="000000" w:sz="2" w:space="0"/>
            </w:tcBorders>
          </w:tcPr>
          <w:p w14:paraId="017C082D">
            <w:pPr>
              <w:pStyle w:val="14"/>
              <w:ind w:firstLine="482"/>
              <w:rPr>
                <w:rFonts w:ascii="仿宋" w:hAnsi="仿宋" w:eastAsia="仿宋" w:cs="仿宋"/>
                <w:sz w:val="24"/>
                <w:szCs w:val="24"/>
                <w:highlight w:val="none"/>
              </w:rPr>
            </w:pPr>
          </w:p>
        </w:tc>
        <w:tc>
          <w:tcPr>
            <w:tcW w:w="1829" w:type="dxa"/>
          </w:tcPr>
          <w:p w14:paraId="0E5263CB">
            <w:pPr>
              <w:pStyle w:val="14"/>
              <w:ind w:firstLine="482"/>
              <w:rPr>
                <w:rFonts w:ascii="仿宋" w:hAnsi="仿宋" w:eastAsia="仿宋" w:cs="仿宋"/>
                <w:sz w:val="24"/>
                <w:szCs w:val="24"/>
                <w:highlight w:val="none"/>
              </w:rPr>
            </w:pPr>
          </w:p>
        </w:tc>
        <w:tc>
          <w:tcPr>
            <w:tcW w:w="1156" w:type="dxa"/>
          </w:tcPr>
          <w:p w14:paraId="09CB1421">
            <w:pPr>
              <w:pStyle w:val="14"/>
              <w:ind w:firstLine="482"/>
              <w:rPr>
                <w:rFonts w:ascii="仿宋" w:hAnsi="仿宋" w:eastAsia="仿宋" w:cs="仿宋"/>
                <w:sz w:val="24"/>
                <w:szCs w:val="24"/>
                <w:highlight w:val="none"/>
              </w:rPr>
            </w:pPr>
          </w:p>
        </w:tc>
        <w:tc>
          <w:tcPr>
            <w:tcW w:w="1156" w:type="dxa"/>
          </w:tcPr>
          <w:p w14:paraId="4ECFE980">
            <w:pPr>
              <w:pStyle w:val="14"/>
              <w:ind w:firstLine="482"/>
              <w:rPr>
                <w:rFonts w:ascii="仿宋" w:hAnsi="仿宋" w:eastAsia="仿宋" w:cs="仿宋"/>
                <w:sz w:val="24"/>
                <w:szCs w:val="24"/>
                <w:highlight w:val="none"/>
              </w:rPr>
            </w:pPr>
          </w:p>
        </w:tc>
        <w:tc>
          <w:tcPr>
            <w:tcW w:w="1156" w:type="dxa"/>
          </w:tcPr>
          <w:p w14:paraId="193DBBD7">
            <w:pPr>
              <w:pStyle w:val="14"/>
              <w:ind w:firstLine="482"/>
              <w:rPr>
                <w:rFonts w:ascii="仿宋" w:hAnsi="仿宋" w:eastAsia="仿宋" w:cs="仿宋"/>
                <w:sz w:val="24"/>
                <w:szCs w:val="24"/>
                <w:highlight w:val="none"/>
              </w:rPr>
            </w:pPr>
          </w:p>
        </w:tc>
        <w:tc>
          <w:tcPr>
            <w:tcW w:w="1156" w:type="dxa"/>
          </w:tcPr>
          <w:p w14:paraId="705BEB4A">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115E5AF7">
            <w:pPr>
              <w:pStyle w:val="14"/>
              <w:ind w:firstLine="482"/>
              <w:rPr>
                <w:rFonts w:ascii="仿宋" w:hAnsi="仿宋" w:eastAsia="仿宋" w:cs="仿宋"/>
                <w:sz w:val="24"/>
                <w:szCs w:val="24"/>
                <w:highlight w:val="none"/>
              </w:rPr>
            </w:pPr>
          </w:p>
        </w:tc>
      </w:tr>
      <w:tr w14:paraId="2C5AC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61" w:type="dxa"/>
            <w:tcBorders>
              <w:left w:val="single" w:color="000000" w:sz="2" w:space="0"/>
            </w:tcBorders>
          </w:tcPr>
          <w:p w14:paraId="4F08A599">
            <w:pPr>
              <w:pStyle w:val="14"/>
              <w:ind w:firstLine="482"/>
              <w:rPr>
                <w:rFonts w:ascii="仿宋" w:hAnsi="仿宋" w:eastAsia="仿宋" w:cs="仿宋"/>
                <w:sz w:val="24"/>
                <w:szCs w:val="24"/>
                <w:highlight w:val="none"/>
              </w:rPr>
            </w:pPr>
          </w:p>
        </w:tc>
        <w:tc>
          <w:tcPr>
            <w:tcW w:w="1829" w:type="dxa"/>
          </w:tcPr>
          <w:p w14:paraId="19C5BA86">
            <w:pPr>
              <w:pStyle w:val="14"/>
              <w:ind w:firstLine="482"/>
              <w:rPr>
                <w:rFonts w:ascii="仿宋" w:hAnsi="仿宋" w:eastAsia="仿宋" w:cs="仿宋"/>
                <w:sz w:val="24"/>
                <w:szCs w:val="24"/>
                <w:highlight w:val="none"/>
              </w:rPr>
            </w:pPr>
          </w:p>
        </w:tc>
        <w:tc>
          <w:tcPr>
            <w:tcW w:w="1156" w:type="dxa"/>
          </w:tcPr>
          <w:p w14:paraId="51915549">
            <w:pPr>
              <w:pStyle w:val="14"/>
              <w:ind w:firstLine="482"/>
              <w:rPr>
                <w:rFonts w:ascii="仿宋" w:hAnsi="仿宋" w:eastAsia="仿宋" w:cs="仿宋"/>
                <w:sz w:val="24"/>
                <w:szCs w:val="24"/>
                <w:highlight w:val="none"/>
              </w:rPr>
            </w:pPr>
          </w:p>
        </w:tc>
        <w:tc>
          <w:tcPr>
            <w:tcW w:w="1156" w:type="dxa"/>
          </w:tcPr>
          <w:p w14:paraId="4F81AA9C">
            <w:pPr>
              <w:pStyle w:val="14"/>
              <w:ind w:firstLine="482"/>
              <w:rPr>
                <w:rFonts w:ascii="仿宋" w:hAnsi="仿宋" w:eastAsia="仿宋" w:cs="仿宋"/>
                <w:sz w:val="24"/>
                <w:szCs w:val="24"/>
                <w:highlight w:val="none"/>
              </w:rPr>
            </w:pPr>
          </w:p>
        </w:tc>
        <w:tc>
          <w:tcPr>
            <w:tcW w:w="1156" w:type="dxa"/>
          </w:tcPr>
          <w:p w14:paraId="3C7AFB63">
            <w:pPr>
              <w:pStyle w:val="14"/>
              <w:ind w:firstLine="482"/>
              <w:rPr>
                <w:rFonts w:ascii="仿宋" w:hAnsi="仿宋" w:eastAsia="仿宋" w:cs="仿宋"/>
                <w:sz w:val="24"/>
                <w:szCs w:val="24"/>
                <w:highlight w:val="none"/>
              </w:rPr>
            </w:pPr>
          </w:p>
        </w:tc>
        <w:tc>
          <w:tcPr>
            <w:tcW w:w="1156" w:type="dxa"/>
          </w:tcPr>
          <w:p w14:paraId="550AE133">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1D6E525F">
            <w:pPr>
              <w:pStyle w:val="14"/>
              <w:ind w:firstLine="482"/>
              <w:rPr>
                <w:rFonts w:ascii="仿宋" w:hAnsi="仿宋" w:eastAsia="仿宋" w:cs="仿宋"/>
                <w:sz w:val="24"/>
                <w:szCs w:val="24"/>
                <w:highlight w:val="none"/>
              </w:rPr>
            </w:pPr>
          </w:p>
        </w:tc>
      </w:tr>
      <w:tr w14:paraId="02543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61" w:type="dxa"/>
            <w:tcBorders>
              <w:left w:val="single" w:color="000000" w:sz="2" w:space="0"/>
            </w:tcBorders>
          </w:tcPr>
          <w:p w14:paraId="32C88C1D">
            <w:pPr>
              <w:pStyle w:val="14"/>
              <w:ind w:firstLine="482"/>
              <w:rPr>
                <w:rFonts w:ascii="仿宋" w:hAnsi="仿宋" w:eastAsia="仿宋" w:cs="仿宋"/>
                <w:sz w:val="24"/>
                <w:szCs w:val="24"/>
                <w:highlight w:val="none"/>
              </w:rPr>
            </w:pPr>
          </w:p>
        </w:tc>
        <w:tc>
          <w:tcPr>
            <w:tcW w:w="1829" w:type="dxa"/>
          </w:tcPr>
          <w:p w14:paraId="52B402AF">
            <w:pPr>
              <w:pStyle w:val="14"/>
              <w:ind w:firstLine="482"/>
              <w:rPr>
                <w:rFonts w:ascii="仿宋" w:hAnsi="仿宋" w:eastAsia="仿宋" w:cs="仿宋"/>
                <w:sz w:val="24"/>
                <w:szCs w:val="24"/>
                <w:highlight w:val="none"/>
              </w:rPr>
            </w:pPr>
          </w:p>
        </w:tc>
        <w:tc>
          <w:tcPr>
            <w:tcW w:w="1156" w:type="dxa"/>
          </w:tcPr>
          <w:p w14:paraId="5ED7DEB8">
            <w:pPr>
              <w:pStyle w:val="14"/>
              <w:ind w:firstLine="482"/>
              <w:rPr>
                <w:rFonts w:ascii="仿宋" w:hAnsi="仿宋" w:eastAsia="仿宋" w:cs="仿宋"/>
                <w:sz w:val="24"/>
                <w:szCs w:val="24"/>
                <w:highlight w:val="none"/>
              </w:rPr>
            </w:pPr>
          </w:p>
        </w:tc>
        <w:tc>
          <w:tcPr>
            <w:tcW w:w="1156" w:type="dxa"/>
          </w:tcPr>
          <w:p w14:paraId="1A882F4F">
            <w:pPr>
              <w:pStyle w:val="14"/>
              <w:ind w:firstLine="482"/>
              <w:rPr>
                <w:rFonts w:ascii="仿宋" w:hAnsi="仿宋" w:eastAsia="仿宋" w:cs="仿宋"/>
                <w:sz w:val="24"/>
                <w:szCs w:val="24"/>
                <w:highlight w:val="none"/>
              </w:rPr>
            </w:pPr>
          </w:p>
        </w:tc>
        <w:tc>
          <w:tcPr>
            <w:tcW w:w="1156" w:type="dxa"/>
          </w:tcPr>
          <w:p w14:paraId="758BA3D7">
            <w:pPr>
              <w:pStyle w:val="14"/>
              <w:ind w:firstLine="482"/>
              <w:rPr>
                <w:rFonts w:ascii="仿宋" w:hAnsi="仿宋" w:eastAsia="仿宋" w:cs="仿宋"/>
                <w:sz w:val="24"/>
                <w:szCs w:val="24"/>
                <w:highlight w:val="none"/>
              </w:rPr>
            </w:pPr>
          </w:p>
        </w:tc>
        <w:tc>
          <w:tcPr>
            <w:tcW w:w="1156" w:type="dxa"/>
          </w:tcPr>
          <w:p w14:paraId="09196D83">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2F8AFE8D">
            <w:pPr>
              <w:pStyle w:val="14"/>
              <w:ind w:firstLine="482"/>
              <w:rPr>
                <w:rFonts w:ascii="仿宋" w:hAnsi="仿宋" w:eastAsia="仿宋" w:cs="仿宋"/>
                <w:sz w:val="24"/>
                <w:szCs w:val="24"/>
                <w:highlight w:val="none"/>
              </w:rPr>
            </w:pPr>
          </w:p>
        </w:tc>
      </w:tr>
      <w:tr w14:paraId="654E8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61" w:type="dxa"/>
            <w:tcBorders>
              <w:left w:val="single" w:color="000000" w:sz="2" w:space="0"/>
            </w:tcBorders>
          </w:tcPr>
          <w:p w14:paraId="73DE052A">
            <w:pPr>
              <w:pStyle w:val="14"/>
              <w:ind w:firstLine="482"/>
              <w:rPr>
                <w:rFonts w:ascii="仿宋" w:hAnsi="仿宋" w:eastAsia="仿宋" w:cs="仿宋"/>
                <w:sz w:val="24"/>
                <w:szCs w:val="24"/>
                <w:highlight w:val="none"/>
              </w:rPr>
            </w:pPr>
          </w:p>
        </w:tc>
        <w:tc>
          <w:tcPr>
            <w:tcW w:w="1829" w:type="dxa"/>
          </w:tcPr>
          <w:p w14:paraId="2779168C">
            <w:pPr>
              <w:pStyle w:val="14"/>
              <w:ind w:firstLine="482"/>
              <w:rPr>
                <w:rFonts w:ascii="仿宋" w:hAnsi="仿宋" w:eastAsia="仿宋" w:cs="仿宋"/>
                <w:sz w:val="24"/>
                <w:szCs w:val="24"/>
                <w:highlight w:val="none"/>
              </w:rPr>
            </w:pPr>
          </w:p>
        </w:tc>
        <w:tc>
          <w:tcPr>
            <w:tcW w:w="1156" w:type="dxa"/>
          </w:tcPr>
          <w:p w14:paraId="6B62ADD5">
            <w:pPr>
              <w:pStyle w:val="14"/>
              <w:ind w:firstLine="482"/>
              <w:rPr>
                <w:rFonts w:ascii="仿宋" w:hAnsi="仿宋" w:eastAsia="仿宋" w:cs="仿宋"/>
                <w:sz w:val="24"/>
                <w:szCs w:val="24"/>
                <w:highlight w:val="none"/>
              </w:rPr>
            </w:pPr>
          </w:p>
        </w:tc>
        <w:tc>
          <w:tcPr>
            <w:tcW w:w="1156" w:type="dxa"/>
          </w:tcPr>
          <w:p w14:paraId="43B3AE54">
            <w:pPr>
              <w:pStyle w:val="14"/>
              <w:ind w:firstLine="482"/>
              <w:rPr>
                <w:rFonts w:ascii="仿宋" w:hAnsi="仿宋" w:eastAsia="仿宋" w:cs="仿宋"/>
                <w:sz w:val="24"/>
                <w:szCs w:val="24"/>
                <w:highlight w:val="none"/>
              </w:rPr>
            </w:pPr>
          </w:p>
        </w:tc>
        <w:tc>
          <w:tcPr>
            <w:tcW w:w="1156" w:type="dxa"/>
          </w:tcPr>
          <w:p w14:paraId="5F33A05C">
            <w:pPr>
              <w:pStyle w:val="14"/>
              <w:ind w:firstLine="482"/>
              <w:rPr>
                <w:rFonts w:ascii="仿宋" w:hAnsi="仿宋" w:eastAsia="仿宋" w:cs="仿宋"/>
                <w:sz w:val="24"/>
                <w:szCs w:val="24"/>
                <w:highlight w:val="none"/>
              </w:rPr>
            </w:pPr>
          </w:p>
        </w:tc>
        <w:tc>
          <w:tcPr>
            <w:tcW w:w="1156" w:type="dxa"/>
          </w:tcPr>
          <w:p w14:paraId="5A9BCD13">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26174212">
            <w:pPr>
              <w:pStyle w:val="14"/>
              <w:ind w:firstLine="482"/>
              <w:rPr>
                <w:rFonts w:ascii="仿宋" w:hAnsi="仿宋" w:eastAsia="仿宋" w:cs="仿宋"/>
                <w:sz w:val="24"/>
                <w:szCs w:val="24"/>
                <w:highlight w:val="none"/>
              </w:rPr>
            </w:pPr>
          </w:p>
        </w:tc>
      </w:tr>
      <w:tr w14:paraId="4B8E5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61" w:type="dxa"/>
            <w:tcBorders>
              <w:left w:val="single" w:color="000000" w:sz="2" w:space="0"/>
            </w:tcBorders>
          </w:tcPr>
          <w:p w14:paraId="100A6E79">
            <w:pPr>
              <w:pStyle w:val="14"/>
              <w:ind w:firstLine="482"/>
              <w:rPr>
                <w:rFonts w:ascii="仿宋" w:hAnsi="仿宋" w:eastAsia="仿宋" w:cs="仿宋"/>
                <w:sz w:val="24"/>
                <w:szCs w:val="24"/>
                <w:highlight w:val="none"/>
              </w:rPr>
            </w:pPr>
          </w:p>
        </w:tc>
        <w:tc>
          <w:tcPr>
            <w:tcW w:w="1829" w:type="dxa"/>
          </w:tcPr>
          <w:p w14:paraId="7B3CE2BB">
            <w:pPr>
              <w:pStyle w:val="14"/>
              <w:ind w:firstLine="482"/>
              <w:rPr>
                <w:rFonts w:ascii="仿宋" w:hAnsi="仿宋" w:eastAsia="仿宋" w:cs="仿宋"/>
                <w:sz w:val="24"/>
                <w:szCs w:val="24"/>
                <w:highlight w:val="none"/>
              </w:rPr>
            </w:pPr>
          </w:p>
        </w:tc>
        <w:tc>
          <w:tcPr>
            <w:tcW w:w="1156" w:type="dxa"/>
          </w:tcPr>
          <w:p w14:paraId="69D32AC6">
            <w:pPr>
              <w:pStyle w:val="14"/>
              <w:ind w:firstLine="482"/>
              <w:rPr>
                <w:rFonts w:ascii="仿宋" w:hAnsi="仿宋" w:eastAsia="仿宋" w:cs="仿宋"/>
                <w:sz w:val="24"/>
                <w:szCs w:val="24"/>
                <w:highlight w:val="none"/>
              </w:rPr>
            </w:pPr>
          </w:p>
        </w:tc>
        <w:tc>
          <w:tcPr>
            <w:tcW w:w="1156" w:type="dxa"/>
          </w:tcPr>
          <w:p w14:paraId="651CDE18">
            <w:pPr>
              <w:pStyle w:val="14"/>
              <w:ind w:firstLine="482"/>
              <w:rPr>
                <w:rFonts w:ascii="仿宋" w:hAnsi="仿宋" w:eastAsia="仿宋" w:cs="仿宋"/>
                <w:sz w:val="24"/>
                <w:szCs w:val="24"/>
                <w:highlight w:val="none"/>
              </w:rPr>
            </w:pPr>
          </w:p>
        </w:tc>
        <w:tc>
          <w:tcPr>
            <w:tcW w:w="1156" w:type="dxa"/>
          </w:tcPr>
          <w:p w14:paraId="1F813BB4">
            <w:pPr>
              <w:pStyle w:val="14"/>
              <w:ind w:firstLine="482"/>
              <w:rPr>
                <w:rFonts w:ascii="仿宋" w:hAnsi="仿宋" w:eastAsia="仿宋" w:cs="仿宋"/>
                <w:sz w:val="24"/>
                <w:szCs w:val="24"/>
                <w:highlight w:val="none"/>
              </w:rPr>
            </w:pPr>
          </w:p>
        </w:tc>
        <w:tc>
          <w:tcPr>
            <w:tcW w:w="1156" w:type="dxa"/>
          </w:tcPr>
          <w:p w14:paraId="3BDC1AF8">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060366E0">
            <w:pPr>
              <w:pStyle w:val="14"/>
              <w:ind w:firstLine="482"/>
              <w:rPr>
                <w:rFonts w:ascii="仿宋" w:hAnsi="仿宋" w:eastAsia="仿宋" w:cs="仿宋"/>
                <w:sz w:val="24"/>
                <w:szCs w:val="24"/>
                <w:highlight w:val="none"/>
              </w:rPr>
            </w:pPr>
          </w:p>
        </w:tc>
      </w:tr>
      <w:tr w14:paraId="2994C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61" w:type="dxa"/>
            <w:tcBorders>
              <w:left w:val="single" w:color="000000" w:sz="2" w:space="0"/>
            </w:tcBorders>
          </w:tcPr>
          <w:p w14:paraId="2FA57481">
            <w:pPr>
              <w:pStyle w:val="14"/>
              <w:ind w:firstLine="482"/>
              <w:rPr>
                <w:rFonts w:ascii="仿宋" w:hAnsi="仿宋" w:eastAsia="仿宋" w:cs="仿宋"/>
                <w:sz w:val="24"/>
                <w:szCs w:val="24"/>
                <w:highlight w:val="none"/>
              </w:rPr>
            </w:pPr>
          </w:p>
        </w:tc>
        <w:tc>
          <w:tcPr>
            <w:tcW w:w="1829" w:type="dxa"/>
          </w:tcPr>
          <w:p w14:paraId="79734882">
            <w:pPr>
              <w:pStyle w:val="14"/>
              <w:ind w:firstLine="482"/>
              <w:rPr>
                <w:rFonts w:ascii="仿宋" w:hAnsi="仿宋" w:eastAsia="仿宋" w:cs="仿宋"/>
                <w:sz w:val="24"/>
                <w:szCs w:val="24"/>
                <w:highlight w:val="none"/>
              </w:rPr>
            </w:pPr>
          </w:p>
        </w:tc>
        <w:tc>
          <w:tcPr>
            <w:tcW w:w="1156" w:type="dxa"/>
          </w:tcPr>
          <w:p w14:paraId="56B1A6A6">
            <w:pPr>
              <w:pStyle w:val="14"/>
              <w:ind w:firstLine="482"/>
              <w:rPr>
                <w:rFonts w:ascii="仿宋" w:hAnsi="仿宋" w:eastAsia="仿宋" w:cs="仿宋"/>
                <w:sz w:val="24"/>
                <w:szCs w:val="24"/>
                <w:highlight w:val="none"/>
              </w:rPr>
            </w:pPr>
          </w:p>
        </w:tc>
        <w:tc>
          <w:tcPr>
            <w:tcW w:w="1156" w:type="dxa"/>
          </w:tcPr>
          <w:p w14:paraId="78531F38">
            <w:pPr>
              <w:pStyle w:val="14"/>
              <w:ind w:firstLine="482"/>
              <w:rPr>
                <w:rFonts w:ascii="仿宋" w:hAnsi="仿宋" w:eastAsia="仿宋" w:cs="仿宋"/>
                <w:sz w:val="24"/>
                <w:szCs w:val="24"/>
                <w:highlight w:val="none"/>
              </w:rPr>
            </w:pPr>
          </w:p>
        </w:tc>
        <w:tc>
          <w:tcPr>
            <w:tcW w:w="1156" w:type="dxa"/>
          </w:tcPr>
          <w:p w14:paraId="27E19D48">
            <w:pPr>
              <w:pStyle w:val="14"/>
              <w:ind w:firstLine="482"/>
              <w:rPr>
                <w:rFonts w:ascii="仿宋" w:hAnsi="仿宋" w:eastAsia="仿宋" w:cs="仿宋"/>
                <w:sz w:val="24"/>
                <w:szCs w:val="24"/>
                <w:highlight w:val="none"/>
              </w:rPr>
            </w:pPr>
          </w:p>
        </w:tc>
        <w:tc>
          <w:tcPr>
            <w:tcW w:w="1156" w:type="dxa"/>
          </w:tcPr>
          <w:p w14:paraId="155BA967">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787E8A83">
            <w:pPr>
              <w:pStyle w:val="14"/>
              <w:ind w:firstLine="482"/>
              <w:rPr>
                <w:rFonts w:ascii="仿宋" w:hAnsi="仿宋" w:eastAsia="仿宋" w:cs="仿宋"/>
                <w:sz w:val="24"/>
                <w:szCs w:val="24"/>
                <w:highlight w:val="none"/>
              </w:rPr>
            </w:pPr>
          </w:p>
        </w:tc>
      </w:tr>
      <w:tr w14:paraId="164A4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1161" w:type="dxa"/>
            <w:tcBorders>
              <w:left w:val="single" w:color="000000" w:sz="2" w:space="0"/>
            </w:tcBorders>
          </w:tcPr>
          <w:p w14:paraId="4BFCCAEC">
            <w:pPr>
              <w:pStyle w:val="14"/>
              <w:ind w:firstLine="482"/>
              <w:rPr>
                <w:rFonts w:ascii="仿宋" w:hAnsi="仿宋" w:eastAsia="仿宋" w:cs="仿宋"/>
                <w:sz w:val="24"/>
                <w:szCs w:val="24"/>
                <w:highlight w:val="none"/>
              </w:rPr>
            </w:pPr>
          </w:p>
        </w:tc>
        <w:tc>
          <w:tcPr>
            <w:tcW w:w="1829" w:type="dxa"/>
          </w:tcPr>
          <w:p w14:paraId="3C01A20A">
            <w:pPr>
              <w:pStyle w:val="14"/>
              <w:ind w:firstLine="482"/>
              <w:rPr>
                <w:rFonts w:ascii="仿宋" w:hAnsi="仿宋" w:eastAsia="仿宋" w:cs="仿宋"/>
                <w:sz w:val="24"/>
                <w:szCs w:val="24"/>
                <w:highlight w:val="none"/>
              </w:rPr>
            </w:pPr>
          </w:p>
        </w:tc>
        <w:tc>
          <w:tcPr>
            <w:tcW w:w="1156" w:type="dxa"/>
          </w:tcPr>
          <w:p w14:paraId="25B23F76">
            <w:pPr>
              <w:pStyle w:val="14"/>
              <w:ind w:firstLine="482"/>
              <w:rPr>
                <w:rFonts w:ascii="仿宋" w:hAnsi="仿宋" w:eastAsia="仿宋" w:cs="仿宋"/>
                <w:sz w:val="24"/>
                <w:szCs w:val="24"/>
                <w:highlight w:val="none"/>
              </w:rPr>
            </w:pPr>
          </w:p>
        </w:tc>
        <w:tc>
          <w:tcPr>
            <w:tcW w:w="1156" w:type="dxa"/>
          </w:tcPr>
          <w:p w14:paraId="423965F0">
            <w:pPr>
              <w:pStyle w:val="14"/>
              <w:ind w:firstLine="482"/>
              <w:rPr>
                <w:rFonts w:ascii="仿宋" w:hAnsi="仿宋" w:eastAsia="仿宋" w:cs="仿宋"/>
                <w:sz w:val="24"/>
                <w:szCs w:val="24"/>
                <w:highlight w:val="none"/>
              </w:rPr>
            </w:pPr>
          </w:p>
        </w:tc>
        <w:tc>
          <w:tcPr>
            <w:tcW w:w="1156" w:type="dxa"/>
          </w:tcPr>
          <w:p w14:paraId="2F087A63">
            <w:pPr>
              <w:pStyle w:val="14"/>
              <w:ind w:firstLine="482"/>
              <w:rPr>
                <w:rFonts w:ascii="仿宋" w:hAnsi="仿宋" w:eastAsia="仿宋" w:cs="仿宋"/>
                <w:sz w:val="24"/>
                <w:szCs w:val="24"/>
                <w:highlight w:val="none"/>
              </w:rPr>
            </w:pPr>
          </w:p>
        </w:tc>
        <w:tc>
          <w:tcPr>
            <w:tcW w:w="1156" w:type="dxa"/>
          </w:tcPr>
          <w:p w14:paraId="734BE567">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41AC9E86">
            <w:pPr>
              <w:pStyle w:val="14"/>
              <w:ind w:firstLine="482"/>
              <w:rPr>
                <w:rFonts w:ascii="仿宋" w:hAnsi="仿宋" w:eastAsia="仿宋" w:cs="仿宋"/>
                <w:sz w:val="24"/>
                <w:szCs w:val="24"/>
                <w:highlight w:val="none"/>
              </w:rPr>
            </w:pPr>
          </w:p>
        </w:tc>
      </w:tr>
      <w:tr w14:paraId="302EB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61" w:type="dxa"/>
            <w:tcBorders>
              <w:left w:val="single" w:color="000000" w:sz="2" w:space="0"/>
            </w:tcBorders>
          </w:tcPr>
          <w:p w14:paraId="3AE457A5">
            <w:pPr>
              <w:pStyle w:val="14"/>
              <w:ind w:firstLine="482"/>
              <w:rPr>
                <w:rFonts w:ascii="仿宋" w:hAnsi="仿宋" w:eastAsia="仿宋" w:cs="仿宋"/>
                <w:sz w:val="24"/>
                <w:szCs w:val="24"/>
                <w:highlight w:val="none"/>
              </w:rPr>
            </w:pPr>
          </w:p>
        </w:tc>
        <w:tc>
          <w:tcPr>
            <w:tcW w:w="1829" w:type="dxa"/>
          </w:tcPr>
          <w:p w14:paraId="65033AEB">
            <w:pPr>
              <w:pStyle w:val="14"/>
              <w:ind w:firstLine="482"/>
              <w:rPr>
                <w:rFonts w:ascii="仿宋" w:hAnsi="仿宋" w:eastAsia="仿宋" w:cs="仿宋"/>
                <w:sz w:val="24"/>
                <w:szCs w:val="24"/>
                <w:highlight w:val="none"/>
              </w:rPr>
            </w:pPr>
          </w:p>
        </w:tc>
        <w:tc>
          <w:tcPr>
            <w:tcW w:w="1156" w:type="dxa"/>
          </w:tcPr>
          <w:p w14:paraId="47F82B61">
            <w:pPr>
              <w:pStyle w:val="14"/>
              <w:ind w:firstLine="482"/>
              <w:rPr>
                <w:rFonts w:ascii="仿宋" w:hAnsi="仿宋" w:eastAsia="仿宋" w:cs="仿宋"/>
                <w:sz w:val="24"/>
                <w:szCs w:val="24"/>
                <w:highlight w:val="none"/>
              </w:rPr>
            </w:pPr>
          </w:p>
        </w:tc>
        <w:tc>
          <w:tcPr>
            <w:tcW w:w="1156" w:type="dxa"/>
          </w:tcPr>
          <w:p w14:paraId="16A4F232">
            <w:pPr>
              <w:pStyle w:val="14"/>
              <w:ind w:firstLine="482"/>
              <w:rPr>
                <w:rFonts w:ascii="仿宋" w:hAnsi="仿宋" w:eastAsia="仿宋" w:cs="仿宋"/>
                <w:sz w:val="24"/>
                <w:szCs w:val="24"/>
                <w:highlight w:val="none"/>
              </w:rPr>
            </w:pPr>
          </w:p>
        </w:tc>
        <w:tc>
          <w:tcPr>
            <w:tcW w:w="1156" w:type="dxa"/>
          </w:tcPr>
          <w:p w14:paraId="50EC265B">
            <w:pPr>
              <w:pStyle w:val="14"/>
              <w:ind w:firstLine="482"/>
              <w:rPr>
                <w:rFonts w:ascii="仿宋" w:hAnsi="仿宋" w:eastAsia="仿宋" w:cs="仿宋"/>
                <w:sz w:val="24"/>
                <w:szCs w:val="24"/>
                <w:highlight w:val="none"/>
              </w:rPr>
            </w:pPr>
          </w:p>
        </w:tc>
        <w:tc>
          <w:tcPr>
            <w:tcW w:w="1156" w:type="dxa"/>
          </w:tcPr>
          <w:p w14:paraId="0E8841C2">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1C4F7B02">
            <w:pPr>
              <w:pStyle w:val="14"/>
              <w:ind w:firstLine="482"/>
              <w:rPr>
                <w:rFonts w:ascii="仿宋" w:hAnsi="仿宋" w:eastAsia="仿宋" w:cs="仿宋"/>
                <w:sz w:val="24"/>
                <w:szCs w:val="24"/>
                <w:highlight w:val="none"/>
              </w:rPr>
            </w:pPr>
          </w:p>
        </w:tc>
      </w:tr>
      <w:tr w14:paraId="65B9E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1161" w:type="dxa"/>
            <w:tcBorders>
              <w:left w:val="single" w:color="000000" w:sz="2" w:space="0"/>
            </w:tcBorders>
          </w:tcPr>
          <w:p w14:paraId="0A8E295C">
            <w:pPr>
              <w:pStyle w:val="14"/>
              <w:ind w:firstLine="482"/>
              <w:rPr>
                <w:rFonts w:ascii="仿宋" w:hAnsi="仿宋" w:eastAsia="仿宋" w:cs="仿宋"/>
                <w:sz w:val="24"/>
                <w:szCs w:val="24"/>
                <w:highlight w:val="none"/>
              </w:rPr>
            </w:pPr>
          </w:p>
        </w:tc>
        <w:tc>
          <w:tcPr>
            <w:tcW w:w="1829" w:type="dxa"/>
          </w:tcPr>
          <w:p w14:paraId="0AD55B75">
            <w:pPr>
              <w:pStyle w:val="14"/>
              <w:ind w:firstLine="482"/>
              <w:rPr>
                <w:rFonts w:ascii="仿宋" w:hAnsi="仿宋" w:eastAsia="仿宋" w:cs="仿宋"/>
                <w:sz w:val="24"/>
                <w:szCs w:val="24"/>
                <w:highlight w:val="none"/>
              </w:rPr>
            </w:pPr>
          </w:p>
        </w:tc>
        <w:tc>
          <w:tcPr>
            <w:tcW w:w="1156" w:type="dxa"/>
          </w:tcPr>
          <w:p w14:paraId="36225159">
            <w:pPr>
              <w:pStyle w:val="14"/>
              <w:ind w:firstLine="482"/>
              <w:rPr>
                <w:rFonts w:ascii="仿宋" w:hAnsi="仿宋" w:eastAsia="仿宋" w:cs="仿宋"/>
                <w:sz w:val="24"/>
                <w:szCs w:val="24"/>
                <w:highlight w:val="none"/>
              </w:rPr>
            </w:pPr>
          </w:p>
        </w:tc>
        <w:tc>
          <w:tcPr>
            <w:tcW w:w="1156" w:type="dxa"/>
          </w:tcPr>
          <w:p w14:paraId="5D97A5DC">
            <w:pPr>
              <w:pStyle w:val="14"/>
              <w:ind w:firstLine="482"/>
              <w:rPr>
                <w:rFonts w:ascii="仿宋" w:hAnsi="仿宋" w:eastAsia="仿宋" w:cs="仿宋"/>
                <w:sz w:val="24"/>
                <w:szCs w:val="24"/>
                <w:highlight w:val="none"/>
              </w:rPr>
            </w:pPr>
          </w:p>
        </w:tc>
        <w:tc>
          <w:tcPr>
            <w:tcW w:w="1156" w:type="dxa"/>
          </w:tcPr>
          <w:p w14:paraId="1DC2E3A8">
            <w:pPr>
              <w:pStyle w:val="14"/>
              <w:ind w:firstLine="482"/>
              <w:rPr>
                <w:rFonts w:ascii="仿宋" w:hAnsi="仿宋" w:eastAsia="仿宋" w:cs="仿宋"/>
                <w:sz w:val="24"/>
                <w:szCs w:val="24"/>
                <w:highlight w:val="none"/>
              </w:rPr>
            </w:pPr>
          </w:p>
        </w:tc>
        <w:tc>
          <w:tcPr>
            <w:tcW w:w="1156" w:type="dxa"/>
          </w:tcPr>
          <w:p w14:paraId="58A46BBD">
            <w:pPr>
              <w:pStyle w:val="14"/>
              <w:ind w:firstLine="482"/>
              <w:rPr>
                <w:rFonts w:ascii="仿宋" w:hAnsi="仿宋" w:eastAsia="仿宋" w:cs="仿宋"/>
                <w:sz w:val="24"/>
                <w:szCs w:val="24"/>
                <w:highlight w:val="none"/>
              </w:rPr>
            </w:pPr>
          </w:p>
        </w:tc>
        <w:tc>
          <w:tcPr>
            <w:tcW w:w="1181" w:type="dxa"/>
            <w:tcBorders>
              <w:right w:val="single" w:color="000000" w:sz="4" w:space="0"/>
            </w:tcBorders>
          </w:tcPr>
          <w:p w14:paraId="36C604FB">
            <w:pPr>
              <w:pStyle w:val="14"/>
              <w:ind w:firstLine="482"/>
              <w:rPr>
                <w:rFonts w:ascii="仿宋" w:hAnsi="仿宋" w:eastAsia="仿宋" w:cs="仿宋"/>
                <w:sz w:val="24"/>
                <w:szCs w:val="24"/>
                <w:highlight w:val="none"/>
              </w:rPr>
            </w:pPr>
          </w:p>
        </w:tc>
      </w:tr>
      <w:tr w14:paraId="75FB0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8795" w:type="dxa"/>
            <w:gridSpan w:val="7"/>
            <w:tcBorders>
              <w:left w:val="single" w:color="000000" w:sz="2" w:space="0"/>
              <w:bottom w:val="single" w:color="000000" w:sz="4" w:space="0"/>
              <w:right w:val="single" w:color="000000" w:sz="4" w:space="0"/>
            </w:tcBorders>
          </w:tcPr>
          <w:p w14:paraId="286317E3">
            <w:pPr>
              <w:pStyle w:val="14"/>
              <w:spacing w:line="259" w:lineRule="auto"/>
              <w:ind w:firstLine="482"/>
              <w:rPr>
                <w:rFonts w:ascii="仿宋" w:hAnsi="仿宋" w:eastAsia="仿宋" w:cs="仿宋"/>
                <w:sz w:val="24"/>
                <w:szCs w:val="24"/>
                <w:highlight w:val="none"/>
                <w:lang w:eastAsia="zh-CN"/>
              </w:rPr>
            </w:pPr>
          </w:p>
          <w:p w14:paraId="7C983375">
            <w:pPr>
              <w:spacing w:before="120" w:line="195" w:lineRule="auto"/>
              <w:ind w:left="124" w:firstLine="458"/>
              <w:rPr>
                <w:rFonts w:ascii="仿宋" w:hAnsi="仿宋" w:eastAsia="仿宋" w:cs="仿宋"/>
                <w:sz w:val="24"/>
                <w:highlight w:val="none"/>
              </w:rPr>
            </w:pPr>
            <w:r>
              <w:rPr>
                <w:rFonts w:hint="eastAsia" w:ascii="仿宋" w:hAnsi="仿宋" w:eastAsia="仿宋" w:cs="仿宋"/>
                <w:spacing w:val="-6"/>
                <w:sz w:val="24"/>
                <w:highlight w:val="none"/>
              </w:rPr>
              <w:t>制表：                     复核：</w:t>
            </w:r>
            <w:r>
              <w:rPr>
                <w:rFonts w:hint="eastAsia" w:ascii="仿宋" w:hAnsi="仿宋" w:eastAsia="仿宋" w:cs="仿宋"/>
                <w:spacing w:val="1"/>
                <w:sz w:val="24"/>
                <w:highlight w:val="none"/>
              </w:rPr>
              <w:t xml:space="preserve">                </w:t>
            </w:r>
            <w:r>
              <w:rPr>
                <w:rFonts w:hint="eastAsia" w:ascii="仿宋" w:hAnsi="仿宋" w:eastAsia="仿宋" w:cs="仿宋"/>
                <w:spacing w:val="-6"/>
                <w:sz w:val="24"/>
                <w:highlight w:val="none"/>
              </w:rPr>
              <w:t>监理</w:t>
            </w:r>
            <w:r>
              <w:rPr>
                <w:rFonts w:hint="eastAsia" w:ascii="仿宋" w:hAnsi="仿宋" w:eastAsia="仿宋" w:cs="仿宋"/>
                <w:spacing w:val="-7"/>
                <w:sz w:val="24"/>
                <w:highlight w:val="none"/>
              </w:rPr>
              <w:t>审核人：</w:t>
            </w:r>
          </w:p>
        </w:tc>
      </w:tr>
    </w:tbl>
    <w:p w14:paraId="3965DDA5">
      <w:pPr>
        <w:wordWrap w:val="0"/>
        <w:spacing w:line="44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br w:type="page"/>
      </w:r>
      <w:r>
        <w:rPr>
          <w:rFonts w:hint="eastAsia" w:ascii="仿宋_GB2312" w:hAnsi="仿宋_GB2312" w:eastAsia="仿宋_GB2312" w:cs="仿宋_GB2312"/>
          <w:color w:val="000000"/>
          <w:sz w:val="28"/>
          <w:szCs w:val="28"/>
          <w:highlight w:val="none"/>
        </w:rPr>
        <w:t>附</w:t>
      </w:r>
      <w:bookmarkStart w:id="47" w:name="_Toc296346726"/>
      <w:bookmarkStart w:id="48" w:name="_Toc296503225"/>
      <w:bookmarkStart w:id="49" w:name="_Toc296347224"/>
      <w:bookmarkStart w:id="50" w:name="_Toc296891265"/>
      <w:bookmarkStart w:id="51" w:name="_Toc267261692"/>
      <w:bookmarkStart w:id="52" w:name="_Toc296944564"/>
      <w:bookmarkStart w:id="53" w:name="_Toc296891053"/>
      <w:r>
        <w:rPr>
          <w:rFonts w:hint="eastAsia" w:ascii="仿宋_GB2312" w:hAnsi="仿宋_GB2312" w:eastAsia="仿宋_GB2312" w:cs="仿宋_GB2312"/>
          <w:color w:val="000000"/>
          <w:sz w:val="28"/>
          <w:szCs w:val="28"/>
          <w:highlight w:val="none"/>
        </w:rPr>
        <w:t>表2：</w:t>
      </w:r>
    </w:p>
    <w:bookmarkEnd w:id="47"/>
    <w:bookmarkEnd w:id="48"/>
    <w:bookmarkEnd w:id="49"/>
    <w:bookmarkEnd w:id="50"/>
    <w:bookmarkEnd w:id="51"/>
    <w:bookmarkEnd w:id="52"/>
    <w:bookmarkEnd w:id="53"/>
    <w:p w14:paraId="13F4DA63">
      <w:pPr>
        <w:wordWrap w:val="0"/>
        <w:spacing w:before="120" w:beforeLines="50" w:after="120" w:afterLines="50" w:line="440" w:lineRule="exact"/>
        <w:ind w:firstLine="562"/>
        <w:jc w:val="center"/>
        <w:rPr>
          <w:rFonts w:ascii="仿宋_GB2312" w:hAnsi="仿宋_GB2312" w:eastAsia="仿宋_GB2312" w:cs="仿宋_GB2312"/>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发包人、承包人供应材料、设备一览表</w:t>
      </w:r>
    </w:p>
    <w:tbl>
      <w:tblPr>
        <w:tblStyle w:val="9"/>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26"/>
        <w:gridCol w:w="1134"/>
        <w:gridCol w:w="1134"/>
        <w:gridCol w:w="784"/>
        <w:gridCol w:w="862"/>
        <w:gridCol w:w="963"/>
        <w:gridCol w:w="1137"/>
        <w:gridCol w:w="1158"/>
        <w:gridCol w:w="709"/>
        <w:gridCol w:w="567"/>
      </w:tblGrid>
      <w:tr w14:paraId="2D480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 w:type="dxa"/>
            <w:tcBorders>
              <w:top w:val="single" w:color="auto" w:sz="12" w:space="0"/>
              <w:bottom w:val="double" w:color="auto" w:sz="6" w:space="0"/>
            </w:tcBorders>
            <w:vAlign w:val="center"/>
          </w:tcPr>
          <w:p w14:paraId="3F6DEEEB">
            <w:pPr>
              <w:jc w:val="center"/>
              <w:rPr>
                <w:rFonts w:ascii="仿宋" w:hAnsi="仿宋" w:eastAsia="仿宋" w:cs="仿宋"/>
                <w:spacing w:val="-3"/>
                <w:sz w:val="24"/>
                <w:highlight w:val="none"/>
              </w:rPr>
            </w:pPr>
            <w:r>
              <w:rPr>
                <w:rFonts w:hint="eastAsia" w:ascii="仿宋" w:hAnsi="仿宋" w:eastAsia="仿宋" w:cs="仿宋"/>
                <w:spacing w:val="-3"/>
                <w:sz w:val="24"/>
                <w:highlight w:val="none"/>
              </w:rPr>
              <w:t>序</w:t>
            </w:r>
          </w:p>
          <w:p w14:paraId="336ABA78">
            <w:pPr>
              <w:jc w:val="center"/>
              <w:rPr>
                <w:rFonts w:ascii="仿宋" w:hAnsi="仿宋" w:eastAsia="仿宋" w:cs="仿宋"/>
                <w:spacing w:val="-3"/>
                <w:sz w:val="24"/>
                <w:highlight w:val="none"/>
              </w:rPr>
            </w:pPr>
            <w:r>
              <w:rPr>
                <w:rFonts w:hint="eastAsia" w:ascii="仿宋" w:hAnsi="仿宋" w:eastAsia="仿宋" w:cs="仿宋"/>
                <w:spacing w:val="-3"/>
                <w:sz w:val="24"/>
                <w:highlight w:val="none"/>
              </w:rPr>
              <w:t>号</w:t>
            </w:r>
          </w:p>
        </w:tc>
        <w:tc>
          <w:tcPr>
            <w:tcW w:w="1134" w:type="dxa"/>
            <w:tcBorders>
              <w:top w:val="single" w:color="auto" w:sz="12" w:space="0"/>
              <w:bottom w:val="double" w:color="auto" w:sz="6" w:space="0"/>
            </w:tcBorders>
            <w:vAlign w:val="center"/>
          </w:tcPr>
          <w:p w14:paraId="20805168">
            <w:pPr>
              <w:jc w:val="center"/>
              <w:rPr>
                <w:rFonts w:ascii="仿宋" w:hAnsi="仿宋" w:eastAsia="仿宋" w:cs="仿宋"/>
                <w:spacing w:val="-3"/>
                <w:sz w:val="24"/>
                <w:highlight w:val="none"/>
              </w:rPr>
            </w:pPr>
            <w:r>
              <w:rPr>
                <w:rFonts w:hint="eastAsia" w:ascii="仿宋" w:hAnsi="仿宋" w:eastAsia="仿宋" w:cs="仿宋"/>
                <w:spacing w:val="-3"/>
                <w:sz w:val="24"/>
                <w:highlight w:val="none"/>
              </w:rPr>
              <w:t xml:space="preserve">  材料</w:t>
            </w:r>
          </w:p>
          <w:p w14:paraId="75BFC504">
            <w:pPr>
              <w:jc w:val="center"/>
              <w:rPr>
                <w:rFonts w:ascii="仿宋" w:hAnsi="仿宋" w:eastAsia="仿宋" w:cs="仿宋"/>
                <w:spacing w:val="-3"/>
                <w:sz w:val="24"/>
                <w:highlight w:val="none"/>
              </w:rPr>
            </w:pPr>
            <w:r>
              <w:rPr>
                <w:rFonts w:hint="eastAsia" w:ascii="仿宋" w:hAnsi="仿宋" w:eastAsia="仿宋" w:cs="仿宋"/>
                <w:spacing w:val="-3"/>
                <w:sz w:val="24"/>
                <w:highlight w:val="none"/>
              </w:rPr>
              <w:t>设备品种</w:t>
            </w:r>
          </w:p>
        </w:tc>
        <w:tc>
          <w:tcPr>
            <w:tcW w:w="1134" w:type="dxa"/>
            <w:tcBorders>
              <w:top w:val="single" w:color="auto" w:sz="12" w:space="0"/>
              <w:bottom w:val="double" w:color="auto" w:sz="6" w:space="0"/>
            </w:tcBorders>
            <w:vAlign w:val="center"/>
          </w:tcPr>
          <w:p w14:paraId="6D662801">
            <w:pPr>
              <w:jc w:val="center"/>
              <w:rPr>
                <w:rFonts w:ascii="仿宋" w:hAnsi="仿宋" w:eastAsia="仿宋" w:cs="仿宋"/>
                <w:spacing w:val="-3"/>
                <w:sz w:val="24"/>
                <w:highlight w:val="none"/>
              </w:rPr>
            </w:pPr>
            <w:r>
              <w:rPr>
                <w:rFonts w:hint="eastAsia" w:ascii="仿宋" w:hAnsi="仿宋" w:eastAsia="仿宋" w:cs="仿宋"/>
                <w:spacing w:val="-3"/>
                <w:sz w:val="24"/>
                <w:highlight w:val="none"/>
              </w:rPr>
              <w:t>规格</w:t>
            </w:r>
          </w:p>
          <w:p w14:paraId="58F61A2C">
            <w:pPr>
              <w:jc w:val="center"/>
              <w:rPr>
                <w:rFonts w:ascii="仿宋" w:hAnsi="仿宋" w:eastAsia="仿宋" w:cs="仿宋"/>
                <w:spacing w:val="-3"/>
                <w:sz w:val="24"/>
                <w:highlight w:val="none"/>
              </w:rPr>
            </w:pPr>
            <w:r>
              <w:rPr>
                <w:rFonts w:hint="eastAsia" w:ascii="仿宋" w:hAnsi="仿宋" w:eastAsia="仿宋" w:cs="仿宋"/>
                <w:spacing w:val="-3"/>
                <w:sz w:val="24"/>
                <w:highlight w:val="none"/>
              </w:rPr>
              <w:t>型号</w:t>
            </w:r>
          </w:p>
        </w:tc>
        <w:tc>
          <w:tcPr>
            <w:tcW w:w="784" w:type="dxa"/>
            <w:tcBorders>
              <w:top w:val="single" w:color="auto" w:sz="12" w:space="0"/>
              <w:bottom w:val="double" w:color="auto" w:sz="6" w:space="0"/>
            </w:tcBorders>
            <w:vAlign w:val="center"/>
          </w:tcPr>
          <w:p w14:paraId="7456DD3A">
            <w:pPr>
              <w:jc w:val="center"/>
              <w:rPr>
                <w:rFonts w:ascii="仿宋" w:hAnsi="仿宋" w:eastAsia="仿宋" w:cs="仿宋"/>
                <w:spacing w:val="-3"/>
                <w:sz w:val="24"/>
                <w:highlight w:val="none"/>
              </w:rPr>
            </w:pPr>
            <w:r>
              <w:rPr>
                <w:rFonts w:hint="eastAsia" w:ascii="仿宋" w:hAnsi="仿宋" w:eastAsia="仿宋" w:cs="仿宋"/>
                <w:spacing w:val="-3"/>
                <w:sz w:val="24"/>
                <w:highlight w:val="none"/>
              </w:rPr>
              <w:t>单位</w:t>
            </w:r>
          </w:p>
        </w:tc>
        <w:tc>
          <w:tcPr>
            <w:tcW w:w="862" w:type="dxa"/>
            <w:tcBorders>
              <w:top w:val="single" w:color="auto" w:sz="12" w:space="0"/>
              <w:bottom w:val="double" w:color="auto" w:sz="6" w:space="0"/>
            </w:tcBorders>
            <w:vAlign w:val="center"/>
          </w:tcPr>
          <w:p w14:paraId="4371F2B4">
            <w:pPr>
              <w:jc w:val="center"/>
              <w:rPr>
                <w:rFonts w:ascii="仿宋" w:hAnsi="仿宋" w:eastAsia="仿宋" w:cs="仿宋"/>
                <w:spacing w:val="-3"/>
                <w:sz w:val="24"/>
                <w:highlight w:val="none"/>
              </w:rPr>
            </w:pPr>
            <w:r>
              <w:rPr>
                <w:rFonts w:hint="eastAsia" w:ascii="仿宋" w:hAnsi="仿宋" w:eastAsia="仿宋" w:cs="仿宋"/>
                <w:spacing w:val="-3"/>
                <w:sz w:val="24"/>
                <w:highlight w:val="none"/>
              </w:rPr>
              <w:t>数量</w:t>
            </w:r>
          </w:p>
        </w:tc>
        <w:tc>
          <w:tcPr>
            <w:tcW w:w="963" w:type="dxa"/>
            <w:tcBorders>
              <w:top w:val="single" w:color="auto" w:sz="12" w:space="0"/>
              <w:bottom w:val="double" w:color="auto" w:sz="6" w:space="0"/>
            </w:tcBorders>
            <w:vAlign w:val="center"/>
          </w:tcPr>
          <w:p w14:paraId="0578CE51">
            <w:pPr>
              <w:jc w:val="center"/>
              <w:rPr>
                <w:rFonts w:ascii="仿宋" w:hAnsi="仿宋" w:eastAsia="仿宋" w:cs="仿宋"/>
                <w:spacing w:val="-3"/>
                <w:sz w:val="24"/>
                <w:highlight w:val="none"/>
              </w:rPr>
            </w:pPr>
            <w:r>
              <w:rPr>
                <w:rFonts w:hint="eastAsia" w:ascii="仿宋" w:hAnsi="仿宋" w:eastAsia="仿宋" w:cs="仿宋"/>
                <w:spacing w:val="-3"/>
                <w:sz w:val="24"/>
                <w:highlight w:val="none"/>
              </w:rPr>
              <w:t>单价（元）</w:t>
            </w:r>
          </w:p>
        </w:tc>
        <w:tc>
          <w:tcPr>
            <w:tcW w:w="1137" w:type="dxa"/>
            <w:tcBorders>
              <w:top w:val="single" w:color="auto" w:sz="12" w:space="0"/>
              <w:bottom w:val="double" w:color="auto" w:sz="6" w:space="0"/>
            </w:tcBorders>
            <w:vAlign w:val="center"/>
          </w:tcPr>
          <w:p w14:paraId="068FB49F">
            <w:pPr>
              <w:jc w:val="center"/>
              <w:rPr>
                <w:rFonts w:ascii="仿宋" w:hAnsi="仿宋" w:eastAsia="仿宋" w:cs="仿宋"/>
                <w:spacing w:val="-3"/>
                <w:sz w:val="24"/>
                <w:highlight w:val="none"/>
              </w:rPr>
            </w:pPr>
            <w:r>
              <w:rPr>
                <w:rFonts w:hint="eastAsia" w:ascii="仿宋" w:hAnsi="仿宋" w:eastAsia="仿宋" w:cs="仿宋"/>
                <w:spacing w:val="-3"/>
                <w:sz w:val="24"/>
                <w:highlight w:val="none"/>
              </w:rPr>
              <w:t>质量等级</w:t>
            </w:r>
          </w:p>
        </w:tc>
        <w:tc>
          <w:tcPr>
            <w:tcW w:w="1158" w:type="dxa"/>
            <w:tcBorders>
              <w:top w:val="single" w:color="auto" w:sz="12" w:space="0"/>
              <w:bottom w:val="double" w:color="auto" w:sz="6" w:space="0"/>
            </w:tcBorders>
            <w:vAlign w:val="center"/>
          </w:tcPr>
          <w:p w14:paraId="0E0E0A03">
            <w:pPr>
              <w:jc w:val="center"/>
              <w:rPr>
                <w:rFonts w:ascii="仿宋" w:hAnsi="仿宋" w:eastAsia="仿宋" w:cs="仿宋"/>
                <w:spacing w:val="-3"/>
                <w:sz w:val="24"/>
                <w:highlight w:val="none"/>
              </w:rPr>
            </w:pPr>
            <w:r>
              <w:rPr>
                <w:rFonts w:hint="eastAsia" w:ascii="仿宋" w:hAnsi="仿宋" w:eastAsia="仿宋" w:cs="仿宋"/>
                <w:spacing w:val="-3"/>
                <w:sz w:val="24"/>
                <w:highlight w:val="none"/>
              </w:rPr>
              <w:t>供应</w:t>
            </w:r>
          </w:p>
          <w:p w14:paraId="5210FE45">
            <w:pPr>
              <w:jc w:val="center"/>
              <w:rPr>
                <w:rFonts w:ascii="仿宋" w:hAnsi="仿宋" w:eastAsia="仿宋" w:cs="仿宋"/>
                <w:spacing w:val="-3"/>
                <w:sz w:val="24"/>
                <w:highlight w:val="none"/>
              </w:rPr>
            </w:pPr>
            <w:r>
              <w:rPr>
                <w:rFonts w:hint="eastAsia" w:ascii="仿宋" w:hAnsi="仿宋" w:eastAsia="仿宋" w:cs="仿宋"/>
                <w:spacing w:val="-3"/>
                <w:sz w:val="24"/>
                <w:highlight w:val="none"/>
              </w:rPr>
              <w:t>时间</w:t>
            </w:r>
          </w:p>
        </w:tc>
        <w:tc>
          <w:tcPr>
            <w:tcW w:w="709" w:type="dxa"/>
            <w:tcBorders>
              <w:top w:val="single" w:color="auto" w:sz="12" w:space="0"/>
              <w:bottom w:val="double" w:color="auto" w:sz="6" w:space="0"/>
            </w:tcBorders>
            <w:vAlign w:val="center"/>
          </w:tcPr>
          <w:p w14:paraId="5E287575">
            <w:pPr>
              <w:jc w:val="center"/>
              <w:rPr>
                <w:rFonts w:ascii="仿宋" w:hAnsi="仿宋" w:eastAsia="仿宋" w:cs="仿宋"/>
                <w:spacing w:val="-3"/>
                <w:sz w:val="24"/>
                <w:highlight w:val="none"/>
              </w:rPr>
            </w:pPr>
            <w:r>
              <w:rPr>
                <w:rFonts w:hint="eastAsia" w:ascii="仿宋" w:hAnsi="仿宋" w:eastAsia="仿宋" w:cs="仿宋"/>
                <w:spacing w:val="-3"/>
                <w:sz w:val="24"/>
                <w:highlight w:val="none"/>
              </w:rPr>
              <w:t>送达</w:t>
            </w:r>
          </w:p>
          <w:p w14:paraId="70F773FB">
            <w:pPr>
              <w:jc w:val="center"/>
              <w:rPr>
                <w:rFonts w:ascii="仿宋" w:hAnsi="仿宋" w:eastAsia="仿宋" w:cs="仿宋"/>
                <w:spacing w:val="-3"/>
                <w:sz w:val="24"/>
                <w:highlight w:val="none"/>
              </w:rPr>
            </w:pPr>
            <w:r>
              <w:rPr>
                <w:rFonts w:hint="eastAsia" w:ascii="仿宋" w:hAnsi="仿宋" w:eastAsia="仿宋" w:cs="仿宋"/>
                <w:spacing w:val="-3"/>
                <w:sz w:val="24"/>
                <w:highlight w:val="none"/>
              </w:rPr>
              <w:t>地点</w:t>
            </w:r>
          </w:p>
        </w:tc>
        <w:tc>
          <w:tcPr>
            <w:tcW w:w="567" w:type="dxa"/>
            <w:tcBorders>
              <w:top w:val="single" w:color="auto" w:sz="12" w:space="0"/>
              <w:bottom w:val="double" w:color="auto" w:sz="6" w:space="0"/>
            </w:tcBorders>
            <w:vAlign w:val="center"/>
          </w:tcPr>
          <w:p w14:paraId="602958FF">
            <w:pPr>
              <w:jc w:val="center"/>
              <w:rPr>
                <w:rFonts w:ascii="仿宋" w:hAnsi="仿宋" w:eastAsia="仿宋" w:cs="仿宋"/>
                <w:spacing w:val="-3"/>
                <w:sz w:val="24"/>
                <w:highlight w:val="none"/>
              </w:rPr>
            </w:pPr>
            <w:r>
              <w:rPr>
                <w:rFonts w:hint="eastAsia" w:ascii="仿宋" w:hAnsi="仿宋" w:eastAsia="仿宋" w:cs="仿宋"/>
                <w:spacing w:val="-3"/>
                <w:sz w:val="24"/>
                <w:highlight w:val="none"/>
              </w:rPr>
              <w:t>备注</w:t>
            </w:r>
          </w:p>
        </w:tc>
      </w:tr>
      <w:tr w14:paraId="4D5ED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tcBorders>
              <w:top w:val="double" w:color="auto" w:sz="6" w:space="0"/>
              <w:bottom w:val="single" w:color="auto" w:sz="6" w:space="0"/>
            </w:tcBorders>
            <w:vAlign w:val="center"/>
          </w:tcPr>
          <w:p w14:paraId="4082761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tcBorders>
              <w:top w:val="double" w:color="auto" w:sz="6" w:space="0"/>
              <w:bottom w:val="single" w:color="auto" w:sz="6" w:space="0"/>
            </w:tcBorders>
            <w:vAlign w:val="center"/>
          </w:tcPr>
          <w:p w14:paraId="67F9549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tcBorders>
              <w:top w:val="double" w:color="auto" w:sz="6" w:space="0"/>
              <w:bottom w:val="single" w:color="auto" w:sz="6" w:space="0"/>
            </w:tcBorders>
            <w:vAlign w:val="center"/>
          </w:tcPr>
          <w:p w14:paraId="632F88A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84" w:type="dxa"/>
            <w:tcBorders>
              <w:top w:val="double" w:color="auto" w:sz="6" w:space="0"/>
              <w:bottom w:val="single" w:color="auto" w:sz="6" w:space="0"/>
            </w:tcBorders>
            <w:vAlign w:val="center"/>
          </w:tcPr>
          <w:p w14:paraId="3199B640">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62" w:type="dxa"/>
            <w:tcBorders>
              <w:top w:val="double" w:color="auto" w:sz="6" w:space="0"/>
              <w:bottom w:val="single" w:color="auto" w:sz="6" w:space="0"/>
            </w:tcBorders>
            <w:vAlign w:val="center"/>
          </w:tcPr>
          <w:p w14:paraId="70F1715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63" w:type="dxa"/>
            <w:tcBorders>
              <w:top w:val="double" w:color="auto" w:sz="6" w:space="0"/>
              <w:bottom w:val="single" w:color="auto" w:sz="6" w:space="0"/>
            </w:tcBorders>
            <w:vAlign w:val="center"/>
          </w:tcPr>
          <w:p w14:paraId="79960A5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7" w:type="dxa"/>
            <w:tcBorders>
              <w:top w:val="double" w:color="auto" w:sz="6" w:space="0"/>
              <w:bottom w:val="single" w:color="auto" w:sz="6" w:space="0"/>
            </w:tcBorders>
            <w:vAlign w:val="center"/>
          </w:tcPr>
          <w:p w14:paraId="0C18AA6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58" w:type="dxa"/>
            <w:tcBorders>
              <w:top w:val="double" w:color="auto" w:sz="6" w:space="0"/>
              <w:bottom w:val="single" w:color="auto" w:sz="6" w:space="0"/>
            </w:tcBorders>
            <w:vAlign w:val="center"/>
          </w:tcPr>
          <w:p w14:paraId="294E7E80">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09" w:type="dxa"/>
            <w:tcBorders>
              <w:top w:val="double" w:color="auto" w:sz="6" w:space="0"/>
              <w:bottom w:val="single" w:color="auto" w:sz="6" w:space="0"/>
            </w:tcBorders>
            <w:vAlign w:val="center"/>
          </w:tcPr>
          <w:p w14:paraId="4357ADB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567" w:type="dxa"/>
            <w:tcBorders>
              <w:top w:val="double" w:color="auto" w:sz="6" w:space="0"/>
              <w:bottom w:val="single" w:color="auto" w:sz="6" w:space="0"/>
            </w:tcBorders>
            <w:vAlign w:val="center"/>
          </w:tcPr>
          <w:p w14:paraId="15B1498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07C92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tcBorders>
              <w:top w:val="nil"/>
            </w:tcBorders>
            <w:vAlign w:val="center"/>
          </w:tcPr>
          <w:p w14:paraId="4B20F31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tcBorders>
              <w:top w:val="nil"/>
            </w:tcBorders>
            <w:vAlign w:val="center"/>
          </w:tcPr>
          <w:p w14:paraId="4A1ACF3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tcBorders>
              <w:top w:val="nil"/>
            </w:tcBorders>
            <w:vAlign w:val="center"/>
          </w:tcPr>
          <w:p w14:paraId="018C2F40">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84" w:type="dxa"/>
            <w:tcBorders>
              <w:top w:val="nil"/>
            </w:tcBorders>
            <w:vAlign w:val="center"/>
          </w:tcPr>
          <w:p w14:paraId="79FD5B8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62" w:type="dxa"/>
            <w:tcBorders>
              <w:top w:val="nil"/>
            </w:tcBorders>
            <w:vAlign w:val="center"/>
          </w:tcPr>
          <w:p w14:paraId="07AE1DF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63" w:type="dxa"/>
            <w:tcBorders>
              <w:top w:val="nil"/>
            </w:tcBorders>
            <w:vAlign w:val="center"/>
          </w:tcPr>
          <w:p w14:paraId="3DC182B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7" w:type="dxa"/>
            <w:tcBorders>
              <w:top w:val="nil"/>
            </w:tcBorders>
            <w:vAlign w:val="center"/>
          </w:tcPr>
          <w:p w14:paraId="43BFD64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58" w:type="dxa"/>
            <w:tcBorders>
              <w:top w:val="nil"/>
            </w:tcBorders>
            <w:vAlign w:val="center"/>
          </w:tcPr>
          <w:p w14:paraId="318D60E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09" w:type="dxa"/>
            <w:tcBorders>
              <w:top w:val="nil"/>
            </w:tcBorders>
            <w:vAlign w:val="center"/>
          </w:tcPr>
          <w:p w14:paraId="17CB4D5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567" w:type="dxa"/>
            <w:tcBorders>
              <w:top w:val="nil"/>
            </w:tcBorders>
            <w:vAlign w:val="center"/>
          </w:tcPr>
          <w:p w14:paraId="6D62F11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6ACEE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4C2BF65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4D96D18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2DF12B6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84" w:type="dxa"/>
            <w:vAlign w:val="center"/>
          </w:tcPr>
          <w:p w14:paraId="181A852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62" w:type="dxa"/>
            <w:vAlign w:val="center"/>
          </w:tcPr>
          <w:p w14:paraId="4C7208B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63" w:type="dxa"/>
            <w:vAlign w:val="center"/>
          </w:tcPr>
          <w:p w14:paraId="4DC6655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7" w:type="dxa"/>
            <w:vAlign w:val="center"/>
          </w:tcPr>
          <w:p w14:paraId="4F2AD8A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58" w:type="dxa"/>
            <w:vAlign w:val="center"/>
          </w:tcPr>
          <w:p w14:paraId="39C5756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09" w:type="dxa"/>
            <w:vAlign w:val="center"/>
          </w:tcPr>
          <w:p w14:paraId="6735ACE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567" w:type="dxa"/>
            <w:vAlign w:val="center"/>
          </w:tcPr>
          <w:p w14:paraId="11364A5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057A1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1FC8EF6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7A9533E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48F638C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84" w:type="dxa"/>
            <w:vAlign w:val="center"/>
          </w:tcPr>
          <w:p w14:paraId="28ED2C4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62" w:type="dxa"/>
            <w:vAlign w:val="center"/>
          </w:tcPr>
          <w:p w14:paraId="2DC918B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63" w:type="dxa"/>
            <w:vAlign w:val="center"/>
          </w:tcPr>
          <w:p w14:paraId="16C59AF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7" w:type="dxa"/>
            <w:vAlign w:val="center"/>
          </w:tcPr>
          <w:p w14:paraId="35D6CCF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58" w:type="dxa"/>
            <w:vAlign w:val="center"/>
          </w:tcPr>
          <w:p w14:paraId="0C814A3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09" w:type="dxa"/>
            <w:vAlign w:val="center"/>
          </w:tcPr>
          <w:p w14:paraId="5709D65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567" w:type="dxa"/>
            <w:vAlign w:val="center"/>
          </w:tcPr>
          <w:p w14:paraId="2F70625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1FF0F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36EA317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5177A81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76789E1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84" w:type="dxa"/>
            <w:vAlign w:val="center"/>
          </w:tcPr>
          <w:p w14:paraId="0C55145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62" w:type="dxa"/>
            <w:vAlign w:val="center"/>
          </w:tcPr>
          <w:p w14:paraId="36F96A54">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63" w:type="dxa"/>
            <w:vAlign w:val="center"/>
          </w:tcPr>
          <w:p w14:paraId="1970D88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7" w:type="dxa"/>
            <w:vAlign w:val="center"/>
          </w:tcPr>
          <w:p w14:paraId="192EAB5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58" w:type="dxa"/>
            <w:vAlign w:val="center"/>
          </w:tcPr>
          <w:p w14:paraId="2E70510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09" w:type="dxa"/>
            <w:vAlign w:val="center"/>
          </w:tcPr>
          <w:p w14:paraId="25E1F96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567" w:type="dxa"/>
            <w:vAlign w:val="center"/>
          </w:tcPr>
          <w:p w14:paraId="692A89A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1712B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7B14ADD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635E196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2C01477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84" w:type="dxa"/>
            <w:vAlign w:val="center"/>
          </w:tcPr>
          <w:p w14:paraId="482002F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62" w:type="dxa"/>
            <w:vAlign w:val="center"/>
          </w:tcPr>
          <w:p w14:paraId="0F1E89F0">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63" w:type="dxa"/>
            <w:vAlign w:val="center"/>
          </w:tcPr>
          <w:p w14:paraId="219E6540">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7" w:type="dxa"/>
            <w:vAlign w:val="center"/>
          </w:tcPr>
          <w:p w14:paraId="549F106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58" w:type="dxa"/>
            <w:vAlign w:val="center"/>
          </w:tcPr>
          <w:p w14:paraId="75453C8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09" w:type="dxa"/>
            <w:vAlign w:val="center"/>
          </w:tcPr>
          <w:p w14:paraId="7C30ADB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567" w:type="dxa"/>
            <w:vAlign w:val="center"/>
          </w:tcPr>
          <w:p w14:paraId="7285EE4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6E8EB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445D043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3F77820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66C339E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84" w:type="dxa"/>
            <w:vAlign w:val="center"/>
          </w:tcPr>
          <w:p w14:paraId="6A912F14">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62" w:type="dxa"/>
            <w:vAlign w:val="center"/>
          </w:tcPr>
          <w:p w14:paraId="5EC7FC2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63" w:type="dxa"/>
            <w:vAlign w:val="center"/>
          </w:tcPr>
          <w:p w14:paraId="3920BDC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7" w:type="dxa"/>
            <w:vAlign w:val="center"/>
          </w:tcPr>
          <w:p w14:paraId="381E61A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58" w:type="dxa"/>
            <w:vAlign w:val="center"/>
          </w:tcPr>
          <w:p w14:paraId="0095FB8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09" w:type="dxa"/>
            <w:vAlign w:val="center"/>
          </w:tcPr>
          <w:p w14:paraId="14DEF6B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567" w:type="dxa"/>
            <w:vAlign w:val="center"/>
          </w:tcPr>
          <w:p w14:paraId="48AB4BF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4A3B4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7386AA5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1042107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517D9F7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84" w:type="dxa"/>
            <w:vAlign w:val="center"/>
          </w:tcPr>
          <w:p w14:paraId="5B5C291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62" w:type="dxa"/>
            <w:vAlign w:val="center"/>
          </w:tcPr>
          <w:p w14:paraId="79A25244">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63" w:type="dxa"/>
            <w:vAlign w:val="center"/>
          </w:tcPr>
          <w:p w14:paraId="633AE9E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7" w:type="dxa"/>
            <w:vAlign w:val="center"/>
          </w:tcPr>
          <w:p w14:paraId="662BE54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58" w:type="dxa"/>
            <w:vAlign w:val="center"/>
          </w:tcPr>
          <w:p w14:paraId="3D08EFD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09" w:type="dxa"/>
            <w:vAlign w:val="center"/>
          </w:tcPr>
          <w:p w14:paraId="1AE6441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567" w:type="dxa"/>
            <w:vAlign w:val="center"/>
          </w:tcPr>
          <w:p w14:paraId="0ECF855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58FAB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5F93A5D7">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3E4E04E5">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521E8C39">
            <w:pPr>
              <w:wordWrap w:val="0"/>
              <w:ind w:firstLine="562"/>
              <w:jc w:val="center"/>
              <w:rPr>
                <w:rFonts w:ascii="仿宋_GB2312" w:hAnsi="仿宋_GB2312" w:eastAsia="仿宋_GB2312" w:cs="仿宋_GB2312"/>
                <w:color w:val="000000"/>
                <w:sz w:val="28"/>
                <w:szCs w:val="28"/>
                <w:highlight w:val="none"/>
              </w:rPr>
            </w:pPr>
          </w:p>
        </w:tc>
        <w:tc>
          <w:tcPr>
            <w:tcW w:w="784" w:type="dxa"/>
            <w:vAlign w:val="center"/>
          </w:tcPr>
          <w:p w14:paraId="78F64809">
            <w:pPr>
              <w:wordWrap w:val="0"/>
              <w:ind w:firstLine="562"/>
              <w:jc w:val="center"/>
              <w:rPr>
                <w:rFonts w:ascii="仿宋_GB2312" w:hAnsi="仿宋_GB2312" w:eastAsia="仿宋_GB2312" w:cs="仿宋_GB2312"/>
                <w:color w:val="000000"/>
                <w:sz w:val="28"/>
                <w:szCs w:val="28"/>
                <w:highlight w:val="none"/>
              </w:rPr>
            </w:pPr>
          </w:p>
        </w:tc>
        <w:tc>
          <w:tcPr>
            <w:tcW w:w="862" w:type="dxa"/>
            <w:vAlign w:val="center"/>
          </w:tcPr>
          <w:p w14:paraId="1B367F9A">
            <w:pPr>
              <w:wordWrap w:val="0"/>
              <w:ind w:firstLine="562"/>
              <w:jc w:val="center"/>
              <w:rPr>
                <w:rFonts w:ascii="仿宋_GB2312" w:hAnsi="仿宋_GB2312" w:eastAsia="仿宋_GB2312" w:cs="仿宋_GB2312"/>
                <w:color w:val="000000"/>
                <w:sz w:val="28"/>
                <w:szCs w:val="28"/>
                <w:highlight w:val="none"/>
              </w:rPr>
            </w:pPr>
          </w:p>
        </w:tc>
        <w:tc>
          <w:tcPr>
            <w:tcW w:w="963" w:type="dxa"/>
            <w:vAlign w:val="center"/>
          </w:tcPr>
          <w:p w14:paraId="14C9F404">
            <w:pPr>
              <w:wordWrap w:val="0"/>
              <w:ind w:firstLine="562"/>
              <w:jc w:val="center"/>
              <w:rPr>
                <w:rFonts w:ascii="仿宋_GB2312" w:hAnsi="仿宋_GB2312" w:eastAsia="仿宋_GB2312" w:cs="仿宋_GB2312"/>
                <w:color w:val="000000"/>
                <w:sz w:val="28"/>
                <w:szCs w:val="28"/>
                <w:highlight w:val="none"/>
              </w:rPr>
            </w:pPr>
          </w:p>
        </w:tc>
        <w:tc>
          <w:tcPr>
            <w:tcW w:w="1137" w:type="dxa"/>
            <w:vAlign w:val="center"/>
          </w:tcPr>
          <w:p w14:paraId="22A2F25B">
            <w:pPr>
              <w:wordWrap w:val="0"/>
              <w:ind w:firstLine="562"/>
              <w:jc w:val="center"/>
              <w:rPr>
                <w:rFonts w:ascii="仿宋_GB2312" w:hAnsi="仿宋_GB2312" w:eastAsia="仿宋_GB2312" w:cs="仿宋_GB2312"/>
                <w:color w:val="000000"/>
                <w:sz w:val="28"/>
                <w:szCs w:val="28"/>
                <w:highlight w:val="none"/>
              </w:rPr>
            </w:pPr>
          </w:p>
        </w:tc>
        <w:tc>
          <w:tcPr>
            <w:tcW w:w="1158" w:type="dxa"/>
            <w:vAlign w:val="center"/>
          </w:tcPr>
          <w:p w14:paraId="603849AD">
            <w:pPr>
              <w:wordWrap w:val="0"/>
              <w:ind w:firstLine="562"/>
              <w:jc w:val="center"/>
              <w:rPr>
                <w:rFonts w:ascii="仿宋_GB2312" w:hAnsi="仿宋_GB2312" w:eastAsia="仿宋_GB2312" w:cs="仿宋_GB2312"/>
                <w:color w:val="000000"/>
                <w:sz w:val="28"/>
                <w:szCs w:val="28"/>
                <w:highlight w:val="none"/>
              </w:rPr>
            </w:pPr>
          </w:p>
        </w:tc>
        <w:tc>
          <w:tcPr>
            <w:tcW w:w="709" w:type="dxa"/>
            <w:vAlign w:val="center"/>
          </w:tcPr>
          <w:p w14:paraId="6A6F49A9">
            <w:pPr>
              <w:wordWrap w:val="0"/>
              <w:ind w:firstLine="562"/>
              <w:jc w:val="center"/>
              <w:rPr>
                <w:rFonts w:ascii="仿宋_GB2312" w:hAnsi="仿宋_GB2312" w:eastAsia="仿宋_GB2312" w:cs="仿宋_GB2312"/>
                <w:color w:val="000000"/>
                <w:sz w:val="28"/>
                <w:szCs w:val="28"/>
                <w:highlight w:val="none"/>
              </w:rPr>
            </w:pPr>
          </w:p>
        </w:tc>
        <w:tc>
          <w:tcPr>
            <w:tcW w:w="567" w:type="dxa"/>
            <w:vAlign w:val="center"/>
          </w:tcPr>
          <w:p w14:paraId="4A69D41A">
            <w:pPr>
              <w:wordWrap w:val="0"/>
              <w:ind w:firstLine="562"/>
              <w:jc w:val="center"/>
              <w:rPr>
                <w:rFonts w:ascii="仿宋_GB2312" w:hAnsi="仿宋_GB2312" w:eastAsia="仿宋_GB2312" w:cs="仿宋_GB2312"/>
                <w:color w:val="000000"/>
                <w:sz w:val="28"/>
                <w:szCs w:val="28"/>
                <w:highlight w:val="none"/>
              </w:rPr>
            </w:pPr>
          </w:p>
        </w:tc>
      </w:tr>
      <w:tr w14:paraId="7D6F8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267EC09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67AE326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20D1387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84" w:type="dxa"/>
            <w:vAlign w:val="center"/>
          </w:tcPr>
          <w:p w14:paraId="15702844">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62" w:type="dxa"/>
            <w:vAlign w:val="center"/>
          </w:tcPr>
          <w:p w14:paraId="0AC575E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63" w:type="dxa"/>
            <w:vAlign w:val="center"/>
          </w:tcPr>
          <w:p w14:paraId="5449A19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7" w:type="dxa"/>
            <w:vAlign w:val="center"/>
          </w:tcPr>
          <w:p w14:paraId="27C838C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58" w:type="dxa"/>
            <w:vAlign w:val="center"/>
          </w:tcPr>
          <w:p w14:paraId="473702D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709" w:type="dxa"/>
            <w:vAlign w:val="center"/>
          </w:tcPr>
          <w:p w14:paraId="2475803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567" w:type="dxa"/>
            <w:vAlign w:val="center"/>
          </w:tcPr>
          <w:p w14:paraId="4AC4DD6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40028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3B7A0F2F">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54A54F38">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64DD0CAE">
            <w:pPr>
              <w:wordWrap w:val="0"/>
              <w:ind w:firstLine="562"/>
              <w:jc w:val="center"/>
              <w:rPr>
                <w:rFonts w:ascii="仿宋_GB2312" w:hAnsi="仿宋_GB2312" w:eastAsia="仿宋_GB2312" w:cs="仿宋_GB2312"/>
                <w:color w:val="000000"/>
                <w:sz w:val="28"/>
                <w:szCs w:val="28"/>
                <w:highlight w:val="none"/>
              </w:rPr>
            </w:pPr>
          </w:p>
        </w:tc>
        <w:tc>
          <w:tcPr>
            <w:tcW w:w="784" w:type="dxa"/>
            <w:vAlign w:val="center"/>
          </w:tcPr>
          <w:p w14:paraId="0F3C5A49">
            <w:pPr>
              <w:wordWrap w:val="0"/>
              <w:ind w:firstLine="562"/>
              <w:jc w:val="center"/>
              <w:rPr>
                <w:rFonts w:ascii="仿宋_GB2312" w:hAnsi="仿宋_GB2312" w:eastAsia="仿宋_GB2312" w:cs="仿宋_GB2312"/>
                <w:color w:val="000000"/>
                <w:sz w:val="28"/>
                <w:szCs w:val="28"/>
                <w:highlight w:val="none"/>
              </w:rPr>
            </w:pPr>
          </w:p>
        </w:tc>
        <w:tc>
          <w:tcPr>
            <w:tcW w:w="862" w:type="dxa"/>
            <w:vAlign w:val="center"/>
          </w:tcPr>
          <w:p w14:paraId="19606BA7">
            <w:pPr>
              <w:wordWrap w:val="0"/>
              <w:ind w:firstLine="562"/>
              <w:jc w:val="center"/>
              <w:rPr>
                <w:rFonts w:ascii="仿宋_GB2312" w:hAnsi="仿宋_GB2312" w:eastAsia="仿宋_GB2312" w:cs="仿宋_GB2312"/>
                <w:color w:val="000000"/>
                <w:sz w:val="28"/>
                <w:szCs w:val="28"/>
                <w:highlight w:val="none"/>
              </w:rPr>
            </w:pPr>
          </w:p>
        </w:tc>
        <w:tc>
          <w:tcPr>
            <w:tcW w:w="963" w:type="dxa"/>
            <w:vAlign w:val="center"/>
          </w:tcPr>
          <w:p w14:paraId="230EA3EF">
            <w:pPr>
              <w:wordWrap w:val="0"/>
              <w:ind w:firstLine="562"/>
              <w:jc w:val="center"/>
              <w:rPr>
                <w:rFonts w:ascii="仿宋_GB2312" w:hAnsi="仿宋_GB2312" w:eastAsia="仿宋_GB2312" w:cs="仿宋_GB2312"/>
                <w:color w:val="000000"/>
                <w:sz w:val="28"/>
                <w:szCs w:val="28"/>
                <w:highlight w:val="none"/>
              </w:rPr>
            </w:pPr>
          </w:p>
        </w:tc>
        <w:tc>
          <w:tcPr>
            <w:tcW w:w="1137" w:type="dxa"/>
            <w:vAlign w:val="center"/>
          </w:tcPr>
          <w:p w14:paraId="03B3DF7F">
            <w:pPr>
              <w:wordWrap w:val="0"/>
              <w:ind w:firstLine="562"/>
              <w:jc w:val="center"/>
              <w:rPr>
                <w:rFonts w:ascii="仿宋_GB2312" w:hAnsi="仿宋_GB2312" w:eastAsia="仿宋_GB2312" w:cs="仿宋_GB2312"/>
                <w:color w:val="000000"/>
                <w:sz w:val="28"/>
                <w:szCs w:val="28"/>
                <w:highlight w:val="none"/>
              </w:rPr>
            </w:pPr>
          </w:p>
        </w:tc>
        <w:tc>
          <w:tcPr>
            <w:tcW w:w="1158" w:type="dxa"/>
            <w:vAlign w:val="center"/>
          </w:tcPr>
          <w:p w14:paraId="2691AC2F">
            <w:pPr>
              <w:wordWrap w:val="0"/>
              <w:ind w:firstLine="562"/>
              <w:jc w:val="center"/>
              <w:rPr>
                <w:rFonts w:ascii="仿宋_GB2312" w:hAnsi="仿宋_GB2312" w:eastAsia="仿宋_GB2312" w:cs="仿宋_GB2312"/>
                <w:color w:val="000000"/>
                <w:sz w:val="28"/>
                <w:szCs w:val="28"/>
                <w:highlight w:val="none"/>
              </w:rPr>
            </w:pPr>
          </w:p>
        </w:tc>
        <w:tc>
          <w:tcPr>
            <w:tcW w:w="709" w:type="dxa"/>
            <w:vAlign w:val="center"/>
          </w:tcPr>
          <w:p w14:paraId="3D873E86">
            <w:pPr>
              <w:wordWrap w:val="0"/>
              <w:ind w:firstLine="562"/>
              <w:jc w:val="center"/>
              <w:rPr>
                <w:rFonts w:ascii="仿宋_GB2312" w:hAnsi="仿宋_GB2312" w:eastAsia="仿宋_GB2312" w:cs="仿宋_GB2312"/>
                <w:color w:val="000000"/>
                <w:sz w:val="28"/>
                <w:szCs w:val="28"/>
                <w:highlight w:val="none"/>
              </w:rPr>
            </w:pPr>
          </w:p>
        </w:tc>
        <w:tc>
          <w:tcPr>
            <w:tcW w:w="567" w:type="dxa"/>
            <w:vAlign w:val="center"/>
          </w:tcPr>
          <w:p w14:paraId="08765E0B">
            <w:pPr>
              <w:wordWrap w:val="0"/>
              <w:ind w:firstLine="562"/>
              <w:jc w:val="center"/>
              <w:rPr>
                <w:rFonts w:ascii="仿宋_GB2312" w:hAnsi="仿宋_GB2312" w:eastAsia="仿宋_GB2312" w:cs="仿宋_GB2312"/>
                <w:color w:val="000000"/>
                <w:sz w:val="28"/>
                <w:szCs w:val="28"/>
                <w:highlight w:val="none"/>
              </w:rPr>
            </w:pPr>
          </w:p>
        </w:tc>
      </w:tr>
      <w:tr w14:paraId="31380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3C93231A">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73B66D5D">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388E8F95">
            <w:pPr>
              <w:wordWrap w:val="0"/>
              <w:ind w:firstLine="562"/>
              <w:jc w:val="center"/>
              <w:rPr>
                <w:rFonts w:ascii="仿宋_GB2312" w:hAnsi="仿宋_GB2312" w:eastAsia="仿宋_GB2312" w:cs="仿宋_GB2312"/>
                <w:color w:val="000000"/>
                <w:sz w:val="28"/>
                <w:szCs w:val="28"/>
                <w:highlight w:val="none"/>
              </w:rPr>
            </w:pPr>
          </w:p>
        </w:tc>
        <w:tc>
          <w:tcPr>
            <w:tcW w:w="784" w:type="dxa"/>
            <w:vAlign w:val="center"/>
          </w:tcPr>
          <w:p w14:paraId="50271847">
            <w:pPr>
              <w:wordWrap w:val="0"/>
              <w:ind w:firstLine="562"/>
              <w:jc w:val="center"/>
              <w:rPr>
                <w:rFonts w:ascii="仿宋_GB2312" w:hAnsi="仿宋_GB2312" w:eastAsia="仿宋_GB2312" w:cs="仿宋_GB2312"/>
                <w:color w:val="000000"/>
                <w:sz w:val="28"/>
                <w:szCs w:val="28"/>
                <w:highlight w:val="none"/>
              </w:rPr>
            </w:pPr>
          </w:p>
        </w:tc>
        <w:tc>
          <w:tcPr>
            <w:tcW w:w="862" w:type="dxa"/>
            <w:vAlign w:val="center"/>
          </w:tcPr>
          <w:p w14:paraId="06DB2AC5">
            <w:pPr>
              <w:wordWrap w:val="0"/>
              <w:ind w:firstLine="562"/>
              <w:jc w:val="center"/>
              <w:rPr>
                <w:rFonts w:ascii="仿宋_GB2312" w:hAnsi="仿宋_GB2312" w:eastAsia="仿宋_GB2312" w:cs="仿宋_GB2312"/>
                <w:color w:val="000000"/>
                <w:sz w:val="28"/>
                <w:szCs w:val="28"/>
                <w:highlight w:val="none"/>
              </w:rPr>
            </w:pPr>
          </w:p>
        </w:tc>
        <w:tc>
          <w:tcPr>
            <w:tcW w:w="963" w:type="dxa"/>
            <w:vAlign w:val="center"/>
          </w:tcPr>
          <w:p w14:paraId="21048C47">
            <w:pPr>
              <w:wordWrap w:val="0"/>
              <w:ind w:firstLine="562"/>
              <w:jc w:val="center"/>
              <w:rPr>
                <w:rFonts w:ascii="仿宋_GB2312" w:hAnsi="仿宋_GB2312" w:eastAsia="仿宋_GB2312" w:cs="仿宋_GB2312"/>
                <w:color w:val="000000"/>
                <w:sz w:val="28"/>
                <w:szCs w:val="28"/>
                <w:highlight w:val="none"/>
              </w:rPr>
            </w:pPr>
          </w:p>
        </w:tc>
        <w:tc>
          <w:tcPr>
            <w:tcW w:w="1137" w:type="dxa"/>
            <w:vAlign w:val="center"/>
          </w:tcPr>
          <w:p w14:paraId="468648EC">
            <w:pPr>
              <w:wordWrap w:val="0"/>
              <w:ind w:firstLine="562"/>
              <w:jc w:val="center"/>
              <w:rPr>
                <w:rFonts w:ascii="仿宋_GB2312" w:hAnsi="仿宋_GB2312" w:eastAsia="仿宋_GB2312" w:cs="仿宋_GB2312"/>
                <w:color w:val="000000"/>
                <w:sz w:val="28"/>
                <w:szCs w:val="28"/>
                <w:highlight w:val="none"/>
              </w:rPr>
            </w:pPr>
          </w:p>
        </w:tc>
        <w:tc>
          <w:tcPr>
            <w:tcW w:w="1158" w:type="dxa"/>
            <w:vAlign w:val="center"/>
          </w:tcPr>
          <w:p w14:paraId="28A86A5D">
            <w:pPr>
              <w:wordWrap w:val="0"/>
              <w:ind w:firstLine="562"/>
              <w:jc w:val="center"/>
              <w:rPr>
                <w:rFonts w:ascii="仿宋_GB2312" w:hAnsi="仿宋_GB2312" w:eastAsia="仿宋_GB2312" w:cs="仿宋_GB2312"/>
                <w:color w:val="000000"/>
                <w:sz w:val="28"/>
                <w:szCs w:val="28"/>
                <w:highlight w:val="none"/>
              </w:rPr>
            </w:pPr>
          </w:p>
        </w:tc>
        <w:tc>
          <w:tcPr>
            <w:tcW w:w="709" w:type="dxa"/>
            <w:vAlign w:val="center"/>
          </w:tcPr>
          <w:p w14:paraId="60054973">
            <w:pPr>
              <w:wordWrap w:val="0"/>
              <w:ind w:firstLine="562"/>
              <w:jc w:val="center"/>
              <w:rPr>
                <w:rFonts w:ascii="仿宋_GB2312" w:hAnsi="仿宋_GB2312" w:eastAsia="仿宋_GB2312" w:cs="仿宋_GB2312"/>
                <w:color w:val="000000"/>
                <w:sz w:val="28"/>
                <w:szCs w:val="28"/>
                <w:highlight w:val="none"/>
              </w:rPr>
            </w:pPr>
          </w:p>
        </w:tc>
        <w:tc>
          <w:tcPr>
            <w:tcW w:w="567" w:type="dxa"/>
            <w:vAlign w:val="center"/>
          </w:tcPr>
          <w:p w14:paraId="45DFAE8C">
            <w:pPr>
              <w:wordWrap w:val="0"/>
              <w:ind w:firstLine="562"/>
              <w:jc w:val="center"/>
              <w:rPr>
                <w:rFonts w:ascii="仿宋_GB2312" w:hAnsi="仿宋_GB2312" w:eastAsia="仿宋_GB2312" w:cs="仿宋_GB2312"/>
                <w:color w:val="000000"/>
                <w:sz w:val="28"/>
                <w:szCs w:val="28"/>
                <w:highlight w:val="none"/>
              </w:rPr>
            </w:pPr>
          </w:p>
        </w:tc>
      </w:tr>
      <w:tr w14:paraId="41098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4E979FD8">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29DC06A0">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78F6E3D7">
            <w:pPr>
              <w:wordWrap w:val="0"/>
              <w:ind w:firstLine="562"/>
              <w:jc w:val="center"/>
              <w:rPr>
                <w:rFonts w:ascii="仿宋_GB2312" w:hAnsi="仿宋_GB2312" w:eastAsia="仿宋_GB2312" w:cs="仿宋_GB2312"/>
                <w:color w:val="000000"/>
                <w:sz w:val="28"/>
                <w:szCs w:val="28"/>
                <w:highlight w:val="none"/>
              </w:rPr>
            </w:pPr>
          </w:p>
        </w:tc>
        <w:tc>
          <w:tcPr>
            <w:tcW w:w="784" w:type="dxa"/>
            <w:vAlign w:val="center"/>
          </w:tcPr>
          <w:p w14:paraId="328FA664">
            <w:pPr>
              <w:wordWrap w:val="0"/>
              <w:ind w:firstLine="562"/>
              <w:jc w:val="center"/>
              <w:rPr>
                <w:rFonts w:ascii="仿宋_GB2312" w:hAnsi="仿宋_GB2312" w:eastAsia="仿宋_GB2312" w:cs="仿宋_GB2312"/>
                <w:color w:val="000000"/>
                <w:sz w:val="28"/>
                <w:szCs w:val="28"/>
                <w:highlight w:val="none"/>
              </w:rPr>
            </w:pPr>
          </w:p>
        </w:tc>
        <w:tc>
          <w:tcPr>
            <w:tcW w:w="862" w:type="dxa"/>
            <w:vAlign w:val="center"/>
          </w:tcPr>
          <w:p w14:paraId="4BEF2AC3">
            <w:pPr>
              <w:wordWrap w:val="0"/>
              <w:ind w:firstLine="562"/>
              <w:jc w:val="center"/>
              <w:rPr>
                <w:rFonts w:ascii="仿宋_GB2312" w:hAnsi="仿宋_GB2312" w:eastAsia="仿宋_GB2312" w:cs="仿宋_GB2312"/>
                <w:color w:val="000000"/>
                <w:sz w:val="28"/>
                <w:szCs w:val="28"/>
                <w:highlight w:val="none"/>
              </w:rPr>
            </w:pPr>
          </w:p>
        </w:tc>
        <w:tc>
          <w:tcPr>
            <w:tcW w:w="963" w:type="dxa"/>
            <w:vAlign w:val="center"/>
          </w:tcPr>
          <w:p w14:paraId="31484BEA">
            <w:pPr>
              <w:wordWrap w:val="0"/>
              <w:ind w:firstLine="562"/>
              <w:jc w:val="center"/>
              <w:rPr>
                <w:rFonts w:ascii="仿宋_GB2312" w:hAnsi="仿宋_GB2312" w:eastAsia="仿宋_GB2312" w:cs="仿宋_GB2312"/>
                <w:color w:val="000000"/>
                <w:sz w:val="28"/>
                <w:szCs w:val="28"/>
                <w:highlight w:val="none"/>
              </w:rPr>
            </w:pPr>
          </w:p>
        </w:tc>
        <w:tc>
          <w:tcPr>
            <w:tcW w:w="1137" w:type="dxa"/>
            <w:vAlign w:val="center"/>
          </w:tcPr>
          <w:p w14:paraId="3D951804">
            <w:pPr>
              <w:wordWrap w:val="0"/>
              <w:ind w:firstLine="562"/>
              <w:jc w:val="center"/>
              <w:rPr>
                <w:rFonts w:ascii="仿宋_GB2312" w:hAnsi="仿宋_GB2312" w:eastAsia="仿宋_GB2312" w:cs="仿宋_GB2312"/>
                <w:color w:val="000000"/>
                <w:sz w:val="28"/>
                <w:szCs w:val="28"/>
                <w:highlight w:val="none"/>
              </w:rPr>
            </w:pPr>
          </w:p>
        </w:tc>
        <w:tc>
          <w:tcPr>
            <w:tcW w:w="1158" w:type="dxa"/>
            <w:vAlign w:val="center"/>
          </w:tcPr>
          <w:p w14:paraId="1BC71A49">
            <w:pPr>
              <w:wordWrap w:val="0"/>
              <w:ind w:firstLine="562"/>
              <w:jc w:val="center"/>
              <w:rPr>
                <w:rFonts w:ascii="仿宋_GB2312" w:hAnsi="仿宋_GB2312" w:eastAsia="仿宋_GB2312" w:cs="仿宋_GB2312"/>
                <w:color w:val="000000"/>
                <w:sz w:val="28"/>
                <w:szCs w:val="28"/>
                <w:highlight w:val="none"/>
              </w:rPr>
            </w:pPr>
          </w:p>
        </w:tc>
        <w:tc>
          <w:tcPr>
            <w:tcW w:w="709" w:type="dxa"/>
            <w:vAlign w:val="center"/>
          </w:tcPr>
          <w:p w14:paraId="40482B46">
            <w:pPr>
              <w:wordWrap w:val="0"/>
              <w:ind w:firstLine="562"/>
              <w:jc w:val="center"/>
              <w:rPr>
                <w:rFonts w:ascii="仿宋_GB2312" w:hAnsi="仿宋_GB2312" w:eastAsia="仿宋_GB2312" w:cs="仿宋_GB2312"/>
                <w:color w:val="000000"/>
                <w:sz w:val="28"/>
                <w:szCs w:val="28"/>
                <w:highlight w:val="none"/>
              </w:rPr>
            </w:pPr>
          </w:p>
        </w:tc>
        <w:tc>
          <w:tcPr>
            <w:tcW w:w="567" w:type="dxa"/>
            <w:vAlign w:val="center"/>
          </w:tcPr>
          <w:p w14:paraId="2BB10495">
            <w:pPr>
              <w:wordWrap w:val="0"/>
              <w:ind w:firstLine="562"/>
              <w:jc w:val="center"/>
              <w:rPr>
                <w:rFonts w:ascii="仿宋_GB2312" w:hAnsi="仿宋_GB2312" w:eastAsia="仿宋_GB2312" w:cs="仿宋_GB2312"/>
                <w:color w:val="000000"/>
                <w:sz w:val="28"/>
                <w:szCs w:val="28"/>
                <w:highlight w:val="none"/>
              </w:rPr>
            </w:pPr>
          </w:p>
        </w:tc>
      </w:tr>
      <w:tr w14:paraId="799FD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269ADB2B">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1DD6C9AE">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5403CF82">
            <w:pPr>
              <w:wordWrap w:val="0"/>
              <w:ind w:firstLine="562"/>
              <w:jc w:val="center"/>
              <w:rPr>
                <w:rFonts w:ascii="仿宋_GB2312" w:hAnsi="仿宋_GB2312" w:eastAsia="仿宋_GB2312" w:cs="仿宋_GB2312"/>
                <w:color w:val="000000"/>
                <w:sz w:val="28"/>
                <w:szCs w:val="28"/>
                <w:highlight w:val="none"/>
              </w:rPr>
            </w:pPr>
          </w:p>
        </w:tc>
        <w:tc>
          <w:tcPr>
            <w:tcW w:w="784" w:type="dxa"/>
            <w:vAlign w:val="center"/>
          </w:tcPr>
          <w:p w14:paraId="313C8A04">
            <w:pPr>
              <w:wordWrap w:val="0"/>
              <w:ind w:firstLine="562"/>
              <w:jc w:val="center"/>
              <w:rPr>
                <w:rFonts w:ascii="仿宋_GB2312" w:hAnsi="仿宋_GB2312" w:eastAsia="仿宋_GB2312" w:cs="仿宋_GB2312"/>
                <w:color w:val="000000"/>
                <w:sz w:val="28"/>
                <w:szCs w:val="28"/>
                <w:highlight w:val="none"/>
              </w:rPr>
            </w:pPr>
          </w:p>
        </w:tc>
        <w:tc>
          <w:tcPr>
            <w:tcW w:w="862" w:type="dxa"/>
            <w:vAlign w:val="center"/>
          </w:tcPr>
          <w:p w14:paraId="7A87827B">
            <w:pPr>
              <w:wordWrap w:val="0"/>
              <w:ind w:firstLine="562"/>
              <w:jc w:val="center"/>
              <w:rPr>
                <w:rFonts w:ascii="仿宋_GB2312" w:hAnsi="仿宋_GB2312" w:eastAsia="仿宋_GB2312" w:cs="仿宋_GB2312"/>
                <w:color w:val="000000"/>
                <w:sz w:val="28"/>
                <w:szCs w:val="28"/>
                <w:highlight w:val="none"/>
              </w:rPr>
            </w:pPr>
          </w:p>
        </w:tc>
        <w:tc>
          <w:tcPr>
            <w:tcW w:w="963" w:type="dxa"/>
            <w:vAlign w:val="center"/>
          </w:tcPr>
          <w:p w14:paraId="3BA5B061">
            <w:pPr>
              <w:wordWrap w:val="0"/>
              <w:ind w:firstLine="562"/>
              <w:jc w:val="center"/>
              <w:rPr>
                <w:rFonts w:ascii="仿宋_GB2312" w:hAnsi="仿宋_GB2312" w:eastAsia="仿宋_GB2312" w:cs="仿宋_GB2312"/>
                <w:color w:val="000000"/>
                <w:sz w:val="28"/>
                <w:szCs w:val="28"/>
                <w:highlight w:val="none"/>
              </w:rPr>
            </w:pPr>
          </w:p>
        </w:tc>
        <w:tc>
          <w:tcPr>
            <w:tcW w:w="1137" w:type="dxa"/>
            <w:vAlign w:val="center"/>
          </w:tcPr>
          <w:p w14:paraId="5E6C5147">
            <w:pPr>
              <w:wordWrap w:val="0"/>
              <w:ind w:firstLine="562"/>
              <w:jc w:val="center"/>
              <w:rPr>
                <w:rFonts w:ascii="仿宋_GB2312" w:hAnsi="仿宋_GB2312" w:eastAsia="仿宋_GB2312" w:cs="仿宋_GB2312"/>
                <w:color w:val="000000"/>
                <w:sz w:val="28"/>
                <w:szCs w:val="28"/>
                <w:highlight w:val="none"/>
              </w:rPr>
            </w:pPr>
          </w:p>
        </w:tc>
        <w:tc>
          <w:tcPr>
            <w:tcW w:w="1158" w:type="dxa"/>
            <w:vAlign w:val="center"/>
          </w:tcPr>
          <w:p w14:paraId="7C76FB0A">
            <w:pPr>
              <w:wordWrap w:val="0"/>
              <w:ind w:firstLine="562"/>
              <w:jc w:val="center"/>
              <w:rPr>
                <w:rFonts w:ascii="仿宋_GB2312" w:hAnsi="仿宋_GB2312" w:eastAsia="仿宋_GB2312" w:cs="仿宋_GB2312"/>
                <w:color w:val="000000"/>
                <w:sz w:val="28"/>
                <w:szCs w:val="28"/>
                <w:highlight w:val="none"/>
              </w:rPr>
            </w:pPr>
          </w:p>
        </w:tc>
        <w:tc>
          <w:tcPr>
            <w:tcW w:w="709" w:type="dxa"/>
            <w:vAlign w:val="center"/>
          </w:tcPr>
          <w:p w14:paraId="7B899E33">
            <w:pPr>
              <w:wordWrap w:val="0"/>
              <w:ind w:firstLine="562"/>
              <w:jc w:val="center"/>
              <w:rPr>
                <w:rFonts w:ascii="仿宋_GB2312" w:hAnsi="仿宋_GB2312" w:eastAsia="仿宋_GB2312" w:cs="仿宋_GB2312"/>
                <w:color w:val="000000"/>
                <w:sz w:val="28"/>
                <w:szCs w:val="28"/>
                <w:highlight w:val="none"/>
              </w:rPr>
            </w:pPr>
          </w:p>
        </w:tc>
        <w:tc>
          <w:tcPr>
            <w:tcW w:w="567" w:type="dxa"/>
            <w:vAlign w:val="center"/>
          </w:tcPr>
          <w:p w14:paraId="6986F632">
            <w:pPr>
              <w:wordWrap w:val="0"/>
              <w:ind w:firstLine="562"/>
              <w:jc w:val="center"/>
              <w:rPr>
                <w:rFonts w:ascii="仿宋_GB2312" w:hAnsi="仿宋_GB2312" w:eastAsia="仿宋_GB2312" w:cs="仿宋_GB2312"/>
                <w:color w:val="000000"/>
                <w:sz w:val="28"/>
                <w:szCs w:val="28"/>
                <w:highlight w:val="none"/>
              </w:rPr>
            </w:pPr>
          </w:p>
        </w:tc>
      </w:tr>
      <w:tr w14:paraId="412E7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04F29288">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68EC1B95">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44EB1B77">
            <w:pPr>
              <w:wordWrap w:val="0"/>
              <w:ind w:firstLine="562"/>
              <w:jc w:val="center"/>
              <w:rPr>
                <w:rFonts w:ascii="仿宋_GB2312" w:hAnsi="仿宋_GB2312" w:eastAsia="仿宋_GB2312" w:cs="仿宋_GB2312"/>
                <w:color w:val="000000"/>
                <w:sz w:val="28"/>
                <w:szCs w:val="28"/>
                <w:highlight w:val="none"/>
              </w:rPr>
            </w:pPr>
          </w:p>
        </w:tc>
        <w:tc>
          <w:tcPr>
            <w:tcW w:w="784" w:type="dxa"/>
            <w:vAlign w:val="center"/>
          </w:tcPr>
          <w:p w14:paraId="0A897322">
            <w:pPr>
              <w:wordWrap w:val="0"/>
              <w:ind w:firstLine="562"/>
              <w:jc w:val="center"/>
              <w:rPr>
                <w:rFonts w:ascii="仿宋_GB2312" w:hAnsi="仿宋_GB2312" w:eastAsia="仿宋_GB2312" w:cs="仿宋_GB2312"/>
                <w:color w:val="000000"/>
                <w:sz w:val="28"/>
                <w:szCs w:val="28"/>
                <w:highlight w:val="none"/>
              </w:rPr>
            </w:pPr>
          </w:p>
        </w:tc>
        <w:tc>
          <w:tcPr>
            <w:tcW w:w="862" w:type="dxa"/>
            <w:vAlign w:val="center"/>
          </w:tcPr>
          <w:p w14:paraId="56129D17">
            <w:pPr>
              <w:wordWrap w:val="0"/>
              <w:ind w:firstLine="562"/>
              <w:jc w:val="center"/>
              <w:rPr>
                <w:rFonts w:ascii="仿宋_GB2312" w:hAnsi="仿宋_GB2312" w:eastAsia="仿宋_GB2312" w:cs="仿宋_GB2312"/>
                <w:color w:val="000000"/>
                <w:sz w:val="28"/>
                <w:szCs w:val="28"/>
                <w:highlight w:val="none"/>
              </w:rPr>
            </w:pPr>
          </w:p>
        </w:tc>
        <w:tc>
          <w:tcPr>
            <w:tcW w:w="963" w:type="dxa"/>
            <w:vAlign w:val="center"/>
          </w:tcPr>
          <w:p w14:paraId="23216EF9">
            <w:pPr>
              <w:wordWrap w:val="0"/>
              <w:ind w:firstLine="562"/>
              <w:jc w:val="center"/>
              <w:rPr>
                <w:rFonts w:ascii="仿宋_GB2312" w:hAnsi="仿宋_GB2312" w:eastAsia="仿宋_GB2312" w:cs="仿宋_GB2312"/>
                <w:color w:val="000000"/>
                <w:sz w:val="28"/>
                <w:szCs w:val="28"/>
                <w:highlight w:val="none"/>
              </w:rPr>
            </w:pPr>
          </w:p>
        </w:tc>
        <w:tc>
          <w:tcPr>
            <w:tcW w:w="1137" w:type="dxa"/>
            <w:vAlign w:val="center"/>
          </w:tcPr>
          <w:p w14:paraId="54AB0459">
            <w:pPr>
              <w:wordWrap w:val="0"/>
              <w:ind w:firstLine="562"/>
              <w:jc w:val="center"/>
              <w:rPr>
                <w:rFonts w:ascii="仿宋_GB2312" w:hAnsi="仿宋_GB2312" w:eastAsia="仿宋_GB2312" w:cs="仿宋_GB2312"/>
                <w:color w:val="000000"/>
                <w:sz w:val="28"/>
                <w:szCs w:val="28"/>
                <w:highlight w:val="none"/>
              </w:rPr>
            </w:pPr>
          </w:p>
        </w:tc>
        <w:tc>
          <w:tcPr>
            <w:tcW w:w="1158" w:type="dxa"/>
            <w:vAlign w:val="center"/>
          </w:tcPr>
          <w:p w14:paraId="3FD2A585">
            <w:pPr>
              <w:wordWrap w:val="0"/>
              <w:ind w:firstLine="562"/>
              <w:jc w:val="center"/>
              <w:rPr>
                <w:rFonts w:ascii="仿宋_GB2312" w:hAnsi="仿宋_GB2312" w:eastAsia="仿宋_GB2312" w:cs="仿宋_GB2312"/>
                <w:color w:val="000000"/>
                <w:sz w:val="28"/>
                <w:szCs w:val="28"/>
                <w:highlight w:val="none"/>
              </w:rPr>
            </w:pPr>
          </w:p>
        </w:tc>
        <w:tc>
          <w:tcPr>
            <w:tcW w:w="709" w:type="dxa"/>
            <w:vAlign w:val="center"/>
          </w:tcPr>
          <w:p w14:paraId="0F24BB55">
            <w:pPr>
              <w:wordWrap w:val="0"/>
              <w:ind w:firstLine="562"/>
              <w:jc w:val="center"/>
              <w:rPr>
                <w:rFonts w:ascii="仿宋_GB2312" w:hAnsi="仿宋_GB2312" w:eastAsia="仿宋_GB2312" w:cs="仿宋_GB2312"/>
                <w:color w:val="000000"/>
                <w:sz w:val="28"/>
                <w:szCs w:val="28"/>
                <w:highlight w:val="none"/>
              </w:rPr>
            </w:pPr>
          </w:p>
        </w:tc>
        <w:tc>
          <w:tcPr>
            <w:tcW w:w="567" w:type="dxa"/>
            <w:vAlign w:val="center"/>
          </w:tcPr>
          <w:p w14:paraId="0F336175">
            <w:pPr>
              <w:wordWrap w:val="0"/>
              <w:ind w:firstLine="562"/>
              <w:jc w:val="center"/>
              <w:rPr>
                <w:rFonts w:ascii="仿宋_GB2312" w:hAnsi="仿宋_GB2312" w:eastAsia="仿宋_GB2312" w:cs="仿宋_GB2312"/>
                <w:color w:val="000000"/>
                <w:sz w:val="28"/>
                <w:szCs w:val="28"/>
                <w:highlight w:val="none"/>
              </w:rPr>
            </w:pPr>
          </w:p>
        </w:tc>
      </w:tr>
      <w:tr w14:paraId="5EBD8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2E292F43">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7D06F60D">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0F1A5353">
            <w:pPr>
              <w:wordWrap w:val="0"/>
              <w:ind w:firstLine="562"/>
              <w:jc w:val="center"/>
              <w:rPr>
                <w:rFonts w:ascii="仿宋_GB2312" w:hAnsi="仿宋_GB2312" w:eastAsia="仿宋_GB2312" w:cs="仿宋_GB2312"/>
                <w:color w:val="000000"/>
                <w:sz w:val="28"/>
                <w:szCs w:val="28"/>
                <w:highlight w:val="none"/>
              </w:rPr>
            </w:pPr>
          </w:p>
        </w:tc>
        <w:tc>
          <w:tcPr>
            <w:tcW w:w="784" w:type="dxa"/>
            <w:vAlign w:val="center"/>
          </w:tcPr>
          <w:p w14:paraId="7FFB61B4">
            <w:pPr>
              <w:wordWrap w:val="0"/>
              <w:ind w:firstLine="562"/>
              <w:jc w:val="center"/>
              <w:rPr>
                <w:rFonts w:ascii="仿宋_GB2312" w:hAnsi="仿宋_GB2312" w:eastAsia="仿宋_GB2312" w:cs="仿宋_GB2312"/>
                <w:color w:val="000000"/>
                <w:sz w:val="28"/>
                <w:szCs w:val="28"/>
                <w:highlight w:val="none"/>
              </w:rPr>
            </w:pPr>
          </w:p>
        </w:tc>
        <w:tc>
          <w:tcPr>
            <w:tcW w:w="862" w:type="dxa"/>
            <w:vAlign w:val="center"/>
          </w:tcPr>
          <w:p w14:paraId="69E02C53">
            <w:pPr>
              <w:wordWrap w:val="0"/>
              <w:ind w:firstLine="562"/>
              <w:jc w:val="center"/>
              <w:rPr>
                <w:rFonts w:ascii="仿宋_GB2312" w:hAnsi="仿宋_GB2312" w:eastAsia="仿宋_GB2312" w:cs="仿宋_GB2312"/>
                <w:color w:val="000000"/>
                <w:sz w:val="28"/>
                <w:szCs w:val="28"/>
                <w:highlight w:val="none"/>
              </w:rPr>
            </w:pPr>
          </w:p>
        </w:tc>
        <w:tc>
          <w:tcPr>
            <w:tcW w:w="963" w:type="dxa"/>
            <w:vAlign w:val="center"/>
          </w:tcPr>
          <w:p w14:paraId="581168C2">
            <w:pPr>
              <w:wordWrap w:val="0"/>
              <w:ind w:firstLine="562"/>
              <w:jc w:val="center"/>
              <w:rPr>
                <w:rFonts w:ascii="仿宋_GB2312" w:hAnsi="仿宋_GB2312" w:eastAsia="仿宋_GB2312" w:cs="仿宋_GB2312"/>
                <w:color w:val="000000"/>
                <w:sz w:val="28"/>
                <w:szCs w:val="28"/>
                <w:highlight w:val="none"/>
              </w:rPr>
            </w:pPr>
          </w:p>
        </w:tc>
        <w:tc>
          <w:tcPr>
            <w:tcW w:w="1137" w:type="dxa"/>
            <w:vAlign w:val="center"/>
          </w:tcPr>
          <w:p w14:paraId="2EECB6F0">
            <w:pPr>
              <w:wordWrap w:val="0"/>
              <w:ind w:firstLine="562"/>
              <w:jc w:val="center"/>
              <w:rPr>
                <w:rFonts w:ascii="仿宋_GB2312" w:hAnsi="仿宋_GB2312" w:eastAsia="仿宋_GB2312" w:cs="仿宋_GB2312"/>
                <w:color w:val="000000"/>
                <w:sz w:val="28"/>
                <w:szCs w:val="28"/>
                <w:highlight w:val="none"/>
              </w:rPr>
            </w:pPr>
          </w:p>
        </w:tc>
        <w:tc>
          <w:tcPr>
            <w:tcW w:w="1158" w:type="dxa"/>
            <w:vAlign w:val="center"/>
          </w:tcPr>
          <w:p w14:paraId="4A32F492">
            <w:pPr>
              <w:wordWrap w:val="0"/>
              <w:ind w:firstLine="562"/>
              <w:jc w:val="center"/>
              <w:rPr>
                <w:rFonts w:ascii="仿宋_GB2312" w:hAnsi="仿宋_GB2312" w:eastAsia="仿宋_GB2312" w:cs="仿宋_GB2312"/>
                <w:color w:val="000000"/>
                <w:sz w:val="28"/>
                <w:szCs w:val="28"/>
                <w:highlight w:val="none"/>
              </w:rPr>
            </w:pPr>
          </w:p>
        </w:tc>
        <w:tc>
          <w:tcPr>
            <w:tcW w:w="709" w:type="dxa"/>
            <w:vAlign w:val="center"/>
          </w:tcPr>
          <w:p w14:paraId="1FDD67A6">
            <w:pPr>
              <w:wordWrap w:val="0"/>
              <w:ind w:firstLine="562"/>
              <w:jc w:val="center"/>
              <w:rPr>
                <w:rFonts w:ascii="仿宋_GB2312" w:hAnsi="仿宋_GB2312" w:eastAsia="仿宋_GB2312" w:cs="仿宋_GB2312"/>
                <w:color w:val="000000"/>
                <w:sz w:val="28"/>
                <w:szCs w:val="28"/>
                <w:highlight w:val="none"/>
              </w:rPr>
            </w:pPr>
          </w:p>
        </w:tc>
        <w:tc>
          <w:tcPr>
            <w:tcW w:w="567" w:type="dxa"/>
            <w:vAlign w:val="center"/>
          </w:tcPr>
          <w:p w14:paraId="0BDE0048">
            <w:pPr>
              <w:wordWrap w:val="0"/>
              <w:ind w:firstLine="562"/>
              <w:jc w:val="center"/>
              <w:rPr>
                <w:rFonts w:ascii="仿宋_GB2312" w:hAnsi="仿宋_GB2312" w:eastAsia="仿宋_GB2312" w:cs="仿宋_GB2312"/>
                <w:color w:val="000000"/>
                <w:sz w:val="28"/>
                <w:szCs w:val="28"/>
                <w:highlight w:val="none"/>
              </w:rPr>
            </w:pPr>
          </w:p>
        </w:tc>
      </w:tr>
      <w:tr w14:paraId="16762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28F385B8">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215DB990">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23A49B5C">
            <w:pPr>
              <w:wordWrap w:val="0"/>
              <w:ind w:firstLine="562"/>
              <w:jc w:val="center"/>
              <w:rPr>
                <w:rFonts w:ascii="仿宋_GB2312" w:hAnsi="仿宋_GB2312" w:eastAsia="仿宋_GB2312" w:cs="仿宋_GB2312"/>
                <w:color w:val="000000"/>
                <w:sz w:val="28"/>
                <w:szCs w:val="28"/>
                <w:highlight w:val="none"/>
              </w:rPr>
            </w:pPr>
          </w:p>
        </w:tc>
        <w:tc>
          <w:tcPr>
            <w:tcW w:w="784" w:type="dxa"/>
            <w:vAlign w:val="center"/>
          </w:tcPr>
          <w:p w14:paraId="7CE8EE49">
            <w:pPr>
              <w:wordWrap w:val="0"/>
              <w:ind w:firstLine="562"/>
              <w:jc w:val="center"/>
              <w:rPr>
                <w:rFonts w:ascii="仿宋_GB2312" w:hAnsi="仿宋_GB2312" w:eastAsia="仿宋_GB2312" w:cs="仿宋_GB2312"/>
                <w:color w:val="000000"/>
                <w:sz w:val="28"/>
                <w:szCs w:val="28"/>
                <w:highlight w:val="none"/>
              </w:rPr>
            </w:pPr>
          </w:p>
        </w:tc>
        <w:tc>
          <w:tcPr>
            <w:tcW w:w="862" w:type="dxa"/>
            <w:vAlign w:val="center"/>
          </w:tcPr>
          <w:p w14:paraId="0F0A6CDF">
            <w:pPr>
              <w:wordWrap w:val="0"/>
              <w:ind w:firstLine="562"/>
              <w:jc w:val="center"/>
              <w:rPr>
                <w:rFonts w:ascii="仿宋_GB2312" w:hAnsi="仿宋_GB2312" w:eastAsia="仿宋_GB2312" w:cs="仿宋_GB2312"/>
                <w:color w:val="000000"/>
                <w:sz w:val="28"/>
                <w:szCs w:val="28"/>
                <w:highlight w:val="none"/>
              </w:rPr>
            </w:pPr>
          </w:p>
        </w:tc>
        <w:tc>
          <w:tcPr>
            <w:tcW w:w="963" w:type="dxa"/>
            <w:vAlign w:val="center"/>
          </w:tcPr>
          <w:p w14:paraId="1DFF4E5A">
            <w:pPr>
              <w:wordWrap w:val="0"/>
              <w:ind w:firstLine="562"/>
              <w:jc w:val="center"/>
              <w:rPr>
                <w:rFonts w:ascii="仿宋_GB2312" w:hAnsi="仿宋_GB2312" w:eastAsia="仿宋_GB2312" w:cs="仿宋_GB2312"/>
                <w:color w:val="000000"/>
                <w:sz w:val="28"/>
                <w:szCs w:val="28"/>
                <w:highlight w:val="none"/>
              </w:rPr>
            </w:pPr>
          </w:p>
        </w:tc>
        <w:tc>
          <w:tcPr>
            <w:tcW w:w="1137" w:type="dxa"/>
            <w:vAlign w:val="center"/>
          </w:tcPr>
          <w:p w14:paraId="666D9408">
            <w:pPr>
              <w:wordWrap w:val="0"/>
              <w:ind w:firstLine="562"/>
              <w:jc w:val="center"/>
              <w:rPr>
                <w:rFonts w:ascii="仿宋_GB2312" w:hAnsi="仿宋_GB2312" w:eastAsia="仿宋_GB2312" w:cs="仿宋_GB2312"/>
                <w:color w:val="000000"/>
                <w:sz w:val="28"/>
                <w:szCs w:val="28"/>
                <w:highlight w:val="none"/>
              </w:rPr>
            </w:pPr>
          </w:p>
        </w:tc>
        <w:tc>
          <w:tcPr>
            <w:tcW w:w="1158" w:type="dxa"/>
            <w:vAlign w:val="center"/>
          </w:tcPr>
          <w:p w14:paraId="14D4DFBC">
            <w:pPr>
              <w:wordWrap w:val="0"/>
              <w:ind w:firstLine="562"/>
              <w:jc w:val="center"/>
              <w:rPr>
                <w:rFonts w:ascii="仿宋_GB2312" w:hAnsi="仿宋_GB2312" w:eastAsia="仿宋_GB2312" w:cs="仿宋_GB2312"/>
                <w:color w:val="000000"/>
                <w:sz w:val="28"/>
                <w:szCs w:val="28"/>
                <w:highlight w:val="none"/>
              </w:rPr>
            </w:pPr>
          </w:p>
        </w:tc>
        <w:tc>
          <w:tcPr>
            <w:tcW w:w="709" w:type="dxa"/>
            <w:vAlign w:val="center"/>
          </w:tcPr>
          <w:p w14:paraId="4597E732">
            <w:pPr>
              <w:wordWrap w:val="0"/>
              <w:ind w:firstLine="562"/>
              <w:jc w:val="center"/>
              <w:rPr>
                <w:rFonts w:ascii="仿宋_GB2312" w:hAnsi="仿宋_GB2312" w:eastAsia="仿宋_GB2312" w:cs="仿宋_GB2312"/>
                <w:color w:val="000000"/>
                <w:sz w:val="28"/>
                <w:szCs w:val="28"/>
                <w:highlight w:val="none"/>
              </w:rPr>
            </w:pPr>
          </w:p>
        </w:tc>
        <w:tc>
          <w:tcPr>
            <w:tcW w:w="567" w:type="dxa"/>
            <w:vAlign w:val="center"/>
          </w:tcPr>
          <w:p w14:paraId="6F8D2FF8">
            <w:pPr>
              <w:wordWrap w:val="0"/>
              <w:ind w:firstLine="562"/>
              <w:jc w:val="center"/>
              <w:rPr>
                <w:rFonts w:ascii="仿宋_GB2312" w:hAnsi="仿宋_GB2312" w:eastAsia="仿宋_GB2312" w:cs="仿宋_GB2312"/>
                <w:color w:val="000000"/>
                <w:sz w:val="28"/>
                <w:szCs w:val="28"/>
                <w:highlight w:val="none"/>
              </w:rPr>
            </w:pPr>
          </w:p>
        </w:tc>
      </w:tr>
      <w:tr w14:paraId="1934F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6" w:type="dxa"/>
            <w:vAlign w:val="center"/>
          </w:tcPr>
          <w:p w14:paraId="4F17D56E">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6063BF1E">
            <w:pPr>
              <w:wordWrap w:val="0"/>
              <w:ind w:firstLine="562"/>
              <w:jc w:val="center"/>
              <w:rPr>
                <w:rFonts w:ascii="仿宋_GB2312" w:hAnsi="仿宋_GB2312" w:eastAsia="仿宋_GB2312" w:cs="仿宋_GB2312"/>
                <w:color w:val="000000"/>
                <w:sz w:val="28"/>
                <w:szCs w:val="28"/>
                <w:highlight w:val="none"/>
              </w:rPr>
            </w:pPr>
          </w:p>
        </w:tc>
        <w:tc>
          <w:tcPr>
            <w:tcW w:w="1134" w:type="dxa"/>
            <w:vAlign w:val="center"/>
          </w:tcPr>
          <w:p w14:paraId="6DA7B9C9">
            <w:pPr>
              <w:wordWrap w:val="0"/>
              <w:ind w:firstLine="562"/>
              <w:jc w:val="center"/>
              <w:rPr>
                <w:rFonts w:ascii="仿宋_GB2312" w:hAnsi="仿宋_GB2312" w:eastAsia="仿宋_GB2312" w:cs="仿宋_GB2312"/>
                <w:color w:val="000000"/>
                <w:sz w:val="28"/>
                <w:szCs w:val="28"/>
                <w:highlight w:val="none"/>
              </w:rPr>
            </w:pPr>
          </w:p>
        </w:tc>
        <w:tc>
          <w:tcPr>
            <w:tcW w:w="784" w:type="dxa"/>
            <w:vAlign w:val="center"/>
          </w:tcPr>
          <w:p w14:paraId="568F56B2">
            <w:pPr>
              <w:wordWrap w:val="0"/>
              <w:ind w:firstLine="562"/>
              <w:jc w:val="center"/>
              <w:rPr>
                <w:rFonts w:ascii="仿宋_GB2312" w:hAnsi="仿宋_GB2312" w:eastAsia="仿宋_GB2312" w:cs="仿宋_GB2312"/>
                <w:color w:val="000000"/>
                <w:sz w:val="28"/>
                <w:szCs w:val="28"/>
                <w:highlight w:val="none"/>
              </w:rPr>
            </w:pPr>
          </w:p>
        </w:tc>
        <w:tc>
          <w:tcPr>
            <w:tcW w:w="862" w:type="dxa"/>
            <w:vAlign w:val="center"/>
          </w:tcPr>
          <w:p w14:paraId="53FDBC1C">
            <w:pPr>
              <w:wordWrap w:val="0"/>
              <w:ind w:firstLine="562"/>
              <w:jc w:val="center"/>
              <w:rPr>
                <w:rFonts w:ascii="仿宋_GB2312" w:hAnsi="仿宋_GB2312" w:eastAsia="仿宋_GB2312" w:cs="仿宋_GB2312"/>
                <w:color w:val="000000"/>
                <w:sz w:val="28"/>
                <w:szCs w:val="28"/>
                <w:highlight w:val="none"/>
              </w:rPr>
            </w:pPr>
          </w:p>
        </w:tc>
        <w:tc>
          <w:tcPr>
            <w:tcW w:w="963" w:type="dxa"/>
            <w:vAlign w:val="center"/>
          </w:tcPr>
          <w:p w14:paraId="48266905">
            <w:pPr>
              <w:wordWrap w:val="0"/>
              <w:ind w:firstLine="562"/>
              <w:jc w:val="center"/>
              <w:rPr>
                <w:rFonts w:ascii="仿宋_GB2312" w:hAnsi="仿宋_GB2312" w:eastAsia="仿宋_GB2312" w:cs="仿宋_GB2312"/>
                <w:color w:val="000000"/>
                <w:sz w:val="28"/>
                <w:szCs w:val="28"/>
                <w:highlight w:val="none"/>
              </w:rPr>
            </w:pPr>
          </w:p>
        </w:tc>
        <w:tc>
          <w:tcPr>
            <w:tcW w:w="1137" w:type="dxa"/>
            <w:vAlign w:val="center"/>
          </w:tcPr>
          <w:p w14:paraId="0497BF69">
            <w:pPr>
              <w:wordWrap w:val="0"/>
              <w:ind w:firstLine="562"/>
              <w:jc w:val="center"/>
              <w:rPr>
                <w:rFonts w:ascii="仿宋_GB2312" w:hAnsi="仿宋_GB2312" w:eastAsia="仿宋_GB2312" w:cs="仿宋_GB2312"/>
                <w:color w:val="000000"/>
                <w:sz w:val="28"/>
                <w:szCs w:val="28"/>
                <w:highlight w:val="none"/>
              </w:rPr>
            </w:pPr>
          </w:p>
        </w:tc>
        <w:tc>
          <w:tcPr>
            <w:tcW w:w="1158" w:type="dxa"/>
            <w:vAlign w:val="center"/>
          </w:tcPr>
          <w:p w14:paraId="4C96C369">
            <w:pPr>
              <w:wordWrap w:val="0"/>
              <w:ind w:firstLine="562"/>
              <w:jc w:val="center"/>
              <w:rPr>
                <w:rFonts w:ascii="仿宋_GB2312" w:hAnsi="仿宋_GB2312" w:eastAsia="仿宋_GB2312" w:cs="仿宋_GB2312"/>
                <w:color w:val="000000"/>
                <w:sz w:val="28"/>
                <w:szCs w:val="28"/>
                <w:highlight w:val="none"/>
              </w:rPr>
            </w:pPr>
          </w:p>
        </w:tc>
        <w:tc>
          <w:tcPr>
            <w:tcW w:w="709" w:type="dxa"/>
            <w:vAlign w:val="center"/>
          </w:tcPr>
          <w:p w14:paraId="4ED369B0">
            <w:pPr>
              <w:wordWrap w:val="0"/>
              <w:ind w:firstLine="562"/>
              <w:jc w:val="center"/>
              <w:rPr>
                <w:rFonts w:ascii="仿宋_GB2312" w:hAnsi="仿宋_GB2312" w:eastAsia="仿宋_GB2312" w:cs="仿宋_GB2312"/>
                <w:color w:val="000000"/>
                <w:sz w:val="28"/>
                <w:szCs w:val="28"/>
                <w:highlight w:val="none"/>
              </w:rPr>
            </w:pPr>
          </w:p>
        </w:tc>
        <w:tc>
          <w:tcPr>
            <w:tcW w:w="567" w:type="dxa"/>
            <w:vAlign w:val="center"/>
          </w:tcPr>
          <w:p w14:paraId="1F8A56E9">
            <w:pPr>
              <w:wordWrap w:val="0"/>
              <w:ind w:firstLine="562"/>
              <w:jc w:val="center"/>
              <w:rPr>
                <w:rFonts w:ascii="仿宋_GB2312" w:hAnsi="仿宋_GB2312" w:eastAsia="仿宋_GB2312" w:cs="仿宋_GB2312"/>
                <w:color w:val="000000"/>
                <w:sz w:val="28"/>
                <w:szCs w:val="28"/>
                <w:highlight w:val="none"/>
              </w:rPr>
            </w:pPr>
          </w:p>
        </w:tc>
      </w:tr>
    </w:tbl>
    <w:p w14:paraId="17AE606F">
      <w:pPr>
        <w:wordWrap w:val="0"/>
        <w:spacing w:line="440" w:lineRule="exact"/>
        <w:ind w:firstLine="562"/>
        <w:rPr>
          <w:rFonts w:ascii="仿宋_GB2312" w:hAnsi="仿宋_GB2312" w:eastAsia="仿宋_GB2312" w:cs="仿宋_GB2312"/>
          <w:color w:val="000000"/>
          <w:sz w:val="28"/>
          <w:szCs w:val="28"/>
          <w:highlight w:val="none"/>
        </w:rPr>
      </w:pPr>
    </w:p>
    <w:p w14:paraId="45320006">
      <w:pPr>
        <w:pStyle w:val="3"/>
        <w:rPr>
          <w:highlight w:val="none"/>
        </w:rPr>
      </w:pPr>
      <w:r>
        <w:rPr>
          <w:highlight w:val="none"/>
        </w:rPr>
        <w:br w:type="page"/>
      </w:r>
    </w:p>
    <w:p w14:paraId="2009739A">
      <w:pPr>
        <w:wordWrap w:val="0"/>
        <w:spacing w:line="44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附</w:t>
      </w:r>
      <w:bookmarkStart w:id="54" w:name="_Toc296346728"/>
      <w:bookmarkStart w:id="55" w:name="_Toc267261698"/>
      <w:bookmarkStart w:id="56" w:name="_Toc296944566"/>
      <w:bookmarkStart w:id="57" w:name="_Toc296347226"/>
      <w:bookmarkStart w:id="58" w:name="_Toc296891267"/>
      <w:bookmarkStart w:id="59" w:name="_Toc296503227"/>
      <w:bookmarkStart w:id="60" w:name="_Toc296891055"/>
      <w:r>
        <w:rPr>
          <w:rFonts w:hint="eastAsia" w:ascii="仿宋_GB2312" w:hAnsi="仿宋_GB2312" w:eastAsia="仿宋_GB2312" w:cs="仿宋_GB2312"/>
          <w:color w:val="000000"/>
          <w:sz w:val="28"/>
          <w:szCs w:val="28"/>
          <w:highlight w:val="none"/>
        </w:rPr>
        <w:t>表3：</w:t>
      </w:r>
    </w:p>
    <w:bookmarkEnd w:id="54"/>
    <w:bookmarkEnd w:id="55"/>
    <w:bookmarkEnd w:id="56"/>
    <w:bookmarkEnd w:id="57"/>
    <w:bookmarkEnd w:id="58"/>
    <w:bookmarkEnd w:id="59"/>
    <w:bookmarkEnd w:id="60"/>
    <w:p w14:paraId="25A4A833">
      <w:pPr>
        <w:wordWrap w:val="0"/>
        <w:spacing w:before="120" w:beforeLines="50" w:after="120" w:afterLines="50" w:line="440" w:lineRule="exact"/>
        <w:ind w:firstLine="562"/>
        <w:jc w:val="center"/>
        <w:rPr>
          <w:rFonts w:ascii="仿宋_GB2312" w:hAnsi="仿宋_GB2312" w:eastAsia="仿宋_GB2312" w:cs="仿宋_GB2312"/>
          <w:b/>
          <w:bCs/>
          <w:color w:val="000000"/>
          <w:sz w:val="28"/>
          <w:szCs w:val="28"/>
          <w:highlight w:val="none"/>
        </w:rPr>
      </w:pPr>
      <w:r>
        <w:rPr>
          <w:rFonts w:hint="eastAsia" w:ascii="方正小标宋简体" w:hAnsi="方正小标宋简体" w:eastAsia="方正小标宋简体" w:cs="方正小标宋简体"/>
          <w:b w:val="0"/>
          <w:bCs w:val="0"/>
          <w:color w:val="000000"/>
          <w:sz w:val="28"/>
          <w:szCs w:val="28"/>
          <w:highlight w:val="none"/>
        </w:rPr>
        <w:t>分包人用于分包工程施工的机械设备表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29A8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38D56A6B">
            <w:pPr>
              <w:jc w:val="center"/>
              <w:rPr>
                <w:rFonts w:ascii="仿宋" w:hAnsi="仿宋" w:eastAsia="仿宋" w:cs="仿宋"/>
                <w:spacing w:val="-3"/>
                <w:sz w:val="24"/>
                <w:highlight w:val="none"/>
              </w:rPr>
            </w:pPr>
            <w:r>
              <w:rPr>
                <w:rFonts w:hint="eastAsia" w:ascii="仿宋" w:hAnsi="仿宋" w:eastAsia="仿宋" w:cs="仿宋"/>
                <w:spacing w:val="-3"/>
                <w:sz w:val="24"/>
                <w:highlight w:val="none"/>
              </w:rPr>
              <w:t>序号</w:t>
            </w:r>
          </w:p>
        </w:tc>
        <w:tc>
          <w:tcPr>
            <w:tcW w:w="1418" w:type="dxa"/>
            <w:tcBorders>
              <w:top w:val="single" w:color="auto" w:sz="12" w:space="0"/>
              <w:bottom w:val="double" w:color="auto" w:sz="6" w:space="0"/>
            </w:tcBorders>
            <w:vAlign w:val="center"/>
          </w:tcPr>
          <w:p w14:paraId="6E60660E">
            <w:pPr>
              <w:jc w:val="center"/>
              <w:rPr>
                <w:rFonts w:ascii="仿宋" w:hAnsi="仿宋" w:eastAsia="仿宋" w:cs="仿宋"/>
                <w:spacing w:val="-3"/>
                <w:sz w:val="24"/>
                <w:highlight w:val="none"/>
              </w:rPr>
            </w:pPr>
            <w:r>
              <w:rPr>
                <w:rFonts w:hint="eastAsia" w:ascii="仿宋" w:hAnsi="仿宋" w:eastAsia="仿宋" w:cs="仿宋"/>
                <w:spacing w:val="-3"/>
                <w:sz w:val="24"/>
                <w:highlight w:val="none"/>
              </w:rPr>
              <w:t>机械或设备名称</w:t>
            </w:r>
          </w:p>
        </w:tc>
        <w:tc>
          <w:tcPr>
            <w:tcW w:w="850" w:type="dxa"/>
            <w:tcBorders>
              <w:top w:val="single" w:color="auto" w:sz="12" w:space="0"/>
              <w:bottom w:val="double" w:color="auto" w:sz="6" w:space="0"/>
            </w:tcBorders>
            <w:vAlign w:val="center"/>
          </w:tcPr>
          <w:p w14:paraId="03382977">
            <w:pPr>
              <w:jc w:val="center"/>
              <w:rPr>
                <w:rFonts w:ascii="仿宋" w:hAnsi="仿宋" w:eastAsia="仿宋" w:cs="仿宋"/>
                <w:spacing w:val="-3"/>
                <w:sz w:val="24"/>
                <w:highlight w:val="none"/>
              </w:rPr>
            </w:pPr>
            <w:r>
              <w:rPr>
                <w:rFonts w:hint="eastAsia" w:ascii="仿宋" w:hAnsi="仿宋" w:eastAsia="仿宋" w:cs="仿宋"/>
                <w:spacing w:val="-3"/>
                <w:sz w:val="24"/>
                <w:highlight w:val="none"/>
              </w:rPr>
              <w:t>规格型号</w:t>
            </w:r>
          </w:p>
        </w:tc>
        <w:tc>
          <w:tcPr>
            <w:tcW w:w="1058" w:type="dxa"/>
            <w:tcBorders>
              <w:top w:val="single" w:color="auto" w:sz="12" w:space="0"/>
              <w:bottom w:val="double" w:color="auto" w:sz="6" w:space="0"/>
            </w:tcBorders>
            <w:vAlign w:val="center"/>
          </w:tcPr>
          <w:p w14:paraId="1C9B6FCF">
            <w:pPr>
              <w:jc w:val="center"/>
              <w:rPr>
                <w:rFonts w:ascii="仿宋" w:hAnsi="仿宋" w:eastAsia="仿宋" w:cs="仿宋"/>
                <w:spacing w:val="-3"/>
                <w:sz w:val="24"/>
                <w:highlight w:val="none"/>
              </w:rPr>
            </w:pPr>
            <w:r>
              <w:rPr>
                <w:rFonts w:hint="eastAsia" w:ascii="仿宋" w:hAnsi="仿宋" w:eastAsia="仿宋" w:cs="仿宋"/>
                <w:spacing w:val="-3"/>
                <w:sz w:val="24"/>
                <w:highlight w:val="none"/>
              </w:rPr>
              <w:t>数量</w:t>
            </w:r>
          </w:p>
        </w:tc>
        <w:tc>
          <w:tcPr>
            <w:tcW w:w="880" w:type="dxa"/>
            <w:tcBorders>
              <w:top w:val="single" w:color="auto" w:sz="12" w:space="0"/>
              <w:bottom w:val="double" w:color="auto" w:sz="6" w:space="0"/>
            </w:tcBorders>
            <w:vAlign w:val="center"/>
          </w:tcPr>
          <w:p w14:paraId="121D06CF">
            <w:pPr>
              <w:jc w:val="center"/>
              <w:rPr>
                <w:rFonts w:ascii="仿宋" w:hAnsi="仿宋" w:eastAsia="仿宋" w:cs="仿宋"/>
                <w:spacing w:val="-3"/>
                <w:sz w:val="24"/>
                <w:highlight w:val="none"/>
              </w:rPr>
            </w:pPr>
            <w:r>
              <w:rPr>
                <w:rFonts w:hint="eastAsia" w:ascii="仿宋" w:hAnsi="仿宋" w:eastAsia="仿宋" w:cs="仿宋"/>
                <w:spacing w:val="-3"/>
                <w:sz w:val="24"/>
                <w:highlight w:val="none"/>
              </w:rPr>
              <w:t>产地</w:t>
            </w:r>
          </w:p>
        </w:tc>
        <w:tc>
          <w:tcPr>
            <w:tcW w:w="1020" w:type="dxa"/>
            <w:tcBorders>
              <w:top w:val="single" w:color="auto" w:sz="12" w:space="0"/>
              <w:bottom w:val="double" w:color="auto" w:sz="6" w:space="0"/>
            </w:tcBorders>
            <w:vAlign w:val="center"/>
          </w:tcPr>
          <w:p w14:paraId="7E9AFCED">
            <w:pPr>
              <w:jc w:val="center"/>
              <w:rPr>
                <w:rFonts w:ascii="仿宋" w:hAnsi="仿宋" w:eastAsia="仿宋" w:cs="仿宋"/>
                <w:spacing w:val="-3"/>
                <w:sz w:val="24"/>
                <w:highlight w:val="none"/>
              </w:rPr>
            </w:pPr>
            <w:r>
              <w:rPr>
                <w:rFonts w:hint="eastAsia" w:ascii="仿宋" w:hAnsi="仿宋" w:eastAsia="仿宋" w:cs="仿宋"/>
                <w:spacing w:val="-3"/>
                <w:sz w:val="24"/>
                <w:highlight w:val="none"/>
              </w:rPr>
              <w:t>制造年份</w:t>
            </w:r>
          </w:p>
        </w:tc>
        <w:tc>
          <w:tcPr>
            <w:tcW w:w="1480" w:type="dxa"/>
            <w:tcBorders>
              <w:top w:val="single" w:color="auto" w:sz="12" w:space="0"/>
              <w:bottom w:val="double" w:color="auto" w:sz="6" w:space="0"/>
            </w:tcBorders>
            <w:vAlign w:val="center"/>
          </w:tcPr>
          <w:p w14:paraId="1AE6061D">
            <w:pPr>
              <w:jc w:val="center"/>
              <w:rPr>
                <w:rFonts w:ascii="仿宋" w:hAnsi="仿宋" w:eastAsia="仿宋" w:cs="仿宋"/>
                <w:spacing w:val="-3"/>
                <w:sz w:val="24"/>
                <w:highlight w:val="none"/>
              </w:rPr>
            </w:pPr>
            <w:r>
              <w:rPr>
                <w:rFonts w:hint="eastAsia" w:ascii="仿宋" w:hAnsi="仿宋" w:eastAsia="仿宋" w:cs="仿宋"/>
                <w:spacing w:val="-3"/>
                <w:sz w:val="24"/>
                <w:highlight w:val="none"/>
              </w:rPr>
              <w:t>额定功率(kW)</w:t>
            </w:r>
          </w:p>
        </w:tc>
        <w:tc>
          <w:tcPr>
            <w:tcW w:w="1020" w:type="dxa"/>
            <w:tcBorders>
              <w:top w:val="single" w:color="auto" w:sz="12" w:space="0"/>
              <w:bottom w:val="double" w:color="auto" w:sz="6" w:space="0"/>
            </w:tcBorders>
            <w:vAlign w:val="center"/>
          </w:tcPr>
          <w:p w14:paraId="05853D50">
            <w:pPr>
              <w:jc w:val="center"/>
              <w:rPr>
                <w:rFonts w:ascii="仿宋" w:hAnsi="仿宋" w:eastAsia="仿宋" w:cs="仿宋"/>
                <w:spacing w:val="-3"/>
                <w:sz w:val="24"/>
                <w:highlight w:val="none"/>
              </w:rPr>
            </w:pPr>
            <w:r>
              <w:rPr>
                <w:rFonts w:hint="eastAsia" w:ascii="仿宋" w:hAnsi="仿宋" w:eastAsia="仿宋" w:cs="仿宋"/>
                <w:spacing w:val="-3"/>
                <w:sz w:val="24"/>
                <w:highlight w:val="none"/>
              </w:rPr>
              <w:t>生产能力</w:t>
            </w:r>
          </w:p>
        </w:tc>
        <w:tc>
          <w:tcPr>
            <w:tcW w:w="921" w:type="dxa"/>
            <w:tcBorders>
              <w:top w:val="single" w:color="auto" w:sz="12" w:space="0"/>
              <w:bottom w:val="double" w:color="auto" w:sz="6" w:space="0"/>
            </w:tcBorders>
            <w:vAlign w:val="center"/>
          </w:tcPr>
          <w:p w14:paraId="638DD112">
            <w:pPr>
              <w:jc w:val="center"/>
              <w:rPr>
                <w:rFonts w:ascii="仿宋" w:hAnsi="仿宋" w:eastAsia="仿宋" w:cs="仿宋"/>
                <w:spacing w:val="-3"/>
                <w:sz w:val="24"/>
                <w:highlight w:val="none"/>
              </w:rPr>
            </w:pPr>
            <w:r>
              <w:rPr>
                <w:rFonts w:hint="eastAsia" w:ascii="仿宋" w:hAnsi="仿宋" w:eastAsia="仿宋" w:cs="仿宋"/>
                <w:spacing w:val="-3"/>
                <w:sz w:val="24"/>
                <w:highlight w:val="none"/>
              </w:rPr>
              <w:t>备注</w:t>
            </w:r>
          </w:p>
        </w:tc>
      </w:tr>
      <w:tr w14:paraId="15150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0CB07E9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tcBorders>
              <w:top w:val="double" w:color="auto" w:sz="6" w:space="0"/>
              <w:bottom w:val="single" w:color="auto" w:sz="6" w:space="0"/>
            </w:tcBorders>
            <w:vAlign w:val="center"/>
          </w:tcPr>
          <w:p w14:paraId="69F4E46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50" w:type="dxa"/>
            <w:tcBorders>
              <w:top w:val="double" w:color="auto" w:sz="6" w:space="0"/>
              <w:bottom w:val="single" w:color="auto" w:sz="6" w:space="0"/>
            </w:tcBorders>
            <w:vAlign w:val="center"/>
          </w:tcPr>
          <w:p w14:paraId="72EA5DA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58" w:type="dxa"/>
            <w:tcBorders>
              <w:top w:val="double" w:color="auto" w:sz="6" w:space="0"/>
              <w:bottom w:val="single" w:color="auto" w:sz="6" w:space="0"/>
            </w:tcBorders>
            <w:vAlign w:val="center"/>
          </w:tcPr>
          <w:p w14:paraId="2418295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80" w:type="dxa"/>
            <w:tcBorders>
              <w:top w:val="double" w:color="auto" w:sz="6" w:space="0"/>
              <w:bottom w:val="single" w:color="auto" w:sz="6" w:space="0"/>
            </w:tcBorders>
            <w:vAlign w:val="center"/>
          </w:tcPr>
          <w:p w14:paraId="4DF6955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tcBorders>
              <w:top w:val="double" w:color="auto" w:sz="6" w:space="0"/>
              <w:bottom w:val="single" w:color="auto" w:sz="6" w:space="0"/>
            </w:tcBorders>
            <w:vAlign w:val="center"/>
          </w:tcPr>
          <w:p w14:paraId="07CC274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80" w:type="dxa"/>
            <w:tcBorders>
              <w:top w:val="double" w:color="auto" w:sz="6" w:space="0"/>
              <w:bottom w:val="single" w:color="auto" w:sz="6" w:space="0"/>
            </w:tcBorders>
            <w:vAlign w:val="center"/>
          </w:tcPr>
          <w:p w14:paraId="3E0BFEF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tcBorders>
              <w:top w:val="double" w:color="auto" w:sz="6" w:space="0"/>
              <w:bottom w:val="single" w:color="auto" w:sz="6" w:space="0"/>
            </w:tcBorders>
            <w:vAlign w:val="center"/>
          </w:tcPr>
          <w:p w14:paraId="6D408B8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21" w:type="dxa"/>
            <w:tcBorders>
              <w:top w:val="double" w:color="auto" w:sz="6" w:space="0"/>
              <w:bottom w:val="single" w:color="auto" w:sz="6" w:space="0"/>
            </w:tcBorders>
            <w:vAlign w:val="center"/>
          </w:tcPr>
          <w:p w14:paraId="6036101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0497B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61BE31E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tcBorders>
              <w:top w:val="nil"/>
            </w:tcBorders>
            <w:vAlign w:val="center"/>
          </w:tcPr>
          <w:p w14:paraId="588D891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50" w:type="dxa"/>
            <w:tcBorders>
              <w:top w:val="nil"/>
            </w:tcBorders>
            <w:vAlign w:val="center"/>
          </w:tcPr>
          <w:p w14:paraId="48D12234">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58" w:type="dxa"/>
            <w:tcBorders>
              <w:top w:val="nil"/>
            </w:tcBorders>
            <w:vAlign w:val="center"/>
          </w:tcPr>
          <w:p w14:paraId="1A19FF7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80" w:type="dxa"/>
            <w:tcBorders>
              <w:top w:val="nil"/>
            </w:tcBorders>
            <w:vAlign w:val="center"/>
          </w:tcPr>
          <w:p w14:paraId="726ADC4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tcBorders>
              <w:top w:val="nil"/>
            </w:tcBorders>
            <w:vAlign w:val="center"/>
          </w:tcPr>
          <w:p w14:paraId="0892BF9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80" w:type="dxa"/>
            <w:tcBorders>
              <w:top w:val="nil"/>
            </w:tcBorders>
            <w:vAlign w:val="center"/>
          </w:tcPr>
          <w:p w14:paraId="00CD6F5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tcBorders>
              <w:top w:val="nil"/>
            </w:tcBorders>
            <w:vAlign w:val="center"/>
          </w:tcPr>
          <w:p w14:paraId="6435CBE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21" w:type="dxa"/>
            <w:tcBorders>
              <w:top w:val="nil"/>
            </w:tcBorders>
            <w:vAlign w:val="center"/>
          </w:tcPr>
          <w:p w14:paraId="7EDD2314">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02CC3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B232CA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vAlign w:val="center"/>
          </w:tcPr>
          <w:p w14:paraId="1F74260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50" w:type="dxa"/>
            <w:vAlign w:val="center"/>
          </w:tcPr>
          <w:p w14:paraId="45E4D3C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58" w:type="dxa"/>
            <w:vAlign w:val="center"/>
          </w:tcPr>
          <w:p w14:paraId="769E752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80" w:type="dxa"/>
            <w:vAlign w:val="center"/>
          </w:tcPr>
          <w:p w14:paraId="38023C6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48D41B6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80" w:type="dxa"/>
            <w:vAlign w:val="center"/>
          </w:tcPr>
          <w:p w14:paraId="0C2C0C0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10D6E2B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21" w:type="dxa"/>
            <w:vAlign w:val="center"/>
          </w:tcPr>
          <w:p w14:paraId="1EC4E68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20825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EED896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vAlign w:val="center"/>
          </w:tcPr>
          <w:p w14:paraId="29BE485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50" w:type="dxa"/>
            <w:vAlign w:val="center"/>
          </w:tcPr>
          <w:p w14:paraId="03EAC48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58" w:type="dxa"/>
            <w:vAlign w:val="center"/>
          </w:tcPr>
          <w:p w14:paraId="6081E6A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80" w:type="dxa"/>
            <w:vAlign w:val="center"/>
          </w:tcPr>
          <w:p w14:paraId="727A615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5BF459A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80" w:type="dxa"/>
            <w:vAlign w:val="center"/>
          </w:tcPr>
          <w:p w14:paraId="48207E5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219B903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21" w:type="dxa"/>
            <w:vAlign w:val="center"/>
          </w:tcPr>
          <w:p w14:paraId="67F797A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0F425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419067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vAlign w:val="center"/>
          </w:tcPr>
          <w:p w14:paraId="0F1AFF6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50" w:type="dxa"/>
            <w:vAlign w:val="center"/>
          </w:tcPr>
          <w:p w14:paraId="19C5781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58" w:type="dxa"/>
            <w:vAlign w:val="center"/>
          </w:tcPr>
          <w:p w14:paraId="479C4054">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80" w:type="dxa"/>
            <w:vAlign w:val="center"/>
          </w:tcPr>
          <w:p w14:paraId="505C9EA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0C40034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80" w:type="dxa"/>
            <w:vAlign w:val="center"/>
          </w:tcPr>
          <w:p w14:paraId="0EC9952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666AD58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21" w:type="dxa"/>
            <w:vAlign w:val="center"/>
          </w:tcPr>
          <w:p w14:paraId="2B8E5AE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32D5B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0500CA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vAlign w:val="center"/>
          </w:tcPr>
          <w:p w14:paraId="1A03500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50" w:type="dxa"/>
            <w:vAlign w:val="center"/>
          </w:tcPr>
          <w:p w14:paraId="0C219D5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58" w:type="dxa"/>
            <w:vAlign w:val="center"/>
          </w:tcPr>
          <w:p w14:paraId="009F074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80" w:type="dxa"/>
            <w:vAlign w:val="center"/>
          </w:tcPr>
          <w:p w14:paraId="6FE722E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11333B2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80" w:type="dxa"/>
            <w:vAlign w:val="center"/>
          </w:tcPr>
          <w:p w14:paraId="75718ED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20821DC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21" w:type="dxa"/>
            <w:vAlign w:val="center"/>
          </w:tcPr>
          <w:p w14:paraId="3ABE552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2116A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C49624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vAlign w:val="center"/>
          </w:tcPr>
          <w:p w14:paraId="364C20B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50" w:type="dxa"/>
            <w:vAlign w:val="center"/>
          </w:tcPr>
          <w:p w14:paraId="218F43E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58" w:type="dxa"/>
            <w:vAlign w:val="center"/>
          </w:tcPr>
          <w:p w14:paraId="102BC1D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80" w:type="dxa"/>
            <w:vAlign w:val="center"/>
          </w:tcPr>
          <w:p w14:paraId="79B82A4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293B939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80" w:type="dxa"/>
            <w:vAlign w:val="center"/>
          </w:tcPr>
          <w:p w14:paraId="6D9A6DA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586DC9C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21" w:type="dxa"/>
            <w:vAlign w:val="center"/>
          </w:tcPr>
          <w:p w14:paraId="06E1D78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747A8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E348814">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vAlign w:val="center"/>
          </w:tcPr>
          <w:p w14:paraId="4055746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50" w:type="dxa"/>
            <w:vAlign w:val="center"/>
          </w:tcPr>
          <w:p w14:paraId="296081E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58" w:type="dxa"/>
            <w:vAlign w:val="center"/>
          </w:tcPr>
          <w:p w14:paraId="7663F12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80" w:type="dxa"/>
            <w:vAlign w:val="center"/>
          </w:tcPr>
          <w:p w14:paraId="7328340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68609A9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80" w:type="dxa"/>
            <w:vAlign w:val="center"/>
          </w:tcPr>
          <w:p w14:paraId="5D16F5D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54E2C77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21" w:type="dxa"/>
            <w:vAlign w:val="center"/>
          </w:tcPr>
          <w:p w14:paraId="1B0A480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52B7E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BF962CB">
            <w:pPr>
              <w:wordWrap w:val="0"/>
              <w:ind w:firstLine="562"/>
              <w:rPr>
                <w:rFonts w:ascii="仿宋_GB2312" w:hAnsi="仿宋_GB2312" w:eastAsia="仿宋_GB2312" w:cs="仿宋_GB2312"/>
                <w:color w:val="000000"/>
                <w:sz w:val="28"/>
                <w:szCs w:val="28"/>
                <w:highlight w:val="none"/>
              </w:rPr>
            </w:pPr>
          </w:p>
        </w:tc>
        <w:tc>
          <w:tcPr>
            <w:tcW w:w="1418" w:type="dxa"/>
          </w:tcPr>
          <w:p w14:paraId="494FCC41">
            <w:pPr>
              <w:wordWrap w:val="0"/>
              <w:ind w:firstLine="562"/>
              <w:rPr>
                <w:rFonts w:ascii="仿宋_GB2312" w:hAnsi="仿宋_GB2312" w:eastAsia="仿宋_GB2312" w:cs="仿宋_GB2312"/>
                <w:color w:val="000000"/>
                <w:sz w:val="28"/>
                <w:szCs w:val="28"/>
                <w:highlight w:val="none"/>
              </w:rPr>
            </w:pPr>
          </w:p>
        </w:tc>
        <w:tc>
          <w:tcPr>
            <w:tcW w:w="850" w:type="dxa"/>
          </w:tcPr>
          <w:p w14:paraId="155BB088">
            <w:pPr>
              <w:wordWrap w:val="0"/>
              <w:ind w:firstLine="562"/>
              <w:rPr>
                <w:rFonts w:ascii="仿宋_GB2312" w:hAnsi="仿宋_GB2312" w:eastAsia="仿宋_GB2312" w:cs="仿宋_GB2312"/>
                <w:color w:val="000000"/>
                <w:sz w:val="28"/>
                <w:szCs w:val="28"/>
                <w:highlight w:val="none"/>
              </w:rPr>
            </w:pPr>
          </w:p>
        </w:tc>
        <w:tc>
          <w:tcPr>
            <w:tcW w:w="1058" w:type="dxa"/>
          </w:tcPr>
          <w:p w14:paraId="79901FDA">
            <w:pPr>
              <w:wordWrap w:val="0"/>
              <w:ind w:firstLine="562"/>
              <w:rPr>
                <w:rFonts w:ascii="仿宋_GB2312" w:hAnsi="仿宋_GB2312" w:eastAsia="仿宋_GB2312" w:cs="仿宋_GB2312"/>
                <w:color w:val="000000"/>
                <w:sz w:val="28"/>
                <w:szCs w:val="28"/>
                <w:highlight w:val="none"/>
              </w:rPr>
            </w:pPr>
          </w:p>
        </w:tc>
        <w:tc>
          <w:tcPr>
            <w:tcW w:w="880" w:type="dxa"/>
          </w:tcPr>
          <w:p w14:paraId="2922F538">
            <w:pPr>
              <w:wordWrap w:val="0"/>
              <w:ind w:firstLine="562"/>
              <w:rPr>
                <w:rFonts w:ascii="仿宋_GB2312" w:hAnsi="仿宋_GB2312" w:eastAsia="仿宋_GB2312" w:cs="仿宋_GB2312"/>
                <w:color w:val="000000"/>
                <w:sz w:val="28"/>
                <w:szCs w:val="28"/>
                <w:highlight w:val="none"/>
              </w:rPr>
            </w:pPr>
          </w:p>
        </w:tc>
        <w:tc>
          <w:tcPr>
            <w:tcW w:w="1020" w:type="dxa"/>
          </w:tcPr>
          <w:p w14:paraId="3D26251C">
            <w:pPr>
              <w:wordWrap w:val="0"/>
              <w:ind w:firstLine="562"/>
              <w:rPr>
                <w:rFonts w:ascii="仿宋_GB2312" w:hAnsi="仿宋_GB2312" w:eastAsia="仿宋_GB2312" w:cs="仿宋_GB2312"/>
                <w:color w:val="000000"/>
                <w:sz w:val="28"/>
                <w:szCs w:val="28"/>
                <w:highlight w:val="none"/>
              </w:rPr>
            </w:pPr>
          </w:p>
        </w:tc>
        <w:tc>
          <w:tcPr>
            <w:tcW w:w="1480" w:type="dxa"/>
          </w:tcPr>
          <w:p w14:paraId="7B6A6CC0">
            <w:pPr>
              <w:wordWrap w:val="0"/>
              <w:ind w:firstLine="562"/>
              <w:rPr>
                <w:rFonts w:ascii="仿宋_GB2312" w:hAnsi="仿宋_GB2312" w:eastAsia="仿宋_GB2312" w:cs="仿宋_GB2312"/>
                <w:color w:val="000000"/>
                <w:sz w:val="28"/>
                <w:szCs w:val="28"/>
                <w:highlight w:val="none"/>
              </w:rPr>
            </w:pPr>
          </w:p>
        </w:tc>
        <w:tc>
          <w:tcPr>
            <w:tcW w:w="1020" w:type="dxa"/>
          </w:tcPr>
          <w:p w14:paraId="3CDAE9D3">
            <w:pPr>
              <w:wordWrap w:val="0"/>
              <w:ind w:firstLine="562"/>
              <w:rPr>
                <w:rFonts w:ascii="仿宋_GB2312" w:hAnsi="仿宋_GB2312" w:eastAsia="仿宋_GB2312" w:cs="仿宋_GB2312"/>
                <w:color w:val="000000"/>
                <w:sz w:val="28"/>
                <w:szCs w:val="28"/>
                <w:highlight w:val="none"/>
              </w:rPr>
            </w:pPr>
          </w:p>
        </w:tc>
        <w:tc>
          <w:tcPr>
            <w:tcW w:w="921" w:type="dxa"/>
          </w:tcPr>
          <w:p w14:paraId="35492908">
            <w:pPr>
              <w:wordWrap w:val="0"/>
              <w:ind w:firstLine="562"/>
              <w:rPr>
                <w:rFonts w:ascii="仿宋_GB2312" w:hAnsi="仿宋_GB2312" w:eastAsia="仿宋_GB2312" w:cs="仿宋_GB2312"/>
                <w:color w:val="000000"/>
                <w:sz w:val="28"/>
                <w:szCs w:val="28"/>
                <w:highlight w:val="none"/>
              </w:rPr>
            </w:pPr>
          </w:p>
        </w:tc>
      </w:tr>
      <w:tr w14:paraId="3E0A2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4606DF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vAlign w:val="center"/>
          </w:tcPr>
          <w:p w14:paraId="32677E4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50" w:type="dxa"/>
            <w:vAlign w:val="center"/>
          </w:tcPr>
          <w:p w14:paraId="4764A38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58" w:type="dxa"/>
            <w:vAlign w:val="center"/>
          </w:tcPr>
          <w:p w14:paraId="7AE2C9F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880" w:type="dxa"/>
            <w:vAlign w:val="center"/>
          </w:tcPr>
          <w:p w14:paraId="696BB51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6410216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80" w:type="dxa"/>
            <w:vAlign w:val="center"/>
          </w:tcPr>
          <w:p w14:paraId="59DD6C24">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020" w:type="dxa"/>
            <w:vAlign w:val="center"/>
          </w:tcPr>
          <w:p w14:paraId="1E8A7C1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921" w:type="dxa"/>
            <w:vAlign w:val="center"/>
          </w:tcPr>
          <w:p w14:paraId="41C858F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40277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75F3D70">
            <w:pPr>
              <w:wordWrap w:val="0"/>
              <w:ind w:firstLine="562"/>
              <w:rPr>
                <w:rFonts w:ascii="仿宋_GB2312" w:hAnsi="仿宋_GB2312" w:eastAsia="仿宋_GB2312" w:cs="仿宋_GB2312"/>
                <w:color w:val="000000"/>
                <w:sz w:val="28"/>
                <w:szCs w:val="28"/>
                <w:highlight w:val="none"/>
              </w:rPr>
            </w:pPr>
          </w:p>
        </w:tc>
        <w:tc>
          <w:tcPr>
            <w:tcW w:w="1418" w:type="dxa"/>
          </w:tcPr>
          <w:p w14:paraId="0BC4AB76">
            <w:pPr>
              <w:wordWrap w:val="0"/>
              <w:ind w:firstLine="562"/>
              <w:rPr>
                <w:rFonts w:ascii="仿宋_GB2312" w:hAnsi="仿宋_GB2312" w:eastAsia="仿宋_GB2312" w:cs="仿宋_GB2312"/>
                <w:color w:val="000000"/>
                <w:sz w:val="28"/>
                <w:szCs w:val="28"/>
                <w:highlight w:val="none"/>
              </w:rPr>
            </w:pPr>
          </w:p>
        </w:tc>
        <w:tc>
          <w:tcPr>
            <w:tcW w:w="850" w:type="dxa"/>
          </w:tcPr>
          <w:p w14:paraId="12F28312">
            <w:pPr>
              <w:wordWrap w:val="0"/>
              <w:ind w:firstLine="562"/>
              <w:rPr>
                <w:rFonts w:ascii="仿宋_GB2312" w:hAnsi="仿宋_GB2312" w:eastAsia="仿宋_GB2312" w:cs="仿宋_GB2312"/>
                <w:color w:val="000000"/>
                <w:sz w:val="28"/>
                <w:szCs w:val="28"/>
                <w:highlight w:val="none"/>
              </w:rPr>
            </w:pPr>
          </w:p>
        </w:tc>
        <w:tc>
          <w:tcPr>
            <w:tcW w:w="1058" w:type="dxa"/>
          </w:tcPr>
          <w:p w14:paraId="7C9AFBAA">
            <w:pPr>
              <w:wordWrap w:val="0"/>
              <w:ind w:firstLine="562"/>
              <w:rPr>
                <w:rFonts w:ascii="仿宋_GB2312" w:hAnsi="仿宋_GB2312" w:eastAsia="仿宋_GB2312" w:cs="仿宋_GB2312"/>
                <w:color w:val="000000"/>
                <w:sz w:val="28"/>
                <w:szCs w:val="28"/>
                <w:highlight w:val="none"/>
              </w:rPr>
            </w:pPr>
          </w:p>
        </w:tc>
        <w:tc>
          <w:tcPr>
            <w:tcW w:w="880" w:type="dxa"/>
          </w:tcPr>
          <w:p w14:paraId="60B59673">
            <w:pPr>
              <w:wordWrap w:val="0"/>
              <w:ind w:firstLine="562"/>
              <w:rPr>
                <w:rFonts w:ascii="仿宋_GB2312" w:hAnsi="仿宋_GB2312" w:eastAsia="仿宋_GB2312" w:cs="仿宋_GB2312"/>
                <w:color w:val="000000"/>
                <w:sz w:val="28"/>
                <w:szCs w:val="28"/>
                <w:highlight w:val="none"/>
              </w:rPr>
            </w:pPr>
          </w:p>
        </w:tc>
        <w:tc>
          <w:tcPr>
            <w:tcW w:w="1020" w:type="dxa"/>
          </w:tcPr>
          <w:p w14:paraId="3159B6FC">
            <w:pPr>
              <w:wordWrap w:val="0"/>
              <w:ind w:firstLine="562"/>
              <w:rPr>
                <w:rFonts w:ascii="仿宋_GB2312" w:hAnsi="仿宋_GB2312" w:eastAsia="仿宋_GB2312" w:cs="仿宋_GB2312"/>
                <w:color w:val="000000"/>
                <w:sz w:val="28"/>
                <w:szCs w:val="28"/>
                <w:highlight w:val="none"/>
              </w:rPr>
            </w:pPr>
          </w:p>
        </w:tc>
        <w:tc>
          <w:tcPr>
            <w:tcW w:w="1480" w:type="dxa"/>
          </w:tcPr>
          <w:p w14:paraId="59CDA907">
            <w:pPr>
              <w:wordWrap w:val="0"/>
              <w:ind w:firstLine="562"/>
              <w:rPr>
                <w:rFonts w:ascii="仿宋_GB2312" w:hAnsi="仿宋_GB2312" w:eastAsia="仿宋_GB2312" w:cs="仿宋_GB2312"/>
                <w:color w:val="000000"/>
                <w:sz w:val="28"/>
                <w:szCs w:val="28"/>
                <w:highlight w:val="none"/>
              </w:rPr>
            </w:pPr>
          </w:p>
        </w:tc>
        <w:tc>
          <w:tcPr>
            <w:tcW w:w="1020" w:type="dxa"/>
          </w:tcPr>
          <w:p w14:paraId="41DA5652">
            <w:pPr>
              <w:wordWrap w:val="0"/>
              <w:ind w:firstLine="562"/>
              <w:rPr>
                <w:rFonts w:ascii="仿宋_GB2312" w:hAnsi="仿宋_GB2312" w:eastAsia="仿宋_GB2312" w:cs="仿宋_GB2312"/>
                <w:color w:val="000000"/>
                <w:sz w:val="28"/>
                <w:szCs w:val="28"/>
                <w:highlight w:val="none"/>
              </w:rPr>
            </w:pPr>
          </w:p>
        </w:tc>
        <w:tc>
          <w:tcPr>
            <w:tcW w:w="921" w:type="dxa"/>
          </w:tcPr>
          <w:p w14:paraId="702E6D64">
            <w:pPr>
              <w:wordWrap w:val="0"/>
              <w:ind w:firstLine="562"/>
              <w:rPr>
                <w:rFonts w:ascii="仿宋_GB2312" w:hAnsi="仿宋_GB2312" w:eastAsia="仿宋_GB2312" w:cs="仿宋_GB2312"/>
                <w:color w:val="000000"/>
                <w:sz w:val="28"/>
                <w:szCs w:val="28"/>
                <w:highlight w:val="none"/>
              </w:rPr>
            </w:pPr>
          </w:p>
        </w:tc>
      </w:tr>
      <w:tr w14:paraId="67A77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5A10231">
            <w:pPr>
              <w:wordWrap w:val="0"/>
              <w:ind w:firstLine="562"/>
              <w:rPr>
                <w:rFonts w:ascii="仿宋_GB2312" w:hAnsi="仿宋_GB2312" w:eastAsia="仿宋_GB2312" w:cs="仿宋_GB2312"/>
                <w:color w:val="000000"/>
                <w:sz w:val="28"/>
                <w:szCs w:val="28"/>
                <w:highlight w:val="none"/>
              </w:rPr>
            </w:pPr>
          </w:p>
        </w:tc>
        <w:tc>
          <w:tcPr>
            <w:tcW w:w="1418" w:type="dxa"/>
          </w:tcPr>
          <w:p w14:paraId="4CDDFB73">
            <w:pPr>
              <w:wordWrap w:val="0"/>
              <w:ind w:firstLine="562"/>
              <w:rPr>
                <w:rFonts w:ascii="仿宋_GB2312" w:hAnsi="仿宋_GB2312" w:eastAsia="仿宋_GB2312" w:cs="仿宋_GB2312"/>
                <w:color w:val="000000"/>
                <w:sz w:val="28"/>
                <w:szCs w:val="28"/>
                <w:highlight w:val="none"/>
              </w:rPr>
            </w:pPr>
          </w:p>
        </w:tc>
        <w:tc>
          <w:tcPr>
            <w:tcW w:w="850" w:type="dxa"/>
          </w:tcPr>
          <w:p w14:paraId="7B0448F5">
            <w:pPr>
              <w:wordWrap w:val="0"/>
              <w:ind w:firstLine="562"/>
              <w:rPr>
                <w:rFonts w:ascii="仿宋_GB2312" w:hAnsi="仿宋_GB2312" w:eastAsia="仿宋_GB2312" w:cs="仿宋_GB2312"/>
                <w:color w:val="000000"/>
                <w:sz w:val="28"/>
                <w:szCs w:val="28"/>
                <w:highlight w:val="none"/>
              </w:rPr>
            </w:pPr>
          </w:p>
        </w:tc>
        <w:tc>
          <w:tcPr>
            <w:tcW w:w="1058" w:type="dxa"/>
          </w:tcPr>
          <w:p w14:paraId="6E6FEB91">
            <w:pPr>
              <w:wordWrap w:val="0"/>
              <w:ind w:firstLine="562"/>
              <w:rPr>
                <w:rFonts w:ascii="仿宋_GB2312" w:hAnsi="仿宋_GB2312" w:eastAsia="仿宋_GB2312" w:cs="仿宋_GB2312"/>
                <w:color w:val="000000"/>
                <w:sz w:val="28"/>
                <w:szCs w:val="28"/>
                <w:highlight w:val="none"/>
              </w:rPr>
            </w:pPr>
          </w:p>
        </w:tc>
        <w:tc>
          <w:tcPr>
            <w:tcW w:w="880" w:type="dxa"/>
          </w:tcPr>
          <w:p w14:paraId="56AD1096">
            <w:pPr>
              <w:wordWrap w:val="0"/>
              <w:ind w:firstLine="562"/>
              <w:rPr>
                <w:rFonts w:ascii="仿宋_GB2312" w:hAnsi="仿宋_GB2312" w:eastAsia="仿宋_GB2312" w:cs="仿宋_GB2312"/>
                <w:color w:val="000000"/>
                <w:sz w:val="28"/>
                <w:szCs w:val="28"/>
                <w:highlight w:val="none"/>
              </w:rPr>
            </w:pPr>
          </w:p>
        </w:tc>
        <w:tc>
          <w:tcPr>
            <w:tcW w:w="1020" w:type="dxa"/>
          </w:tcPr>
          <w:p w14:paraId="48622E85">
            <w:pPr>
              <w:wordWrap w:val="0"/>
              <w:ind w:firstLine="562"/>
              <w:rPr>
                <w:rFonts w:ascii="仿宋_GB2312" w:hAnsi="仿宋_GB2312" w:eastAsia="仿宋_GB2312" w:cs="仿宋_GB2312"/>
                <w:color w:val="000000"/>
                <w:sz w:val="28"/>
                <w:szCs w:val="28"/>
                <w:highlight w:val="none"/>
              </w:rPr>
            </w:pPr>
          </w:p>
        </w:tc>
        <w:tc>
          <w:tcPr>
            <w:tcW w:w="1480" w:type="dxa"/>
          </w:tcPr>
          <w:p w14:paraId="799F90F6">
            <w:pPr>
              <w:wordWrap w:val="0"/>
              <w:ind w:firstLine="562"/>
              <w:rPr>
                <w:rFonts w:ascii="仿宋_GB2312" w:hAnsi="仿宋_GB2312" w:eastAsia="仿宋_GB2312" w:cs="仿宋_GB2312"/>
                <w:color w:val="000000"/>
                <w:sz w:val="28"/>
                <w:szCs w:val="28"/>
                <w:highlight w:val="none"/>
              </w:rPr>
            </w:pPr>
          </w:p>
        </w:tc>
        <w:tc>
          <w:tcPr>
            <w:tcW w:w="1020" w:type="dxa"/>
          </w:tcPr>
          <w:p w14:paraId="798915BD">
            <w:pPr>
              <w:wordWrap w:val="0"/>
              <w:ind w:firstLine="562"/>
              <w:rPr>
                <w:rFonts w:ascii="仿宋_GB2312" w:hAnsi="仿宋_GB2312" w:eastAsia="仿宋_GB2312" w:cs="仿宋_GB2312"/>
                <w:color w:val="000000"/>
                <w:sz w:val="28"/>
                <w:szCs w:val="28"/>
                <w:highlight w:val="none"/>
              </w:rPr>
            </w:pPr>
          </w:p>
        </w:tc>
        <w:tc>
          <w:tcPr>
            <w:tcW w:w="921" w:type="dxa"/>
          </w:tcPr>
          <w:p w14:paraId="1B13F4EA">
            <w:pPr>
              <w:wordWrap w:val="0"/>
              <w:ind w:firstLine="562"/>
              <w:rPr>
                <w:rFonts w:ascii="仿宋_GB2312" w:hAnsi="仿宋_GB2312" w:eastAsia="仿宋_GB2312" w:cs="仿宋_GB2312"/>
                <w:color w:val="000000"/>
                <w:sz w:val="28"/>
                <w:szCs w:val="28"/>
                <w:highlight w:val="none"/>
              </w:rPr>
            </w:pPr>
          </w:p>
        </w:tc>
      </w:tr>
      <w:tr w14:paraId="035CA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E48D8BC">
            <w:pPr>
              <w:wordWrap w:val="0"/>
              <w:ind w:firstLine="562"/>
              <w:rPr>
                <w:rFonts w:ascii="仿宋_GB2312" w:hAnsi="仿宋_GB2312" w:eastAsia="仿宋_GB2312" w:cs="仿宋_GB2312"/>
                <w:color w:val="000000"/>
                <w:sz w:val="28"/>
                <w:szCs w:val="28"/>
                <w:highlight w:val="none"/>
              </w:rPr>
            </w:pPr>
          </w:p>
        </w:tc>
        <w:tc>
          <w:tcPr>
            <w:tcW w:w="1418" w:type="dxa"/>
          </w:tcPr>
          <w:p w14:paraId="6BAF73A5">
            <w:pPr>
              <w:wordWrap w:val="0"/>
              <w:ind w:firstLine="562"/>
              <w:rPr>
                <w:rFonts w:ascii="仿宋_GB2312" w:hAnsi="仿宋_GB2312" w:eastAsia="仿宋_GB2312" w:cs="仿宋_GB2312"/>
                <w:color w:val="000000"/>
                <w:sz w:val="28"/>
                <w:szCs w:val="28"/>
                <w:highlight w:val="none"/>
              </w:rPr>
            </w:pPr>
          </w:p>
        </w:tc>
        <w:tc>
          <w:tcPr>
            <w:tcW w:w="850" w:type="dxa"/>
          </w:tcPr>
          <w:p w14:paraId="44F4687E">
            <w:pPr>
              <w:wordWrap w:val="0"/>
              <w:ind w:firstLine="562"/>
              <w:rPr>
                <w:rFonts w:ascii="仿宋_GB2312" w:hAnsi="仿宋_GB2312" w:eastAsia="仿宋_GB2312" w:cs="仿宋_GB2312"/>
                <w:color w:val="000000"/>
                <w:sz w:val="28"/>
                <w:szCs w:val="28"/>
                <w:highlight w:val="none"/>
              </w:rPr>
            </w:pPr>
          </w:p>
        </w:tc>
        <w:tc>
          <w:tcPr>
            <w:tcW w:w="1058" w:type="dxa"/>
          </w:tcPr>
          <w:p w14:paraId="6F5984CF">
            <w:pPr>
              <w:wordWrap w:val="0"/>
              <w:ind w:firstLine="562"/>
              <w:rPr>
                <w:rFonts w:ascii="仿宋_GB2312" w:hAnsi="仿宋_GB2312" w:eastAsia="仿宋_GB2312" w:cs="仿宋_GB2312"/>
                <w:color w:val="000000"/>
                <w:sz w:val="28"/>
                <w:szCs w:val="28"/>
                <w:highlight w:val="none"/>
              </w:rPr>
            </w:pPr>
          </w:p>
        </w:tc>
        <w:tc>
          <w:tcPr>
            <w:tcW w:w="880" w:type="dxa"/>
          </w:tcPr>
          <w:p w14:paraId="5848EDA3">
            <w:pPr>
              <w:wordWrap w:val="0"/>
              <w:ind w:firstLine="562"/>
              <w:rPr>
                <w:rFonts w:ascii="仿宋_GB2312" w:hAnsi="仿宋_GB2312" w:eastAsia="仿宋_GB2312" w:cs="仿宋_GB2312"/>
                <w:color w:val="000000"/>
                <w:sz w:val="28"/>
                <w:szCs w:val="28"/>
                <w:highlight w:val="none"/>
              </w:rPr>
            </w:pPr>
          </w:p>
        </w:tc>
        <w:tc>
          <w:tcPr>
            <w:tcW w:w="1020" w:type="dxa"/>
          </w:tcPr>
          <w:p w14:paraId="00D16A8C">
            <w:pPr>
              <w:wordWrap w:val="0"/>
              <w:ind w:firstLine="562"/>
              <w:rPr>
                <w:rFonts w:ascii="仿宋_GB2312" w:hAnsi="仿宋_GB2312" w:eastAsia="仿宋_GB2312" w:cs="仿宋_GB2312"/>
                <w:color w:val="000000"/>
                <w:sz w:val="28"/>
                <w:szCs w:val="28"/>
                <w:highlight w:val="none"/>
              </w:rPr>
            </w:pPr>
          </w:p>
        </w:tc>
        <w:tc>
          <w:tcPr>
            <w:tcW w:w="1480" w:type="dxa"/>
          </w:tcPr>
          <w:p w14:paraId="7CF138A6">
            <w:pPr>
              <w:wordWrap w:val="0"/>
              <w:ind w:firstLine="562"/>
              <w:rPr>
                <w:rFonts w:ascii="仿宋_GB2312" w:hAnsi="仿宋_GB2312" w:eastAsia="仿宋_GB2312" w:cs="仿宋_GB2312"/>
                <w:color w:val="000000"/>
                <w:sz w:val="28"/>
                <w:szCs w:val="28"/>
                <w:highlight w:val="none"/>
              </w:rPr>
            </w:pPr>
          </w:p>
        </w:tc>
        <w:tc>
          <w:tcPr>
            <w:tcW w:w="1020" w:type="dxa"/>
          </w:tcPr>
          <w:p w14:paraId="4D17368F">
            <w:pPr>
              <w:wordWrap w:val="0"/>
              <w:ind w:firstLine="562"/>
              <w:rPr>
                <w:rFonts w:ascii="仿宋_GB2312" w:hAnsi="仿宋_GB2312" w:eastAsia="仿宋_GB2312" w:cs="仿宋_GB2312"/>
                <w:color w:val="000000"/>
                <w:sz w:val="28"/>
                <w:szCs w:val="28"/>
                <w:highlight w:val="none"/>
              </w:rPr>
            </w:pPr>
          </w:p>
        </w:tc>
        <w:tc>
          <w:tcPr>
            <w:tcW w:w="921" w:type="dxa"/>
          </w:tcPr>
          <w:p w14:paraId="0E94F3E1">
            <w:pPr>
              <w:wordWrap w:val="0"/>
              <w:ind w:firstLine="562"/>
              <w:rPr>
                <w:rFonts w:ascii="仿宋_GB2312" w:hAnsi="仿宋_GB2312" w:eastAsia="仿宋_GB2312" w:cs="仿宋_GB2312"/>
                <w:color w:val="000000"/>
                <w:sz w:val="28"/>
                <w:szCs w:val="28"/>
                <w:highlight w:val="none"/>
              </w:rPr>
            </w:pPr>
          </w:p>
        </w:tc>
      </w:tr>
      <w:tr w14:paraId="4EE1D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5CEDDEC">
            <w:pPr>
              <w:wordWrap w:val="0"/>
              <w:ind w:firstLine="562"/>
              <w:rPr>
                <w:rFonts w:ascii="仿宋_GB2312" w:hAnsi="仿宋_GB2312" w:eastAsia="仿宋_GB2312" w:cs="仿宋_GB2312"/>
                <w:color w:val="000000"/>
                <w:sz w:val="28"/>
                <w:szCs w:val="28"/>
                <w:highlight w:val="none"/>
              </w:rPr>
            </w:pPr>
          </w:p>
        </w:tc>
        <w:tc>
          <w:tcPr>
            <w:tcW w:w="1418" w:type="dxa"/>
          </w:tcPr>
          <w:p w14:paraId="3C246EAB">
            <w:pPr>
              <w:wordWrap w:val="0"/>
              <w:ind w:firstLine="562"/>
              <w:rPr>
                <w:rFonts w:ascii="仿宋_GB2312" w:hAnsi="仿宋_GB2312" w:eastAsia="仿宋_GB2312" w:cs="仿宋_GB2312"/>
                <w:color w:val="000000"/>
                <w:sz w:val="28"/>
                <w:szCs w:val="28"/>
                <w:highlight w:val="none"/>
              </w:rPr>
            </w:pPr>
          </w:p>
        </w:tc>
        <w:tc>
          <w:tcPr>
            <w:tcW w:w="850" w:type="dxa"/>
          </w:tcPr>
          <w:p w14:paraId="5CB657FB">
            <w:pPr>
              <w:wordWrap w:val="0"/>
              <w:ind w:firstLine="562"/>
              <w:rPr>
                <w:rFonts w:ascii="仿宋_GB2312" w:hAnsi="仿宋_GB2312" w:eastAsia="仿宋_GB2312" w:cs="仿宋_GB2312"/>
                <w:color w:val="000000"/>
                <w:sz w:val="28"/>
                <w:szCs w:val="28"/>
                <w:highlight w:val="none"/>
              </w:rPr>
            </w:pPr>
          </w:p>
        </w:tc>
        <w:tc>
          <w:tcPr>
            <w:tcW w:w="1058" w:type="dxa"/>
          </w:tcPr>
          <w:p w14:paraId="5A5A2B6C">
            <w:pPr>
              <w:wordWrap w:val="0"/>
              <w:ind w:firstLine="562"/>
              <w:rPr>
                <w:rFonts w:ascii="仿宋_GB2312" w:hAnsi="仿宋_GB2312" w:eastAsia="仿宋_GB2312" w:cs="仿宋_GB2312"/>
                <w:color w:val="000000"/>
                <w:sz w:val="28"/>
                <w:szCs w:val="28"/>
                <w:highlight w:val="none"/>
              </w:rPr>
            </w:pPr>
          </w:p>
        </w:tc>
        <w:tc>
          <w:tcPr>
            <w:tcW w:w="880" w:type="dxa"/>
          </w:tcPr>
          <w:p w14:paraId="5040B602">
            <w:pPr>
              <w:wordWrap w:val="0"/>
              <w:ind w:firstLine="562"/>
              <w:rPr>
                <w:rFonts w:ascii="仿宋_GB2312" w:hAnsi="仿宋_GB2312" w:eastAsia="仿宋_GB2312" w:cs="仿宋_GB2312"/>
                <w:color w:val="000000"/>
                <w:sz w:val="28"/>
                <w:szCs w:val="28"/>
                <w:highlight w:val="none"/>
              </w:rPr>
            </w:pPr>
          </w:p>
        </w:tc>
        <w:tc>
          <w:tcPr>
            <w:tcW w:w="1020" w:type="dxa"/>
          </w:tcPr>
          <w:p w14:paraId="5D935A85">
            <w:pPr>
              <w:wordWrap w:val="0"/>
              <w:ind w:firstLine="562"/>
              <w:rPr>
                <w:rFonts w:ascii="仿宋_GB2312" w:hAnsi="仿宋_GB2312" w:eastAsia="仿宋_GB2312" w:cs="仿宋_GB2312"/>
                <w:color w:val="000000"/>
                <w:sz w:val="28"/>
                <w:szCs w:val="28"/>
                <w:highlight w:val="none"/>
              </w:rPr>
            </w:pPr>
          </w:p>
        </w:tc>
        <w:tc>
          <w:tcPr>
            <w:tcW w:w="1480" w:type="dxa"/>
          </w:tcPr>
          <w:p w14:paraId="79047A74">
            <w:pPr>
              <w:wordWrap w:val="0"/>
              <w:ind w:firstLine="562"/>
              <w:rPr>
                <w:rFonts w:ascii="仿宋_GB2312" w:hAnsi="仿宋_GB2312" w:eastAsia="仿宋_GB2312" w:cs="仿宋_GB2312"/>
                <w:color w:val="000000"/>
                <w:sz w:val="28"/>
                <w:szCs w:val="28"/>
                <w:highlight w:val="none"/>
              </w:rPr>
            </w:pPr>
          </w:p>
        </w:tc>
        <w:tc>
          <w:tcPr>
            <w:tcW w:w="1020" w:type="dxa"/>
          </w:tcPr>
          <w:p w14:paraId="3BDAA1B0">
            <w:pPr>
              <w:wordWrap w:val="0"/>
              <w:ind w:firstLine="562"/>
              <w:rPr>
                <w:rFonts w:ascii="仿宋_GB2312" w:hAnsi="仿宋_GB2312" w:eastAsia="仿宋_GB2312" w:cs="仿宋_GB2312"/>
                <w:color w:val="000000"/>
                <w:sz w:val="28"/>
                <w:szCs w:val="28"/>
                <w:highlight w:val="none"/>
              </w:rPr>
            </w:pPr>
          </w:p>
        </w:tc>
        <w:tc>
          <w:tcPr>
            <w:tcW w:w="921" w:type="dxa"/>
          </w:tcPr>
          <w:p w14:paraId="4D79A5FE">
            <w:pPr>
              <w:wordWrap w:val="0"/>
              <w:ind w:firstLine="562"/>
              <w:rPr>
                <w:rFonts w:ascii="仿宋_GB2312" w:hAnsi="仿宋_GB2312" w:eastAsia="仿宋_GB2312" w:cs="仿宋_GB2312"/>
                <w:color w:val="000000"/>
                <w:sz w:val="28"/>
                <w:szCs w:val="28"/>
                <w:highlight w:val="none"/>
              </w:rPr>
            </w:pPr>
          </w:p>
        </w:tc>
      </w:tr>
      <w:tr w14:paraId="551A9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A32529C">
            <w:pPr>
              <w:wordWrap w:val="0"/>
              <w:ind w:firstLine="562"/>
              <w:rPr>
                <w:rFonts w:ascii="仿宋_GB2312" w:hAnsi="仿宋_GB2312" w:eastAsia="仿宋_GB2312" w:cs="仿宋_GB2312"/>
                <w:color w:val="000000"/>
                <w:sz w:val="28"/>
                <w:szCs w:val="28"/>
                <w:highlight w:val="none"/>
              </w:rPr>
            </w:pPr>
          </w:p>
        </w:tc>
        <w:tc>
          <w:tcPr>
            <w:tcW w:w="1418" w:type="dxa"/>
          </w:tcPr>
          <w:p w14:paraId="07981812">
            <w:pPr>
              <w:wordWrap w:val="0"/>
              <w:ind w:firstLine="562"/>
              <w:rPr>
                <w:rFonts w:ascii="仿宋_GB2312" w:hAnsi="仿宋_GB2312" w:eastAsia="仿宋_GB2312" w:cs="仿宋_GB2312"/>
                <w:color w:val="000000"/>
                <w:sz w:val="28"/>
                <w:szCs w:val="28"/>
                <w:highlight w:val="none"/>
              </w:rPr>
            </w:pPr>
          </w:p>
        </w:tc>
        <w:tc>
          <w:tcPr>
            <w:tcW w:w="850" w:type="dxa"/>
          </w:tcPr>
          <w:p w14:paraId="70E02581">
            <w:pPr>
              <w:wordWrap w:val="0"/>
              <w:ind w:firstLine="562"/>
              <w:rPr>
                <w:rFonts w:ascii="仿宋_GB2312" w:hAnsi="仿宋_GB2312" w:eastAsia="仿宋_GB2312" w:cs="仿宋_GB2312"/>
                <w:color w:val="000000"/>
                <w:sz w:val="28"/>
                <w:szCs w:val="28"/>
                <w:highlight w:val="none"/>
              </w:rPr>
            </w:pPr>
          </w:p>
        </w:tc>
        <w:tc>
          <w:tcPr>
            <w:tcW w:w="1058" w:type="dxa"/>
          </w:tcPr>
          <w:p w14:paraId="620BC431">
            <w:pPr>
              <w:wordWrap w:val="0"/>
              <w:ind w:firstLine="562"/>
              <w:rPr>
                <w:rFonts w:ascii="仿宋_GB2312" w:hAnsi="仿宋_GB2312" w:eastAsia="仿宋_GB2312" w:cs="仿宋_GB2312"/>
                <w:color w:val="000000"/>
                <w:sz w:val="28"/>
                <w:szCs w:val="28"/>
                <w:highlight w:val="none"/>
              </w:rPr>
            </w:pPr>
          </w:p>
        </w:tc>
        <w:tc>
          <w:tcPr>
            <w:tcW w:w="880" w:type="dxa"/>
          </w:tcPr>
          <w:p w14:paraId="78726F3A">
            <w:pPr>
              <w:wordWrap w:val="0"/>
              <w:ind w:firstLine="562"/>
              <w:rPr>
                <w:rFonts w:ascii="仿宋_GB2312" w:hAnsi="仿宋_GB2312" w:eastAsia="仿宋_GB2312" w:cs="仿宋_GB2312"/>
                <w:color w:val="000000"/>
                <w:sz w:val="28"/>
                <w:szCs w:val="28"/>
                <w:highlight w:val="none"/>
              </w:rPr>
            </w:pPr>
          </w:p>
        </w:tc>
        <w:tc>
          <w:tcPr>
            <w:tcW w:w="1020" w:type="dxa"/>
          </w:tcPr>
          <w:p w14:paraId="592205B2">
            <w:pPr>
              <w:wordWrap w:val="0"/>
              <w:ind w:firstLine="562"/>
              <w:rPr>
                <w:rFonts w:ascii="仿宋_GB2312" w:hAnsi="仿宋_GB2312" w:eastAsia="仿宋_GB2312" w:cs="仿宋_GB2312"/>
                <w:color w:val="000000"/>
                <w:sz w:val="28"/>
                <w:szCs w:val="28"/>
                <w:highlight w:val="none"/>
              </w:rPr>
            </w:pPr>
          </w:p>
        </w:tc>
        <w:tc>
          <w:tcPr>
            <w:tcW w:w="1480" w:type="dxa"/>
          </w:tcPr>
          <w:p w14:paraId="094160CC">
            <w:pPr>
              <w:wordWrap w:val="0"/>
              <w:ind w:firstLine="562"/>
              <w:rPr>
                <w:rFonts w:ascii="仿宋_GB2312" w:hAnsi="仿宋_GB2312" w:eastAsia="仿宋_GB2312" w:cs="仿宋_GB2312"/>
                <w:color w:val="000000"/>
                <w:sz w:val="28"/>
                <w:szCs w:val="28"/>
                <w:highlight w:val="none"/>
              </w:rPr>
            </w:pPr>
          </w:p>
        </w:tc>
        <w:tc>
          <w:tcPr>
            <w:tcW w:w="1020" w:type="dxa"/>
          </w:tcPr>
          <w:p w14:paraId="2C2B3180">
            <w:pPr>
              <w:wordWrap w:val="0"/>
              <w:ind w:firstLine="562"/>
              <w:rPr>
                <w:rFonts w:ascii="仿宋_GB2312" w:hAnsi="仿宋_GB2312" w:eastAsia="仿宋_GB2312" w:cs="仿宋_GB2312"/>
                <w:color w:val="000000"/>
                <w:sz w:val="28"/>
                <w:szCs w:val="28"/>
                <w:highlight w:val="none"/>
              </w:rPr>
            </w:pPr>
          </w:p>
        </w:tc>
        <w:tc>
          <w:tcPr>
            <w:tcW w:w="921" w:type="dxa"/>
          </w:tcPr>
          <w:p w14:paraId="1016C89B">
            <w:pPr>
              <w:wordWrap w:val="0"/>
              <w:ind w:firstLine="562"/>
              <w:rPr>
                <w:rFonts w:ascii="仿宋_GB2312" w:hAnsi="仿宋_GB2312" w:eastAsia="仿宋_GB2312" w:cs="仿宋_GB2312"/>
                <w:color w:val="000000"/>
                <w:sz w:val="28"/>
                <w:szCs w:val="28"/>
                <w:highlight w:val="none"/>
              </w:rPr>
            </w:pPr>
          </w:p>
        </w:tc>
      </w:tr>
      <w:tr w14:paraId="04EA6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769F7C4">
            <w:pPr>
              <w:wordWrap w:val="0"/>
              <w:ind w:firstLine="562"/>
              <w:rPr>
                <w:rFonts w:ascii="仿宋_GB2312" w:hAnsi="仿宋_GB2312" w:eastAsia="仿宋_GB2312" w:cs="仿宋_GB2312"/>
                <w:color w:val="000000"/>
                <w:sz w:val="28"/>
                <w:szCs w:val="28"/>
                <w:highlight w:val="none"/>
              </w:rPr>
            </w:pPr>
          </w:p>
        </w:tc>
        <w:tc>
          <w:tcPr>
            <w:tcW w:w="1418" w:type="dxa"/>
          </w:tcPr>
          <w:p w14:paraId="37531BD4">
            <w:pPr>
              <w:wordWrap w:val="0"/>
              <w:ind w:firstLine="562"/>
              <w:rPr>
                <w:rFonts w:ascii="仿宋_GB2312" w:hAnsi="仿宋_GB2312" w:eastAsia="仿宋_GB2312" w:cs="仿宋_GB2312"/>
                <w:color w:val="000000"/>
                <w:sz w:val="28"/>
                <w:szCs w:val="28"/>
                <w:highlight w:val="none"/>
              </w:rPr>
            </w:pPr>
          </w:p>
        </w:tc>
        <w:tc>
          <w:tcPr>
            <w:tcW w:w="850" w:type="dxa"/>
          </w:tcPr>
          <w:p w14:paraId="0A5F7726">
            <w:pPr>
              <w:wordWrap w:val="0"/>
              <w:ind w:firstLine="562"/>
              <w:rPr>
                <w:rFonts w:ascii="仿宋_GB2312" w:hAnsi="仿宋_GB2312" w:eastAsia="仿宋_GB2312" w:cs="仿宋_GB2312"/>
                <w:color w:val="000000"/>
                <w:sz w:val="28"/>
                <w:szCs w:val="28"/>
                <w:highlight w:val="none"/>
              </w:rPr>
            </w:pPr>
          </w:p>
        </w:tc>
        <w:tc>
          <w:tcPr>
            <w:tcW w:w="1058" w:type="dxa"/>
          </w:tcPr>
          <w:p w14:paraId="0B6AAC33">
            <w:pPr>
              <w:wordWrap w:val="0"/>
              <w:ind w:firstLine="562"/>
              <w:rPr>
                <w:rFonts w:ascii="仿宋_GB2312" w:hAnsi="仿宋_GB2312" w:eastAsia="仿宋_GB2312" w:cs="仿宋_GB2312"/>
                <w:color w:val="000000"/>
                <w:sz w:val="28"/>
                <w:szCs w:val="28"/>
                <w:highlight w:val="none"/>
              </w:rPr>
            </w:pPr>
          </w:p>
        </w:tc>
        <w:tc>
          <w:tcPr>
            <w:tcW w:w="880" w:type="dxa"/>
          </w:tcPr>
          <w:p w14:paraId="165CC745">
            <w:pPr>
              <w:wordWrap w:val="0"/>
              <w:ind w:firstLine="562"/>
              <w:rPr>
                <w:rFonts w:ascii="仿宋_GB2312" w:hAnsi="仿宋_GB2312" w:eastAsia="仿宋_GB2312" w:cs="仿宋_GB2312"/>
                <w:color w:val="000000"/>
                <w:sz w:val="28"/>
                <w:szCs w:val="28"/>
                <w:highlight w:val="none"/>
              </w:rPr>
            </w:pPr>
          </w:p>
        </w:tc>
        <w:tc>
          <w:tcPr>
            <w:tcW w:w="1020" w:type="dxa"/>
          </w:tcPr>
          <w:p w14:paraId="00555206">
            <w:pPr>
              <w:wordWrap w:val="0"/>
              <w:ind w:firstLine="562"/>
              <w:rPr>
                <w:rFonts w:ascii="仿宋_GB2312" w:hAnsi="仿宋_GB2312" w:eastAsia="仿宋_GB2312" w:cs="仿宋_GB2312"/>
                <w:color w:val="000000"/>
                <w:sz w:val="28"/>
                <w:szCs w:val="28"/>
                <w:highlight w:val="none"/>
              </w:rPr>
            </w:pPr>
          </w:p>
        </w:tc>
        <w:tc>
          <w:tcPr>
            <w:tcW w:w="1480" w:type="dxa"/>
          </w:tcPr>
          <w:p w14:paraId="64386D3F">
            <w:pPr>
              <w:wordWrap w:val="0"/>
              <w:ind w:firstLine="562"/>
              <w:rPr>
                <w:rFonts w:ascii="仿宋_GB2312" w:hAnsi="仿宋_GB2312" w:eastAsia="仿宋_GB2312" w:cs="仿宋_GB2312"/>
                <w:color w:val="000000"/>
                <w:sz w:val="28"/>
                <w:szCs w:val="28"/>
                <w:highlight w:val="none"/>
              </w:rPr>
            </w:pPr>
          </w:p>
        </w:tc>
        <w:tc>
          <w:tcPr>
            <w:tcW w:w="1020" w:type="dxa"/>
          </w:tcPr>
          <w:p w14:paraId="63C3E526">
            <w:pPr>
              <w:wordWrap w:val="0"/>
              <w:ind w:firstLine="562"/>
              <w:rPr>
                <w:rFonts w:ascii="仿宋_GB2312" w:hAnsi="仿宋_GB2312" w:eastAsia="仿宋_GB2312" w:cs="仿宋_GB2312"/>
                <w:color w:val="000000"/>
                <w:sz w:val="28"/>
                <w:szCs w:val="28"/>
                <w:highlight w:val="none"/>
              </w:rPr>
            </w:pPr>
          </w:p>
        </w:tc>
        <w:tc>
          <w:tcPr>
            <w:tcW w:w="921" w:type="dxa"/>
          </w:tcPr>
          <w:p w14:paraId="6D3AD42B">
            <w:pPr>
              <w:wordWrap w:val="0"/>
              <w:ind w:firstLine="562"/>
              <w:rPr>
                <w:rFonts w:ascii="仿宋_GB2312" w:hAnsi="仿宋_GB2312" w:eastAsia="仿宋_GB2312" w:cs="仿宋_GB2312"/>
                <w:color w:val="000000"/>
                <w:sz w:val="28"/>
                <w:szCs w:val="28"/>
                <w:highlight w:val="none"/>
              </w:rPr>
            </w:pPr>
          </w:p>
        </w:tc>
      </w:tr>
      <w:tr w14:paraId="49AC4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0B15D18">
            <w:pPr>
              <w:wordWrap w:val="0"/>
              <w:ind w:firstLine="562"/>
              <w:rPr>
                <w:rFonts w:ascii="仿宋_GB2312" w:hAnsi="仿宋_GB2312" w:eastAsia="仿宋_GB2312" w:cs="仿宋_GB2312"/>
                <w:color w:val="000000"/>
                <w:sz w:val="28"/>
                <w:szCs w:val="28"/>
                <w:highlight w:val="none"/>
              </w:rPr>
            </w:pPr>
          </w:p>
        </w:tc>
        <w:tc>
          <w:tcPr>
            <w:tcW w:w="1418" w:type="dxa"/>
          </w:tcPr>
          <w:p w14:paraId="1F4D327E">
            <w:pPr>
              <w:wordWrap w:val="0"/>
              <w:ind w:firstLine="562"/>
              <w:rPr>
                <w:rFonts w:ascii="仿宋_GB2312" w:hAnsi="仿宋_GB2312" w:eastAsia="仿宋_GB2312" w:cs="仿宋_GB2312"/>
                <w:color w:val="000000"/>
                <w:sz w:val="28"/>
                <w:szCs w:val="28"/>
                <w:highlight w:val="none"/>
              </w:rPr>
            </w:pPr>
          </w:p>
        </w:tc>
        <w:tc>
          <w:tcPr>
            <w:tcW w:w="850" w:type="dxa"/>
          </w:tcPr>
          <w:p w14:paraId="6F96DE44">
            <w:pPr>
              <w:wordWrap w:val="0"/>
              <w:ind w:firstLine="562"/>
              <w:rPr>
                <w:rFonts w:ascii="仿宋_GB2312" w:hAnsi="仿宋_GB2312" w:eastAsia="仿宋_GB2312" w:cs="仿宋_GB2312"/>
                <w:color w:val="000000"/>
                <w:sz w:val="28"/>
                <w:szCs w:val="28"/>
                <w:highlight w:val="none"/>
              </w:rPr>
            </w:pPr>
          </w:p>
        </w:tc>
        <w:tc>
          <w:tcPr>
            <w:tcW w:w="1058" w:type="dxa"/>
          </w:tcPr>
          <w:p w14:paraId="09D9D662">
            <w:pPr>
              <w:wordWrap w:val="0"/>
              <w:ind w:firstLine="562"/>
              <w:rPr>
                <w:rFonts w:ascii="仿宋_GB2312" w:hAnsi="仿宋_GB2312" w:eastAsia="仿宋_GB2312" w:cs="仿宋_GB2312"/>
                <w:color w:val="000000"/>
                <w:sz w:val="28"/>
                <w:szCs w:val="28"/>
                <w:highlight w:val="none"/>
              </w:rPr>
            </w:pPr>
          </w:p>
        </w:tc>
        <w:tc>
          <w:tcPr>
            <w:tcW w:w="880" w:type="dxa"/>
          </w:tcPr>
          <w:p w14:paraId="050234DD">
            <w:pPr>
              <w:wordWrap w:val="0"/>
              <w:ind w:firstLine="562"/>
              <w:rPr>
                <w:rFonts w:ascii="仿宋_GB2312" w:hAnsi="仿宋_GB2312" w:eastAsia="仿宋_GB2312" w:cs="仿宋_GB2312"/>
                <w:color w:val="000000"/>
                <w:sz w:val="28"/>
                <w:szCs w:val="28"/>
                <w:highlight w:val="none"/>
              </w:rPr>
            </w:pPr>
          </w:p>
        </w:tc>
        <w:tc>
          <w:tcPr>
            <w:tcW w:w="1020" w:type="dxa"/>
          </w:tcPr>
          <w:p w14:paraId="40B2ABCC">
            <w:pPr>
              <w:wordWrap w:val="0"/>
              <w:ind w:firstLine="562"/>
              <w:rPr>
                <w:rFonts w:ascii="仿宋_GB2312" w:hAnsi="仿宋_GB2312" w:eastAsia="仿宋_GB2312" w:cs="仿宋_GB2312"/>
                <w:color w:val="000000"/>
                <w:sz w:val="28"/>
                <w:szCs w:val="28"/>
                <w:highlight w:val="none"/>
              </w:rPr>
            </w:pPr>
          </w:p>
        </w:tc>
        <w:tc>
          <w:tcPr>
            <w:tcW w:w="1480" w:type="dxa"/>
          </w:tcPr>
          <w:p w14:paraId="21757CB7">
            <w:pPr>
              <w:wordWrap w:val="0"/>
              <w:ind w:firstLine="562"/>
              <w:rPr>
                <w:rFonts w:ascii="仿宋_GB2312" w:hAnsi="仿宋_GB2312" w:eastAsia="仿宋_GB2312" w:cs="仿宋_GB2312"/>
                <w:color w:val="000000"/>
                <w:sz w:val="28"/>
                <w:szCs w:val="28"/>
                <w:highlight w:val="none"/>
              </w:rPr>
            </w:pPr>
          </w:p>
        </w:tc>
        <w:tc>
          <w:tcPr>
            <w:tcW w:w="1020" w:type="dxa"/>
          </w:tcPr>
          <w:p w14:paraId="333E3686">
            <w:pPr>
              <w:wordWrap w:val="0"/>
              <w:ind w:firstLine="562"/>
              <w:rPr>
                <w:rFonts w:ascii="仿宋_GB2312" w:hAnsi="仿宋_GB2312" w:eastAsia="仿宋_GB2312" w:cs="仿宋_GB2312"/>
                <w:color w:val="000000"/>
                <w:sz w:val="28"/>
                <w:szCs w:val="28"/>
                <w:highlight w:val="none"/>
              </w:rPr>
            </w:pPr>
          </w:p>
        </w:tc>
        <w:tc>
          <w:tcPr>
            <w:tcW w:w="921" w:type="dxa"/>
          </w:tcPr>
          <w:p w14:paraId="74BE7570">
            <w:pPr>
              <w:wordWrap w:val="0"/>
              <w:ind w:firstLine="562"/>
              <w:rPr>
                <w:rFonts w:ascii="仿宋_GB2312" w:hAnsi="仿宋_GB2312" w:eastAsia="仿宋_GB2312" w:cs="仿宋_GB2312"/>
                <w:color w:val="000000"/>
                <w:sz w:val="28"/>
                <w:szCs w:val="28"/>
                <w:highlight w:val="none"/>
              </w:rPr>
            </w:pPr>
          </w:p>
        </w:tc>
      </w:tr>
      <w:tr w14:paraId="7068C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0B2AC1F">
            <w:pPr>
              <w:wordWrap w:val="0"/>
              <w:ind w:firstLine="562"/>
              <w:rPr>
                <w:rFonts w:ascii="仿宋_GB2312" w:hAnsi="仿宋_GB2312" w:eastAsia="仿宋_GB2312" w:cs="仿宋_GB2312"/>
                <w:color w:val="000000"/>
                <w:sz w:val="28"/>
                <w:szCs w:val="28"/>
                <w:highlight w:val="none"/>
              </w:rPr>
            </w:pPr>
          </w:p>
        </w:tc>
        <w:tc>
          <w:tcPr>
            <w:tcW w:w="1418" w:type="dxa"/>
          </w:tcPr>
          <w:p w14:paraId="1182237E">
            <w:pPr>
              <w:wordWrap w:val="0"/>
              <w:ind w:firstLine="562"/>
              <w:rPr>
                <w:rFonts w:ascii="仿宋_GB2312" w:hAnsi="仿宋_GB2312" w:eastAsia="仿宋_GB2312" w:cs="仿宋_GB2312"/>
                <w:color w:val="000000"/>
                <w:sz w:val="28"/>
                <w:szCs w:val="28"/>
                <w:highlight w:val="none"/>
              </w:rPr>
            </w:pPr>
          </w:p>
        </w:tc>
        <w:tc>
          <w:tcPr>
            <w:tcW w:w="850" w:type="dxa"/>
          </w:tcPr>
          <w:p w14:paraId="4898408F">
            <w:pPr>
              <w:wordWrap w:val="0"/>
              <w:ind w:firstLine="562"/>
              <w:rPr>
                <w:rFonts w:ascii="仿宋_GB2312" w:hAnsi="仿宋_GB2312" w:eastAsia="仿宋_GB2312" w:cs="仿宋_GB2312"/>
                <w:color w:val="000000"/>
                <w:sz w:val="28"/>
                <w:szCs w:val="28"/>
                <w:highlight w:val="none"/>
              </w:rPr>
            </w:pPr>
          </w:p>
        </w:tc>
        <w:tc>
          <w:tcPr>
            <w:tcW w:w="1058" w:type="dxa"/>
          </w:tcPr>
          <w:p w14:paraId="13F1991A">
            <w:pPr>
              <w:wordWrap w:val="0"/>
              <w:ind w:firstLine="562"/>
              <w:rPr>
                <w:rFonts w:ascii="仿宋_GB2312" w:hAnsi="仿宋_GB2312" w:eastAsia="仿宋_GB2312" w:cs="仿宋_GB2312"/>
                <w:color w:val="000000"/>
                <w:sz w:val="28"/>
                <w:szCs w:val="28"/>
                <w:highlight w:val="none"/>
              </w:rPr>
            </w:pPr>
          </w:p>
        </w:tc>
        <w:tc>
          <w:tcPr>
            <w:tcW w:w="880" w:type="dxa"/>
          </w:tcPr>
          <w:p w14:paraId="368B242E">
            <w:pPr>
              <w:wordWrap w:val="0"/>
              <w:ind w:firstLine="562"/>
              <w:rPr>
                <w:rFonts w:ascii="仿宋_GB2312" w:hAnsi="仿宋_GB2312" w:eastAsia="仿宋_GB2312" w:cs="仿宋_GB2312"/>
                <w:color w:val="000000"/>
                <w:sz w:val="28"/>
                <w:szCs w:val="28"/>
                <w:highlight w:val="none"/>
              </w:rPr>
            </w:pPr>
          </w:p>
        </w:tc>
        <w:tc>
          <w:tcPr>
            <w:tcW w:w="1020" w:type="dxa"/>
          </w:tcPr>
          <w:p w14:paraId="12F7D939">
            <w:pPr>
              <w:wordWrap w:val="0"/>
              <w:ind w:firstLine="562"/>
              <w:rPr>
                <w:rFonts w:ascii="仿宋_GB2312" w:hAnsi="仿宋_GB2312" w:eastAsia="仿宋_GB2312" w:cs="仿宋_GB2312"/>
                <w:color w:val="000000"/>
                <w:sz w:val="28"/>
                <w:szCs w:val="28"/>
                <w:highlight w:val="none"/>
              </w:rPr>
            </w:pPr>
          </w:p>
        </w:tc>
        <w:tc>
          <w:tcPr>
            <w:tcW w:w="1480" w:type="dxa"/>
          </w:tcPr>
          <w:p w14:paraId="49551162">
            <w:pPr>
              <w:wordWrap w:val="0"/>
              <w:ind w:firstLine="562"/>
              <w:rPr>
                <w:rFonts w:ascii="仿宋_GB2312" w:hAnsi="仿宋_GB2312" w:eastAsia="仿宋_GB2312" w:cs="仿宋_GB2312"/>
                <w:color w:val="000000"/>
                <w:sz w:val="28"/>
                <w:szCs w:val="28"/>
                <w:highlight w:val="none"/>
              </w:rPr>
            </w:pPr>
          </w:p>
        </w:tc>
        <w:tc>
          <w:tcPr>
            <w:tcW w:w="1020" w:type="dxa"/>
          </w:tcPr>
          <w:p w14:paraId="5F88C6D9">
            <w:pPr>
              <w:wordWrap w:val="0"/>
              <w:ind w:firstLine="562"/>
              <w:rPr>
                <w:rFonts w:ascii="仿宋_GB2312" w:hAnsi="仿宋_GB2312" w:eastAsia="仿宋_GB2312" w:cs="仿宋_GB2312"/>
                <w:color w:val="000000"/>
                <w:sz w:val="28"/>
                <w:szCs w:val="28"/>
                <w:highlight w:val="none"/>
              </w:rPr>
            </w:pPr>
          </w:p>
        </w:tc>
        <w:tc>
          <w:tcPr>
            <w:tcW w:w="921" w:type="dxa"/>
          </w:tcPr>
          <w:p w14:paraId="1D416267">
            <w:pPr>
              <w:wordWrap w:val="0"/>
              <w:ind w:firstLine="562"/>
              <w:rPr>
                <w:rFonts w:ascii="仿宋_GB2312" w:hAnsi="仿宋_GB2312" w:eastAsia="仿宋_GB2312" w:cs="仿宋_GB2312"/>
                <w:color w:val="000000"/>
                <w:sz w:val="28"/>
                <w:szCs w:val="28"/>
                <w:highlight w:val="none"/>
              </w:rPr>
            </w:pPr>
          </w:p>
        </w:tc>
      </w:tr>
      <w:tr w14:paraId="6BD41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FCCB036">
            <w:pPr>
              <w:wordWrap w:val="0"/>
              <w:ind w:firstLine="562"/>
              <w:rPr>
                <w:rFonts w:ascii="仿宋_GB2312" w:hAnsi="仿宋_GB2312" w:eastAsia="仿宋_GB2312" w:cs="仿宋_GB2312"/>
                <w:color w:val="000000"/>
                <w:sz w:val="28"/>
                <w:szCs w:val="28"/>
                <w:highlight w:val="none"/>
              </w:rPr>
            </w:pPr>
          </w:p>
        </w:tc>
        <w:tc>
          <w:tcPr>
            <w:tcW w:w="1418" w:type="dxa"/>
          </w:tcPr>
          <w:p w14:paraId="6A90F5D6">
            <w:pPr>
              <w:wordWrap w:val="0"/>
              <w:ind w:firstLine="562"/>
              <w:rPr>
                <w:rFonts w:ascii="仿宋_GB2312" w:hAnsi="仿宋_GB2312" w:eastAsia="仿宋_GB2312" w:cs="仿宋_GB2312"/>
                <w:color w:val="000000"/>
                <w:sz w:val="28"/>
                <w:szCs w:val="28"/>
                <w:highlight w:val="none"/>
              </w:rPr>
            </w:pPr>
          </w:p>
        </w:tc>
        <w:tc>
          <w:tcPr>
            <w:tcW w:w="850" w:type="dxa"/>
          </w:tcPr>
          <w:p w14:paraId="5633F413">
            <w:pPr>
              <w:wordWrap w:val="0"/>
              <w:ind w:firstLine="562"/>
              <w:rPr>
                <w:rFonts w:ascii="仿宋_GB2312" w:hAnsi="仿宋_GB2312" w:eastAsia="仿宋_GB2312" w:cs="仿宋_GB2312"/>
                <w:color w:val="000000"/>
                <w:sz w:val="28"/>
                <w:szCs w:val="28"/>
                <w:highlight w:val="none"/>
              </w:rPr>
            </w:pPr>
          </w:p>
        </w:tc>
        <w:tc>
          <w:tcPr>
            <w:tcW w:w="1058" w:type="dxa"/>
          </w:tcPr>
          <w:p w14:paraId="222754DF">
            <w:pPr>
              <w:wordWrap w:val="0"/>
              <w:ind w:firstLine="562"/>
              <w:rPr>
                <w:rFonts w:ascii="仿宋_GB2312" w:hAnsi="仿宋_GB2312" w:eastAsia="仿宋_GB2312" w:cs="仿宋_GB2312"/>
                <w:color w:val="000000"/>
                <w:sz w:val="28"/>
                <w:szCs w:val="28"/>
                <w:highlight w:val="none"/>
              </w:rPr>
            </w:pPr>
          </w:p>
        </w:tc>
        <w:tc>
          <w:tcPr>
            <w:tcW w:w="880" w:type="dxa"/>
          </w:tcPr>
          <w:p w14:paraId="59EFABED">
            <w:pPr>
              <w:wordWrap w:val="0"/>
              <w:ind w:firstLine="562"/>
              <w:rPr>
                <w:rFonts w:ascii="仿宋_GB2312" w:hAnsi="仿宋_GB2312" w:eastAsia="仿宋_GB2312" w:cs="仿宋_GB2312"/>
                <w:color w:val="000000"/>
                <w:sz w:val="28"/>
                <w:szCs w:val="28"/>
                <w:highlight w:val="none"/>
              </w:rPr>
            </w:pPr>
          </w:p>
        </w:tc>
        <w:tc>
          <w:tcPr>
            <w:tcW w:w="1020" w:type="dxa"/>
          </w:tcPr>
          <w:p w14:paraId="5AA396C9">
            <w:pPr>
              <w:wordWrap w:val="0"/>
              <w:ind w:firstLine="562"/>
              <w:rPr>
                <w:rFonts w:ascii="仿宋_GB2312" w:hAnsi="仿宋_GB2312" w:eastAsia="仿宋_GB2312" w:cs="仿宋_GB2312"/>
                <w:color w:val="000000"/>
                <w:sz w:val="28"/>
                <w:szCs w:val="28"/>
                <w:highlight w:val="none"/>
              </w:rPr>
            </w:pPr>
          </w:p>
        </w:tc>
        <w:tc>
          <w:tcPr>
            <w:tcW w:w="1480" w:type="dxa"/>
          </w:tcPr>
          <w:p w14:paraId="50DC883E">
            <w:pPr>
              <w:wordWrap w:val="0"/>
              <w:ind w:firstLine="562"/>
              <w:rPr>
                <w:rFonts w:ascii="仿宋_GB2312" w:hAnsi="仿宋_GB2312" w:eastAsia="仿宋_GB2312" w:cs="仿宋_GB2312"/>
                <w:color w:val="000000"/>
                <w:sz w:val="28"/>
                <w:szCs w:val="28"/>
                <w:highlight w:val="none"/>
              </w:rPr>
            </w:pPr>
          </w:p>
        </w:tc>
        <w:tc>
          <w:tcPr>
            <w:tcW w:w="1020" w:type="dxa"/>
          </w:tcPr>
          <w:p w14:paraId="37638997">
            <w:pPr>
              <w:wordWrap w:val="0"/>
              <w:ind w:firstLine="562"/>
              <w:rPr>
                <w:rFonts w:ascii="仿宋_GB2312" w:hAnsi="仿宋_GB2312" w:eastAsia="仿宋_GB2312" w:cs="仿宋_GB2312"/>
                <w:color w:val="000000"/>
                <w:sz w:val="28"/>
                <w:szCs w:val="28"/>
                <w:highlight w:val="none"/>
              </w:rPr>
            </w:pPr>
          </w:p>
        </w:tc>
        <w:tc>
          <w:tcPr>
            <w:tcW w:w="921" w:type="dxa"/>
          </w:tcPr>
          <w:p w14:paraId="00A2423F">
            <w:pPr>
              <w:wordWrap w:val="0"/>
              <w:ind w:firstLine="562"/>
              <w:rPr>
                <w:rFonts w:ascii="仿宋_GB2312" w:hAnsi="仿宋_GB2312" w:eastAsia="仿宋_GB2312" w:cs="仿宋_GB2312"/>
                <w:color w:val="000000"/>
                <w:sz w:val="28"/>
                <w:szCs w:val="28"/>
                <w:highlight w:val="none"/>
              </w:rPr>
            </w:pPr>
          </w:p>
        </w:tc>
      </w:tr>
    </w:tbl>
    <w:p w14:paraId="436709EA">
      <w:pPr>
        <w:wordWrap w:val="0"/>
        <w:spacing w:line="44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附</w:t>
      </w:r>
      <w:bookmarkStart w:id="61" w:name="_Toc267261699"/>
      <w:bookmarkStart w:id="62" w:name="_Toc296347227"/>
      <w:bookmarkStart w:id="63" w:name="_Toc296891056"/>
      <w:bookmarkStart w:id="64" w:name="_Toc296891268"/>
      <w:bookmarkStart w:id="65" w:name="_Toc296503228"/>
      <w:bookmarkStart w:id="66" w:name="_Toc296346729"/>
      <w:bookmarkStart w:id="67" w:name="_Toc296944567"/>
      <w:r>
        <w:rPr>
          <w:rFonts w:hint="eastAsia" w:ascii="仿宋_GB2312" w:hAnsi="仿宋_GB2312" w:eastAsia="仿宋_GB2312" w:cs="仿宋_GB2312"/>
          <w:color w:val="000000"/>
          <w:sz w:val="28"/>
          <w:szCs w:val="28"/>
          <w:highlight w:val="none"/>
        </w:rPr>
        <w:t>表4：</w:t>
      </w:r>
    </w:p>
    <w:bookmarkEnd w:id="61"/>
    <w:bookmarkEnd w:id="62"/>
    <w:bookmarkEnd w:id="63"/>
    <w:bookmarkEnd w:id="64"/>
    <w:bookmarkEnd w:id="65"/>
    <w:bookmarkEnd w:id="66"/>
    <w:bookmarkEnd w:id="67"/>
    <w:p w14:paraId="62F43C95">
      <w:pPr>
        <w:wordWrap w:val="0"/>
        <w:spacing w:before="120" w:beforeLines="50" w:after="120" w:afterLines="50" w:line="440" w:lineRule="exact"/>
        <w:ind w:firstLine="562"/>
        <w:jc w:val="center"/>
        <w:rPr>
          <w:rFonts w:hint="eastAsia" w:ascii="黑体" w:hAnsi="黑体" w:eastAsia="黑体" w:cs="黑体"/>
          <w:b w:val="0"/>
          <w:bCs w:val="0"/>
          <w:color w:val="000000"/>
          <w:sz w:val="28"/>
          <w:szCs w:val="28"/>
          <w:highlight w:val="none"/>
        </w:rPr>
      </w:pPr>
      <w:bookmarkStart w:id="75" w:name="_GoBack"/>
      <w:r>
        <w:rPr>
          <w:rFonts w:hint="eastAsia" w:ascii="方正小标宋简体" w:hAnsi="方正小标宋简体" w:eastAsia="方正小标宋简体" w:cs="方正小标宋简体"/>
          <w:b w:val="0"/>
          <w:bCs w:val="0"/>
          <w:color w:val="000000"/>
          <w:sz w:val="28"/>
          <w:szCs w:val="28"/>
          <w:highlight w:val="none"/>
        </w:rPr>
        <w:t>分包人主要项目管理人员表</w:t>
      </w:r>
      <w:bookmarkEnd w:id="75"/>
    </w:p>
    <w:tbl>
      <w:tblPr>
        <w:tblStyle w:val="9"/>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3418"/>
      </w:tblGrid>
      <w:tr w14:paraId="1C9D7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tcBorders>
              <w:top w:val="single" w:color="auto" w:sz="12" w:space="0"/>
              <w:bottom w:val="double" w:color="auto" w:sz="6" w:space="0"/>
            </w:tcBorders>
            <w:vAlign w:val="center"/>
          </w:tcPr>
          <w:p w14:paraId="4EC51385">
            <w:pPr>
              <w:jc w:val="center"/>
              <w:rPr>
                <w:rFonts w:ascii="仿宋" w:hAnsi="仿宋" w:eastAsia="仿宋" w:cs="仿宋"/>
                <w:spacing w:val="-3"/>
                <w:sz w:val="24"/>
                <w:highlight w:val="none"/>
              </w:rPr>
            </w:pPr>
            <w:r>
              <w:rPr>
                <w:rFonts w:hint="eastAsia" w:ascii="仿宋" w:hAnsi="仿宋" w:eastAsia="仿宋" w:cs="仿宋"/>
                <w:spacing w:val="-3"/>
                <w:sz w:val="24"/>
                <w:highlight w:val="none"/>
              </w:rPr>
              <w:t>名    称</w:t>
            </w:r>
          </w:p>
        </w:tc>
        <w:tc>
          <w:tcPr>
            <w:tcW w:w="1418" w:type="dxa"/>
            <w:tcBorders>
              <w:top w:val="single" w:color="auto" w:sz="12" w:space="0"/>
              <w:bottom w:val="double" w:color="auto" w:sz="6" w:space="0"/>
            </w:tcBorders>
            <w:vAlign w:val="center"/>
          </w:tcPr>
          <w:p w14:paraId="798AA4AA">
            <w:pPr>
              <w:jc w:val="center"/>
              <w:rPr>
                <w:rFonts w:ascii="仿宋" w:hAnsi="仿宋" w:eastAsia="仿宋" w:cs="仿宋"/>
                <w:spacing w:val="-3"/>
                <w:sz w:val="24"/>
                <w:highlight w:val="none"/>
              </w:rPr>
            </w:pPr>
            <w:r>
              <w:rPr>
                <w:rFonts w:hint="eastAsia" w:ascii="仿宋" w:hAnsi="仿宋" w:eastAsia="仿宋" w:cs="仿宋"/>
                <w:spacing w:val="-3"/>
                <w:sz w:val="24"/>
                <w:highlight w:val="none"/>
              </w:rPr>
              <w:t>姓名</w:t>
            </w:r>
          </w:p>
        </w:tc>
        <w:tc>
          <w:tcPr>
            <w:tcW w:w="1134" w:type="dxa"/>
            <w:tcBorders>
              <w:top w:val="single" w:color="auto" w:sz="12" w:space="0"/>
              <w:bottom w:val="double" w:color="auto" w:sz="6" w:space="0"/>
            </w:tcBorders>
            <w:vAlign w:val="center"/>
          </w:tcPr>
          <w:p w14:paraId="56DBF54F">
            <w:pPr>
              <w:jc w:val="center"/>
              <w:rPr>
                <w:rFonts w:ascii="仿宋" w:hAnsi="仿宋" w:eastAsia="仿宋" w:cs="仿宋"/>
                <w:spacing w:val="-3"/>
                <w:sz w:val="24"/>
                <w:highlight w:val="none"/>
              </w:rPr>
            </w:pPr>
            <w:r>
              <w:rPr>
                <w:rFonts w:hint="eastAsia" w:ascii="仿宋" w:hAnsi="仿宋" w:eastAsia="仿宋" w:cs="仿宋"/>
                <w:spacing w:val="-3"/>
                <w:sz w:val="24"/>
                <w:highlight w:val="none"/>
              </w:rPr>
              <w:t>职务</w:t>
            </w:r>
          </w:p>
        </w:tc>
        <w:tc>
          <w:tcPr>
            <w:tcW w:w="1134" w:type="dxa"/>
            <w:tcBorders>
              <w:top w:val="single" w:color="auto" w:sz="12" w:space="0"/>
              <w:bottom w:val="double" w:color="auto" w:sz="6" w:space="0"/>
            </w:tcBorders>
            <w:vAlign w:val="center"/>
          </w:tcPr>
          <w:p w14:paraId="4F5EB2BD">
            <w:pPr>
              <w:jc w:val="center"/>
              <w:rPr>
                <w:rFonts w:ascii="仿宋" w:hAnsi="仿宋" w:eastAsia="仿宋" w:cs="仿宋"/>
                <w:spacing w:val="-3"/>
                <w:sz w:val="24"/>
                <w:highlight w:val="none"/>
              </w:rPr>
            </w:pPr>
            <w:r>
              <w:rPr>
                <w:rFonts w:hint="eastAsia" w:ascii="仿宋" w:hAnsi="仿宋" w:eastAsia="仿宋" w:cs="仿宋"/>
                <w:spacing w:val="-3"/>
                <w:sz w:val="24"/>
                <w:highlight w:val="none"/>
              </w:rPr>
              <w:t>职称</w:t>
            </w:r>
          </w:p>
        </w:tc>
        <w:tc>
          <w:tcPr>
            <w:tcW w:w="3418" w:type="dxa"/>
            <w:tcBorders>
              <w:top w:val="single" w:color="auto" w:sz="12" w:space="0"/>
              <w:bottom w:val="double" w:color="auto" w:sz="6" w:space="0"/>
            </w:tcBorders>
            <w:vAlign w:val="center"/>
          </w:tcPr>
          <w:p w14:paraId="7EFBCABB">
            <w:pPr>
              <w:jc w:val="center"/>
              <w:rPr>
                <w:rFonts w:ascii="仿宋" w:hAnsi="仿宋" w:eastAsia="仿宋" w:cs="仿宋"/>
                <w:spacing w:val="-3"/>
                <w:sz w:val="24"/>
                <w:highlight w:val="none"/>
              </w:rPr>
            </w:pPr>
            <w:r>
              <w:rPr>
                <w:rFonts w:hint="eastAsia" w:ascii="仿宋" w:hAnsi="仿宋" w:eastAsia="仿宋" w:cs="仿宋"/>
                <w:spacing w:val="-3"/>
                <w:sz w:val="24"/>
                <w:highlight w:val="none"/>
              </w:rPr>
              <w:t>主要资历、经验及承担过的项目</w:t>
            </w:r>
          </w:p>
        </w:tc>
      </w:tr>
      <w:tr w14:paraId="56621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5" w:type="dxa"/>
            <w:gridSpan w:val="5"/>
            <w:tcBorders>
              <w:top w:val="double" w:color="auto" w:sz="6" w:space="0"/>
              <w:bottom w:val="single" w:color="auto" w:sz="6" w:space="0"/>
            </w:tcBorders>
            <w:vAlign w:val="center"/>
          </w:tcPr>
          <w:p w14:paraId="5F3D869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一、总部人员</w:t>
            </w:r>
          </w:p>
        </w:tc>
      </w:tr>
      <w:tr w14:paraId="1B355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CDE4229">
            <w:pPr>
              <w:pStyle w:val="6"/>
              <w:keepNext/>
              <w:wordWrap w:val="0"/>
              <w:spacing w:line="440" w:lineRule="exact"/>
              <w:ind w:right="6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项目主管</w:t>
            </w:r>
          </w:p>
        </w:tc>
        <w:tc>
          <w:tcPr>
            <w:tcW w:w="1418" w:type="dxa"/>
            <w:tcBorders>
              <w:top w:val="nil"/>
              <w:left w:val="single" w:color="auto" w:sz="4" w:space="0"/>
            </w:tcBorders>
            <w:vAlign w:val="center"/>
          </w:tcPr>
          <w:p w14:paraId="459CD16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tcBorders>
              <w:top w:val="nil"/>
            </w:tcBorders>
            <w:vAlign w:val="center"/>
          </w:tcPr>
          <w:p w14:paraId="2C19F9D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tcBorders>
              <w:top w:val="nil"/>
            </w:tcBorders>
            <w:vAlign w:val="center"/>
          </w:tcPr>
          <w:p w14:paraId="7B937BE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tcBorders>
              <w:top w:val="nil"/>
            </w:tcBorders>
            <w:vAlign w:val="center"/>
          </w:tcPr>
          <w:p w14:paraId="64047CD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1486F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86BF50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tcBorders>
              <w:left w:val="single" w:color="auto" w:sz="4" w:space="0"/>
            </w:tcBorders>
            <w:vAlign w:val="center"/>
          </w:tcPr>
          <w:p w14:paraId="10A46B6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0EB9486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751B662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372B55C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7A435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97F63A0">
            <w:pPr>
              <w:pStyle w:val="6"/>
              <w:keepNext/>
              <w:wordWrap w:val="0"/>
              <w:spacing w:line="440" w:lineRule="exact"/>
              <w:ind w:right="6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其他人员</w:t>
            </w:r>
          </w:p>
        </w:tc>
        <w:tc>
          <w:tcPr>
            <w:tcW w:w="1418" w:type="dxa"/>
            <w:tcBorders>
              <w:left w:val="single" w:color="auto" w:sz="4" w:space="0"/>
            </w:tcBorders>
            <w:vAlign w:val="center"/>
          </w:tcPr>
          <w:p w14:paraId="471DA4C0">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5746395B">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3C134F9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4BE0630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4AE0A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426F564">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tcBorders>
              <w:left w:val="single" w:color="auto" w:sz="4" w:space="0"/>
            </w:tcBorders>
            <w:vAlign w:val="center"/>
          </w:tcPr>
          <w:p w14:paraId="65A0BB9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62498DE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3AD504D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1928BCD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66DDC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5" w:type="dxa"/>
            <w:gridSpan w:val="5"/>
            <w:tcBorders>
              <w:top w:val="single" w:color="auto" w:sz="6" w:space="0"/>
              <w:bottom w:val="single" w:color="auto" w:sz="6" w:space="0"/>
            </w:tcBorders>
            <w:vAlign w:val="center"/>
          </w:tcPr>
          <w:p w14:paraId="28808E3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二、现场人员</w:t>
            </w:r>
          </w:p>
        </w:tc>
      </w:tr>
      <w:tr w14:paraId="30243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47F853B">
            <w:pPr>
              <w:pStyle w:val="6"/>
              <w:keepNext/>
              <w:wordWrap w:val="0"/>
              <w:spacing w:line="440" w:lineRule="exact"/>
              <w:ind w:left="63" w:right="6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分包人项目经理</w:t>
            </w:r>
          </w:p>
        </w:tc>
        <w:tc>
          <w:tcPr>
            <w:tcW w:w="1418" w:type="dxa"/>
            <w:vAlign w:val="center"/>
          </w:tcPr>
          <w:p w14:paraId="0B2708D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738BFDB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5C916A3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51A488E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25B05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925E177">
            <w:pPr>
              <w:pStyle w:val="6"/>
              <w:keepNext/>
              <w:wordWrap w:val="0"/>
              <w:spacing w:line="440" w:lineRule="exact"/>
              <w:ind w:left="63" w:right="6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项目副经理</w:t>
            </w:r>
          </w:p>
        </w:tc>
        <w:tc>
          <w:tcPr>
            <w:tcW w:w="1418" w:type="dxa"/>
            <w:vAlign w:val="center"/>
          </w:tcPr>
          <w:p w14:paraId="3D477EE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7ADB3FE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482F434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5835DEC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0EAC3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82655B4">
            <w:pPr>
              <w:pStyle w:val="6"/>
              <w:keepNext/>
              <w:wordWrap w:val="0"/>
              <w:spacing w:line="440" w:lineRule="exact"/>
              <w:ind w:left="63" w:right="6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技术负责人</w:t>
            </w:r>
          </w:p>
        </w:tc>
        <w:tc>
          <w:tcPr>
            <w:tcW w:w="1418" w:type="dxa"/>
            <w:vAlign w:val="center"/>
          </w:tcPr>
          <w:p w14:paraId="71B2C2F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71EF53A0">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05681AB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05D670A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5E010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F865A49">
            <w:pPr>
              <w:pStyle w:val="6"/>
              <w:keepNext/>
              <w:wordWrap w:val="0"/>
              <w:spacing w:line="440" w:lineRule="exact"/>
              <w:ind w:right="6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造价管理</w:t>
            </w:r>
          </w:p>
        </w:tc>
        <w:tc>
          <w:tcPr>
            <w:tcW w:w="1418" w:type="dxa"/>
            <w:vAlign w:val="center"/>
          </w:tcPr>
          <w:p w14:paraId="6042980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75CE575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07FABEC4">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3975245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13FF8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8B7EA6F">
            <w:pPr>
              <w:pStyle w:val="6"/>
              <w:keepNext/>
              <w:wordWrap w:val="0"/>
              <w:spacing w:line="440" w:lineRule="exact"/>
              <w:ind w:right="6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质量管理</w:t>
            </w:r>
          </w:p>
        </w:tc>
        <w:tc>
          <w:tcPr>
            <w:tcW w:w="1418" w:type="dxa"/>
            <w:vAlign w:val="center"/>
          </w:tcPr>
          <w:p w14:paraId="72A986A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6C9EB450">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1F785B9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675DC947">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55372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E2EDC68">
            <w:pPr>
              <w:pStyle w:val="6"/>
              <w:keepNext/>
              <w:wordWrap w:val="0"/>
              <w:spacing w:line="440" w:lineRule="exact"/>
              <w:ind w:right="6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材料管理</w:t>
            </w:r>
          </w:p>
        </w:tc>
        <w:tc>
          <w:tcPr>
            <w:tcW w:w="1418" w:type="dxa"/>
            <w:vAlign w:val="center"/>
          </w:tcPr>
          <w:p w14:paraId="76CA735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4FB8EB70">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042CFF2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4D446DD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3981B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0FAB4C0">
            <w:pPr>
              <w:pStyle w:val="6"/>
              <w:keepNext/>
              <w:wordWrap w:val="0"/>
              <w:spacing w:line="440" w:lineRule="exact"/>
              <w:ind w:right="6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计划管理</w:t>
            </w:r>
          </w:p>
        </w:tc>
        <w:tc>
          <w:tcPr>
            <w:tcW w:w="1418" w:type="dxa"/>
            <w:vAlign w:val="center"/>
          </w:tcPr>
          <w:p w14:paraId="6CF4F31A">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0C1F25F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2200D9A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15AA18A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32CE4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12C4CC9">
            <w:pPr>
              <w:pStyle w:val="6"/>
              <w:keepNext/>
              <w:wordWrap w:val="0"/>
              <w:spacing w:line="440" w:lineRule="exact"/>
              <w:ind w:right="6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安全管理</w:t>
            </w:r>
          </w:p>
        </w:tc>
        <w:tc>
          <w:tcPr>
            <w:tcW w:w="1418" w:type="dxa"/>
            <w:vAlign w:val="center"/>
          </w:tcPr>
          <w:p w14:paraId="5B8A9EBF">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6FF8FC8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3DFC732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18DB5EB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1BF0B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2E823E38">
            <w:pPr>
              <w:pStyle w:val="6"/>
              <w:keepNext/>
              <w:wordWrap w:val="0"/>
              <w:spacing w:line="440" w:lineRule="exact"/>
              <w:ind w:right="6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其他人员</w:t>
            </w:r>
          </w:p>
        </w:tc>
        <w:tc>
          <w:tcPr>
            <w:tcW w:w="1418" w:type="dxa"/>
            <w:vAlign w:val="center"/>
          </w:tcPr>
          <w:p w14:paraId="5599B65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04F448A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2A94C30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2809D30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2EBA0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DD4BED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tcBorders>
              <w:bottom w:val="nil"/>
            </w:tcBorders>
            <w:vAlign w:val="center"/>
          </w:tcPr>
          <w:p w14:paraId="65A9844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tcBorders>
              <w:bottom w:val="nil"/>
            </w:tcBorders>
            <w:vAlign w:val="center"/>
          </w:tcPr>
          <w:p w14:paraId="3343CF7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tcBorders>
              <w:bottom w:val="nil"/>
            </w:tcBorders>
            <w:vAlign w:val="center"/>
          </w:tcPr>
          <w:p w14:paraId="4B7BBD6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tcBorders>
              <w:bottom w:val="nil"/>
            </w:tcBorders>
            <w:vAlign w:val="center"/>
          </w:tcPr>
          <w:p w14:paraId="651D43A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57C4D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290B77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vAlign w:val="center"/>
          </w:tcPr>
          <w:p w14:paraId="74DA8E7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7F9772D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701CC02C">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1A0548C1">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7F0ED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54BE4F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vAlign w:val="center"/>
          </w:tcPr>
          <w:p w14:paraId="3B9B54A9">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510BA013">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4608DA1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5CA34805">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15939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6CE7D2E">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vAlign w:val="center"/>
          </w:tcPr>
          <w:p w14:paraId="6AA54020">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6099F38D">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vAlign w:val="center"/>
          </w:tcPr>
          <w:p w14:paraId="0D213F9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vAlign w:val="center"/>
          </w:tcPr>
          <w:p w14:paraId="4F9155C0">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r w14:paraId="03493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9C9AF3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418" w:type="dxa"/>
            <w:tcBorders>
              <w:bottom w:val="single" w:color="auto" w:sz="12" w:space="0"/>
            </w:tcBorders>
            <w:vAlign w:val="center"/>
          </w:tcPr>
          <w:p w14:paraId="2953EA9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tcBorders>
              <w:bottom w:val="single" w:color="auto" w:sz="12" w:space="0"/>
            </w:tcBorders>
            <w:vAlign w:val="center"/>
          </w:tcPr>
          <w:p w14:paraId="135B3DE8">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1134" w:type="dxa"/>
            <w:tcBorders>
              <w:bottom w:val="single" w:color="auto" w:sz="12" w:space="0"/>
            </w:tcBorders>
            <w:vAlign w:val="center"/>
          </w:tcPr>
          <w:p w14:paraId="2E62B6B6">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c>
          <w:tcPr>
            <w:tcW w:w="3418" w:type="dxa"/>
            <w:tcBorders>
              <w:bottom w:val="single" w:color="auto" w:sz="12" w:space="0"/>
            </w:tcBorders>
            <w:vAlign w:val="center"/>
          </w:tcPr>
          <w:p w14:paraId="1C083E42">
            <w:pPr>
              <w:pStyle w:val="6"/>
              <w:keepNext/>
              <w:wordWrap w:val="0"/>
              <w:spacing w:line="440" w:lineRule="exact"/>
              <w:ind w:left="63" w:right="63" w:firstLine="562"/>
              <w:rPr>
                <w:rFonts w:ascii="仿宋_GB2312" w:hAnsi="仿宋_GB2312" w:eastAsia="仿宋_GB2312" w:cs="仿宋_GB2312"/>
                <w:color w:val="000000"/>
                <w:sz w:val="28"/>
                <w:szCs w:val="28"/>
                <w:highlight w:val="none"/>
              </w:rPr>
            </w:pPr>
          </w:p>
        </w:tc>
      </w:tr>
    </w:tbl>
    <w:p w14:paraId="29EFBACD">
      <w:pPr>
        <w:wordWrap w:val="0"/>
        <w:spacing w:line="50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br w:type="page"/>
      </w:r>
      <w:bookmarkStart w:id="68" w:name="_Toc267261701"/>
      <w:r>
        <w:rPr>
          <w:rFonts w:hint="eastAsia" w:ascii="仿宋_GB2312" w:hAnsi="仿宋_GB2312" w:eastAsia="仿宋_GB2312" w:cs="仿宋_GB2312"/>
          <w:color w:val="000000"/>
          <w:sz w:val="28"/>
          <w:szCs w:val="28"/>
          <w:highlight w:val="none"/>
        </w:rPr>
        <w:t>附</w:t>
      </w:r>
      <w:bookmarkStart w:id="69" w:name="_Toc296891271"/>
      <w:bookmarkStart w:id="70" w:name="_Toc296346732"/>
      <w:bookmarkStart w:id="71" w:name="_Toc296347230"/>
      <w:bookmarkStart w:id="72" w:name="_Toc296503231"/>
      <w:bookmarkStart w:id="73" w:name="_Toc296891059"/>
      <w:bookmarkStart w:id="74" w:name="_Toc296944570"/>
      <w:r>
        <w:rPr>
          <w:rFonts w:hint="eastAsia" w:ascii="仿宋_GB2312" w:hAnsi="仿宋_GB2312" w:eastAsia="仿宋_GB2312" w:cs="仿宋_GB2312"/>
          <w:color w:val="000000"/>
          <w:sz w:val="28"/>
          <w:szCs w:val="28"/>
          <w:highlight w:val="none"/>
        </w:rPr>
        <w:t>表5：</w:t>
      </w:r>
    </w:p>
    <w:bookmarkEnd w:id="68"/>
    <w:bookmarkEnd w:id="69"/>
    <w:bookmarkEnd w:id="70"/>
    <w:bookmarkEnd w:id="71"/>
    <w:bookmarkEnd w:id="72"/>
    <w:bookmarkEnd w:id="73"/>
    <w:bookmarkEnd w:id="74"/>
    <w:p w14:paraId="6CDE1A32">
      <w:pPr>
        <w:wordWrap w:val="0"/>
        <w:spacing w:before="120" w:beforeLines="50" w:after="120" w:afterLines="50" w:line="500" w:lineRule="exact"/>
        <w:ind w:firstLine="562"/>
        <w:jc w:val="center"/>
        <w:rPr>
          <w:rFonts w:ascii="仿宋_GB2312" w:hAnsi="仿宋_GB2312" w:eastAsia="仿宋_GB2312" w:cs="仿宋_GB2312"/>
          <w:b/>
          <w:bCs/>
          <w:color w:val="000000"/>
          <w:sz w:val="28"/>
          <w:szCs w:val="28"/>
          <w:highlight w:val="none"/>
        </w:rPr>
      </w:pPr>
      <w:r>
        <w:rPr>
          <w:rFonts w:hint="eastAsia" w:ascii="黑体" w:hAnsi="黑体" w:eastAsia="黑体" w:cs="黑体"/>
          <w:b w:val="0"/>
          <w:bCs w:val="0"/>
          <w:color w:val="000000"/>
          <w:sz w:val="28"/>
          <w:szCs w:val="28"/>
          <w:highlight w:val="none"/>
        </w:rPr>
        <w:t>履约担保</w:t>
      </w:r>
    </w:p>
    <w:p w14:paraId="1F9FEB33">
      <w:pPr>
        <w:wordWrap w:val="0"/>
        <w:spacing w:line="500" w:lineRule="exact"/>
        <w:ind w:firstLine="562"/>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rPr>
        <w:t>（承包人名称）：</w:t>
      </w:r>
    </w:p>
    <w:p w14:paraId="550EC0E5">
      <w:pPr>
        <w:wordWrap w:val="0"/>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鉴于</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（承包人名称，以下简称“承包人”）与</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（分包人名称，以下称“分包人”）于</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日就</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（分包工程名称）施工及有关事项协商一致共同签订《建设工程专业分包合同》。我方愿意无条件地、不可撤销地就分包人履行与你方签订的合同，向你方提供连带责任担保。</w:t>
      </w:r>
    </w:p>
    <w:p w14:paraId="320AE1F7">
      <w:pPr>
        <w:wordWrap w:val="0"/>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 担保金额人民币（大写）</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元（¥</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w:t>
      </w:r>
    </w:p>
    <w:p w14:paraId="668B9339">
      <w:pPr>
        <w:wordWrap w:val="0"/>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 担保有效期自你方与分包人签订的合同生效之日起至分包工程交付你方之日止。</w:t>
      </w:r>
    </w:p>
    <w:p w14:paraId="139BF163">
      <w:pPr>
        <w:wordWrap w:val="0"/>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 在本担保有效期内，因分包人违反分包合同约定的义务给你方造成经济损失时，我方在收到你方以书面形式提出的在担保金额内的赔偿要求后，在</w:t>
      </w:r>
      <w:r>
        <w:rPr>
          <w:rFonts w:hint="eastAsia" w:ascii="仿宋_GB2312" w:hAnsi="仿宋_GB2312" w:eastAsia="仿宋_GB2312" w:cs="仿宋_GB2312"/>
          <w:color w:val="000000"/>
          <w:kern w:val="0"/>
          <w:sz w:val="28"/>
          <w:szCs w:val="28"/>
          <w:highlight w:val="none"/>
        </w:rPr>
        <w:t>[  ]</w:t>
      </w:r>
      <w:r>
        <w:rPr>
          <w:rFonts w:hint="eastAsia" w:ascii="仿宋_GB2312" w:hAnsi="仿宋_GB2312" w:eastAsia="仿宋_GB2312" w:cs="仿宋_GB2312"/>
          <w:color w:val="000000"/>
          <w:sz w:val="28"/>
          <w:szCs w:val="28"/>
          <w:highlight w:val="none"/>
        </w:rPr>
        <w:t>天内无条件支付。</w:t>
      </w:r>
    </w:p>
    <w:p w14:paraId="60882A38">
      <w:pPr>
        <w:wordWrap w:val="0"/>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 你方和分包人按分包合同约定变更合同时，我方承担本担保规定的义务不变。</w:t>
      </w:r>
    </w:p>
    <w:p w14:paraId="62C89C94">
      <w:pPr>
        <w:wordWrap w:val="0"/>
        <w:spacing w:after="120"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 因本保函或本保函相关事项发生的纠纷，可由双方协商解决，协商不成的，按下列第</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种方式解决：</w:t>
      </w:r>
    </w:p>
    <w:p w14:paraId="452BCBBB">
      <w:pPr>
        <w:wordWrap w:val="0"/>
        <w:spacing w:line="50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（1）向</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仲裁委员会申请仲裁；</w:t>
      </w:r>
    </w:p>
    <w:p w14:paraId="3C33A957">
      <w:pPr>
        <w:wordWrap w:val="0"/>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（2）向</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人民法院起诉。</w:t>
      </w:r>
    </w:p>
    <w:p w14:paraId="24F4315E">
      <w:pPr>
        <w:wordWrap w:val="0"/>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 本保函自我方法定代表人或委托代理人签字并加盖公章之日起生效。</w:t>
      </w:r>
    </w:p>
    <w:p w14:paraId="4716B6EB">
      <w:pPr>
        <w:wordWrap w:val="0"/>
        <w:spacing w:line="500" w:lineRule="exact"/>
        <w:ind w:firstLine="562"/>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（以下无正文）</w:t>
      </w:r>
    </w:p>
    <w:p w14:paraId="4D74320F">
      <w:pPr>
        <w:wordWrap w:val="0"/>
        <w:spacing w:line="500" w:lineRule="exact"/>
        <w:ind w:firstLine="562"/>
        <w:rPr>
          <w:rFonts w:ascii="仿宋_GB2312" w:hAnsi="仿宋_GB2312" w:eastAsia="仿宋_GB2312" w:cs="仿宋_GB2312"/>
          <w:color w:val="000000"/>
          <w:sz w:val="28"/>
          <w:szCs w:val="28"/>
          <w:highlight w:val="none"/>
        </w:rPr>
      </w:pPr>
    </w:p>
    <w:p w14:paraId="7DB1375F">
      <w:pPr>
        <w:wordWrap w:val="0"/>
        <w:spacing w:line="500" w:lineRule="exact"/>
        <w:ind w:firstLine="562"/>
        <w:rPr>
          <w:rFonts w:ascii="仿宋_GB2312" w:hAnsi="仿宋_GB2312" w:eastAsia="仿宋_GB2312" w:cs="仿宋_GB2312"/>
          <w:color w:val="000000"/>
          <w:sz w:val="28"/>
          <w:szCs w:val="28"/>
          <w:highlight w:val="none"/>
        </w:rPr>
      </w:pPr>
    </w:p>
    <w:p w14:paraId="12A6341F">
      <w:pPr>
        <w:wordWrap w:val="0"/>
        <w:spacing w:line="500" w:lineRule="exact"/>
        <w:ind w:firstLine="562"/>
        <w:rPr>
          <w:rFonts w:ascii="仿宋_GB2312" w:hAnsi="仿宋_GB2312" w:eastAsia="仿宋_GB2312" w:cs="仿宋_GB2312"/>
          <w:color w:val="000000"/>
          <w:sz w:val="28"/>
          <w:szCs w:val="28"/>
          <w:highlight w:val="none"/>
        </w:rPr>
      </w:pPr>
    </w:p>
    <w:p w14:paraId="0D2A3F70">
      <w:pPr>
        <w:wordWrap w:val="0"/>
        <w:spacing w:line="500" w:lineRule="exact"/>
        <w:ind w:firstLine="562"/>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（本页无正文，《履约担保》之签章页）</w:t>
      </w:r>
    </w:p>
    <w:p w14:paraId="28D06BAE">
      <w:pPr>
        <w:wordWrap w:val="0"/>
        <w:spacing w:line="500" w:lineRule="exact"/>
        <w:ind w:firstLine="562"/>
        <w:rPr>
          <w:rFonts w:ascii="仿宋_GB2312" w:hAnsi="仿宋_GB2312" w:eastAsia="仿宋_GB2312" w:cs="仿宋_GB2312"/>
          <w:color w:val="000000"/>
          <w:sz w:val="28"/>
          <w:szCs w:val="28"/>
          <w:highlight w:val="none"/>
        </w:rPr>
      </w:pPr>
    </w:p>
    <w:p w14:paraId="5EBFAA55">
      <w:pPr>
        <w:wordWrap w:val="0"/>
        <w:spacing w:line="500" w:lineRule="exact"/>
        <w:ind w:firstLine="562"/>
        <w:rPr>
          <w:rFonts w:ascii="仿宋_GB2312" w:hAnsi="仿宋_GB2312" w:eastAsia="仿宋_GB2312" w:cs="仿宋_GB2312"/>
          <w:color w:val="000000"/>
          <w:sz w:val="28"/>
          <w:szCs w:val="28"/>
          <w:highlight w:val="none"/>
        </w:rPr>
      </w:pPr>
    </w:p>
    <w:p w14:paraId="79F65A97">
      <w:pPr>
        <w:wordWrap w:val="0"/>
        <w:spacing w:line="500" w:lineRule="exact"/>
        <w:ind w:firstLine="562"/>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担 保 人：</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（盖单位章）</w:t>
      </w:r>
    </w:p>
    <w:p w14:paraId="7AFE3947">
      <w:pPr>
        <w:wordWrap w:val="0"/>
        <w:spacing w:line="500" w:lineRule="exact"/>
        <w:ind w:firstLine="562"/>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法定代表人或其委托代理人：</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（签字）</w:t>
      </w:r>
    </w:p>
    <w:p w14:paraId="05E864B0">
      <w:pPr>
        <w:wordWrap w:val="0"/>
        <w:spacing w:line="500" w:lineRule="exact"/>
        <w:ind w:firstLine="562"/>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地    址：</w:t>
      </w:r>
      <w:r>
        <w:rPr>
          <w:rFonts w:hint="eastAsia" w:ascii="仿宋_GB2312" w:hAnsi="仿宋_GB2312" w:eastAsia="仿宋_GB2312" w:cs="仿宋_GB2312"/>
          <w:color w:val="000000"/>
          <w:sz w:val="28"/>
          <w:szCs w:val="28"/>
          <w:highlight w:val="none"/>
          <w:u w:val="single"/>
        </w:rPr>
        <w:t xml:space="preserve">                                      </w:t>
      </w:r>
    </w:p>
    <w:p w14:paraId="3F6B6C36">
      <w:pPr>
        <w:wordWrap w:val="0"/>
        <w:spacing w:line="500" w:lineRule="exact"/>
        <w:ind w:firstLine="562"/>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邮政编码：</w:t>
      </w:r>
      <w:r>
        <w:rPr>
          <w:rFonts w:hint="eastAsia" w:ascii="仿宋_GB2312" w:hAnsi="仿宋_GB2312" w:eastAsia="仿宋_GB2312" w:cs="仿宋_GB2312"/>
          <w:color w:val="000000"/>
          <w:sz w:val="28"/>
          <w:szCs w:val="28"/>
          <w:highlight w:val="none"/>
          <w:u w:val="single"/>
        </w:rPr>
        <w:t xml:space="preserve">                                      </w:t>
      </w:r>
    </w:p>
    <w:p w14:paraId="172316E8">
      <w:pPr>
        <w:wordWrap w:val="0"/>
        <w:spacing w:line="500" w:lineRule="exact"/>
        <w:ind w:firstLine="562"/>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电    话：</w:t>
      </w:r>
      <w:r>
        <w:rPr>
          <w:rFonts w:hint="eastAsia" w:ascii="仿宋_GB2312" w:hAnsi="仿宋_GB2312" w:eastAsia="仿宋_GB2312" w:cs="仿宋_GB2312"/>
          <w:color w:val="000000"/>
          <w:sz w:val="28"/>
          <w:szCs w:val="28"/>
          <w:highlight w:val="none"/>
          <w:u w:val="single"/>
        </w:rPr>
        <w:t xml:space="preserve">                                      </w:t>
      </w:r>
    </w:p>
    <w:p w14:paraId="38327A1B">
      <w:pPr>
        <w:wordWrap w:val="0"/>
        <w:spacing w:line="500" w:lineRule="exact"/>
        <w:ind w:firstLine="562"/>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传    真：</w:t>
      </w:r>
      <w:r>
        <w:rPr>
          <w:rFonts w:hint="eastAsia" w:ascii="仿宋_GB2312" w:hAnsi="仿宋_GB2312" w:eastAsia="仿宋_GB2312" w:cs="仿宋_GB2312"/>
          <w:color w:val="000000"/>
          <w:sz w:val="28"/>
          <w:szCs w:val="28"/>
          <w:highlight w:val="none"/>
          <w:u w:val="single"/>
        </w:rPr>
        <w:t xml:space="preserve">                                      </w:t>
      </w:r>
    </w:p>
    <w:p w14:paraId="03831DA7">
      <w:pPr>
        <w:wordWrap w:val="0"/>
        <w:spacing w:line="500" w:lineRule="exact"/>
        <w:ind w:left="1772" w:hanging="1772" w:hangingChars="633"/>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日</w:t>
      </w:r>
    </w:p>
    <w:p w14:paraId="581539DA">
      <w:pPr>
        <w:wordWrap w:val="0"/>
        <w:spacing w:line="500" w:lineRule="exact"/>
        <w:ind w:firstLine="562"/>
        <w:rPr>
          <w:rFonts w:ascii="仿宋_GB2312" w:hAnsi="仿宋_GB2312" w:eastAsia="仿宋_GB2312" w:cs="仿宋_GB2312"/>
          <w:color w:val="000000"/>
          <w:sz w:val="28"/>
          <w:szCs w:val="28"/>
          <w:highlight w:val="none"/>
        </w:rPr>
      </w:pPr>
    </w:p>
    <w:p w14:paraId="41594426">
      <w:pPr>
        <w:wordWrap w:val="0"/>
        <w:spacing w:line="500" w:lineRule="exact"/>
        <w:ind w:firstLine="562"/>
        <w:rPr>
          <w:rFonts w:ascii="仿宋_GB2312" w:hAnsi="仿宋_GB2312" w:eastAsia="仿宋_GB2312" w:cs="仿宋_GB2312"/>
          <w:color w:val="000000"/>
          <w:sz w:val="28"/>
          <w:szCs w:val="28"/>
          <w:highlight w:val="none"/>
        </w:rPr>
      </w:pPr>
    </w:p>
    <w:p w14:paraId="18984B7C">
      <w:pPr>
        <w:wordWrap w:val="0"/>
        <w:spacing w:line="500" w:lineRule="exact"/>
        <w:ind w:firstLine="562"/>
        <w:rPr>
          <w:rFonts w:ascii="仿宋_GB2312" w:hAnsi="仿宋_GB2312" w:eastAsia="仿宋_GB2312" w:cs="仿宋_GB2312"/>
          <w:color w:val="000000"/>
          <w:sz w:val="28"/>
          <w:szCs w:val="28"/>
          <w:highlight w:val="none"/>
        </w:rPr>
      </w:pPr>
    </w:p>
    <w:p w14:paraId="25949A2F">
      <w:pPr>
        <w:wordWrap w:val="0"/>
        <w:spacing w:line="500" w:lineRule="exact"/>
        <w:ind w:firstLine="562"/>
        <w:rPr>
          <w:rFonts w:ascii="仿宋_GB2312" w:hAnsi="仿宋_GB2312" w:eastAsia="仿宋_GB2312" w:cs="仿宋_GB2312"/>
          <w:color w:val="000000"/>
          <w:sz w:val="28"/>
          <w:szCs w:val="28"/>
          <w:highlight w:val="none"/>
        </w:rPr>
      </w:pPr>
    </w:p>
    <w:p w14:paraId="50EBB126">
      <w:pPr>
        <w:wordWrap w:val="0"/>
        <w:spacing w:line="500" w:lineRule="exact"/>
        <w:ind w:firstLine="562"/>
        <w:rPr>
          <w:rFonts w:ascii="仿宋_GB2312" w:hAnsi="仿宋_GB2312" w:eastAsia="仿宋_GB2312" w:cs="仿宋_GB2312"/>
          <w:color w:val="000000"/>
          <w:sz w:val="28"/>
          <w:szCs w:val="28"/>
          <w:highlight w:val="none"/>
        </w:rPr>
      </w:pPr>
    </w:p>
    <w:p w14:paraId="7CF7E1DB">
      <w:pPr>
        <w:wordWrap w:val="0"/>
        <w:spacing w:line="500" w:lineRule="exact"/>
        <w:ind w:firstLine="562"/>
        <w:rPr>
          <w:rFonts w:ascii="仿宋_GB2312" w:hAnsi="仿宋_GB2312" w:eastAsia="仿宋_GB2312" w:cs="仿宋_GB2312"/>
          <w:color w:val="000000"/>
          <w:sz w:val="28"/>
          <w:szCs w:val="28"/>
          <w:highlight w:val="none"/>
        </w:rPr>
      </w:pPr>
    </w:p>
    <w:p w14:paraId="4CA093B5">
      <w:pPr>
        <w:wordWrap w:val="0"/>
        <w:spacing w:line="500" w:lineRule="exact"/>
        <w:ind w:firstLine="562"/>
        <w:rPr>
          <w:rFonts w:ascii="仿宋_GB2312" w:hAnsi="仿宋_GB2312" w:eastAsia="仿宋_GB2312" w:cs="仿宋_GB2312"/>
          <w:color w:val="000000"/>
          <w:sz w:val="28"/>
          <w:szCs w:val="28"/>
          <w:highlight w:val="none"/>
        </w:rPr>
      </w:pPr>
    </w:p>
    <w:p w14:paraId="474F580D">
      <w:pPr>
        <w:wordWrap w:val="0"/>
        <w:spacing w:line="500" w:lineRule="exact"/>
        <w:ind w:firstLine="562"/>
        <w:rPr>
          <w:rFonts w:ascii="仿宋_GB2312" w:hAnsi="仿宋_GB2312" w:eastAsia="仿宋_GB2312" w:cs="仿宋_GB2312"/>
          <w:color w:val="000000"/>
          <w:sz w:val="28"/>
          <w:szCs w:val="28"/>
          <w:highlight w:val="none"/>
        </w:rPr>
      </w:pPr>
    </w:p>
    <w:p w14:paraId="49F1C7A2">
      <w:pPr>
        <w:wordWrap w:val="0"/>
        <w:spacing w:line="500" w:lineRule="exact"/>
        <w:ind w:firstLine="562"/>
        <w:rPr>
          <w:rFonts w:ascii="仿宋_GB2312" w:hAnsi="仿宋_GB2312" w:eastAsia="仿宋_GB2312" w:cs="仿宋_GB2312"/>
          <w:color w:val="000000"/>
          <w:sz w:val="28"/>
          <w:szCs w:val="28"/>
          <w:highlight w:val="none"/>
        </w:rPr>
      </w:pPr>
    </w:p>
    <w:p w14:paraId="5B8474AE">
      <w:pPr>
        <w:wordWrap w:val="0"/>
        <w:spacing w:line="500" w:lineRule="exact"/>
        <w:ind w:firstLine="562"/>
        <w:rPr>
          <w:rFonts w:ascii="仿宋_GB2312" w:hAnsi="仿宋_GB2312" w:eastAsia="仿宋_GB2312" w:cs="仿宋_GB2312"/>
          <w:color w:val="000000"/>
          <w:sz w:val="28"/>
          <w:szCs w:val="28"/>
          <w:highlight w:val="none"/>
        </w:rPr>
      </w:pPr>
    </w:p>
    <w:p w14:paraId="037D2775">
      <w:pPr>
        <w:wordWrap w:val="0"/>
        <w:spacing w:line="500" w:lineRule="exact"/>
        <w:ind w:firstLine="562"/>
        <w:rPr>
          <w:rFonts w:ascii="仿宋_GB2312" w:hAnsi="仿宋_GB2312" w:eastAsia="仿宋_GB2312" w:cs="仿宋_GB2312"/>
          <w:color w:val="000000"/>
          <w:sz w:val="28"/>
          <w:szCs w:val="28"/>
          <w:highlight w:val="none"/>
        </w:rPr>
      </w:pPr>
    </w:p>
    <w:p w14:paraId="735F6AB9">
      <w:pPr>
        <w:wordWrap w:val="0"/>
        <w:spacing w:line="500" w:lineRule="exact"/>
        <w:ind w:firstLine="562"/>
        <w:rPr>
          <w:rFonts w:ascii="仿宋_GB2312" w:hAnsi="仿宋_GB2312" w:eastAsia="仿宋_GB2312" w:cs="仿宋_GB2312"/>
          <w:color w:val="000000"/>
          <w:sz w:val="28"/>
          <w:szCs w:val="28"/>
          <w:highlight w:val="none"/>
        </w:rPr>
      </w:pPr>
    </w:p>
    <w:p w14:paraId="2E8E3664">
      <w:pPr>
        <w:wordWrap w:val="0"/>
        <w:spacing w:line="500" w:lineRule="exact"/>
        <w:ind w:firstLine="562"/>
        <w:rPr>
          <w:rFonts w:ascii="仿宋_GB2312" w:hAnsi="仿宋_GB2312" w:eastAsia="仿宋_GB2312" w:cs="仿宋_GB2312"/>
          <w:color w:val="000000"/>
          <w:sz w:val="28"/>
          <w:szCs w:val="28"/>
          <w:highlight w:val="none"/>
        </w:rPr>
      </w:pPr>
    </w:p>
    <w:p w14:paraId="20C9657C">
      <w:pPr>
        <w:wordWrap w:val="0"/>
        <w:spacing w:line="500" w:lineRule="exact"/>
        <w:ind w:firstLine="562"/>
        <w:rPr>
          <w:rFonts w:ascii="仿宋_GB2312" w:hAnsi="仿宋_GB2312" w:eastAsia="仿宋_GB2312" w:cs="仿宋_GB2312"/>
          <w:color w:val="000000"/>
          <w:sz w:val="28"/>
          <w:szCs w:val="28"/>
          <w:highlight w:val="none"/>
        </w:rPr>
      </w:pPr>
    </w:p>
    <w:p w14:paraId="694700A3">
      <w:pPr>
        <w:wordWrap w:val="0"/>
        <w:spacing w:line="500" w:lineRule="exact"/>
        <w:ind w:firstLine="562"/>
        <w:rPr>
          <w:rFonts w:ascii="仿宋_GB2312" w:hAnsi="仿宋_GB2312" w:eastAsia="仿宋_GB2312" w:cs="仿宋_GB2312"/>
          <w:color w:val="000000"/>
          <w:sz w:val="28"/>
          <w:szCs w:val="28"/>
          <w:highlight w:val="none"/>
        </w:rPr>
      </w:pPr>
    </w:p>
    <w:p w14:paraId="63F06F10">
      <w:pPr>
        <w:wordWrap w:val="0"/>
        <w:spacing w:line="500" w:lineRule="exact"/>
        <w:ind w:firstLine="562"/>
        <w:rPr>
          <w:rFonts w:ascii="仿宋_GB2312" w:hAnsi="仿宋_GB2312" w:eastAsia="仿宋_GB2312" w:cs="仿宋_GB2312"/>
          <w:color w:val="000000"/>
          <w:sz w:val="28"/>
          <w:szCs w:val="28"/>
          <w:highlight w:val="none"/>
        </w:rPr>
      </w:pPr>
    </w:p>
    <w:p w14:paraId="19E1B0B3">
      <w:pPr>
        <w:wordWrap w:val="0"/>
        <w:spacing w:line="500" w:lineRule="exact"/>
        <w:ind w:firstLine="562"/>
        <w:rPr>
          <w:rFonts w:ascii="仿宋_GB2312" w:hAnsi="仿宋_GB2312" w:eastAsia="仿宋_GB2312" w:cs="仿宋_GB2312"/>
          <w:color w:val="000000"/>
          <w:sz w:val="28"/>
          <w:szCs w:val="28"/>
          <w:highlight w:val="none"/>
        </w:rPr>
      </w:pPr>
    </w:p>
    <w:p w14:paraId="02448E7C">
      <w:pPr>
        <w:wordWrap w:val="0"/>
        <w:spacing w:line="500" w:lineRule="exact"/>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附表6：</w:t>
      </w:r>
    </w:p>
    <w:p w14:paraId="1B1ADB27">
      <w:pPr>
        <w:wordWrap w:val="0"/>
        <w:spacing w:before="120" w:beforeLines="50" w:after="120" w:afterLines="50" w:line="500" w:lineRule="exact"/>
        <w:ind w:firstLine="562"/>
        <w:jc w:val="center"/>
        <w:rPr>
          <w:rFonts w:ascii="仿宋_GB2312" w:hAnsi="仿宋_GB2312" w:eastAsia="仿宋_GB2312" w:cs="仿宋_GB2312"/>
          <w:b/>
          <w:bCs/>
          <w:color w:val="000000"/>
          <w:sz w:val="28"/>
          <w:szCs w:val="28"/>
          <w:highlight w:val="none"/>
        </w:rPr>
      </w:pPr>
      <w:r>
        <w:rPr>
          <w:rFonts w:hint="eastAsia" w:ascii="黑体" w:hAnsi="黑体" w:eastAsia="黑体" w:cs="黑体"/>
          <w:b w:val="0"/>
          <w:bCs w:val="0"/>
          <w:color w:val="000000"/>
          <w:sz w:val="28"/>
          <w:szCs w:val="28"/>
          <w:highlight w:val="none"/>
        </w:rPr>
        <w:t>营业执照、资质证书和安全生产许可证复印件</w:t>
      </w:r>
    </w:p>
    <w:p w14:paraId="7056322C">
      <w:pPr>
        <w:wordWrap w:val="0"/>
        <w:spacing w:before="120" w:beforeLines="50" w:after="120" w:afterLines="50" w:line="440" w:lineRule="exact"/>
        <w:ind w:firstLine="560"/>
        <w:jc w:val="center"/>
        <w:rPr>
          <w:rFonts w:ascii="仿宋_GB2312" w:hAnsi="仿宋_GB2312" w:eastAsia="仿宋_GB2312" w:cs="仿宋_GB2312"/>
          <w:b/>
          <w:bCs/>
          <w:color w:val="000000"/>
          <w:sz w:val="28"/>
          <w:szCs w:val="28"/>
          <w:highlight w:val="none"/>
        </w:rPr>
      </w:pPr>
    </w:p>
    <w:p w14:paraId="58959189">
      <w:pPr>
        <w:widowControl/>
        <w:jc w:val="left"/>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3AEA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796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7891" cy="1315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5A0F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35pt;width:14.8pt;mso-position-horizontal:center;mso-position-horizontal-relative:margin;z-index:251659264;mso-width-relative:page;mso-height-relative:page;" filled="f" stroked="f" coordsize="21600,21600" o:gfxdata="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1f91gdIAAAADAQAADwAAAAAAAAABACAAAAAiAAAAZHJzL2Rvd25yZXYueG1sUEsBAhQA&#10;FAAAAAgAh07iQBF8nHoxAgAAVQQAAA4AAAAAAAAAAQAgAAAAIQEAAGRycy9lMm9Eb2MueG1sUEsF&#10;BgAAAAAGAAYAWQEAAMQFAAAAAA==&#10;">
              <v:fill on="f" focussize="0,0"/>
              <v:stroke on="f" weight="0.5pt"/>
              <v:imagedata o:title=""/>
              <o:lock v:ext="edit" aspectratio="f"/>
              <v:textbox inset="0mm,0mm,0mm,0mm">
                <w:txbxContent>
                  <w:p w14:paraId="2095A0F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8DF3">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8E527">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08E527">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8C23">
    <w:pPr>
      <w:pStyle w:val="8"/>
      <w:tabs>
        <w:tab w:val="left" w:pos="1931"/>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44E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D4412"/>
    <w:multiLevelType w:val="singleLevel"/>
    <w:tmpl w:val="249D4412"/>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YTI3OGUzMzNmNTFhYWE3MDkyNjljN2ZjNGE1YzkifQ=="/>
  </w:docVars>
  <w:rsids>
    <w:rsidRoot w:val="0ED86437"/>
    <w:rsid w:val="0252665D"/>
    <w:rsid w:val="0ED86437"/>
    <w:rsid w:val="2C531281"/>
    <w:rsid w:val="373F1D67"/>
    <w:rsid w:val="3EEA7DB9"/>
    <w:rsid w:val="488A46D7"/>
    <w:rsid w:val="589054F0"/>
    <w:rsid w:val="62A71ADE"/>
    <w:rsid w:val="67B2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semiHidden/>
    <w:qFormat/>
    <w:uiPriority w:val="0"/>
    <w:rPr>
      <w:rFonts w:ascii="Arial" w:hAnsi="Arial" w:eastAsia="Arial" w:cs="Arial"/>
      <w:szCs w:val="21"/>
      <w:lang w:eastAsia="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Normal]"/>
    <w:qFormat/>
    <w:uiPriority w:val="0"/>
    <w:rPr>
      <w:rFonts w:ascii="宋体" w:hAnsi="宋体" w:eastAsia="宋体" w:cs="Times New Roman"/>
      <w:sz w:val="24"/>
      <w:szCs w:val="22"/>
      <w:lang w:val="zh-CN" w:eastAsia="zh-CN" w:bidi="ar-SA"/>
    </w:rPr>
  </w:style>
  <w:style w:type="paragraph" w:customStyle="1" w:styleId="12">
    <w:name w:val="正文格式"/>
    <w:qFormat/>
    <w:uiPriority w:val="99"/>
    <w:pPr>
      <w:spacing w:line="360" w:lineRule="auto"/>
      <w:ind w:firstLine="200" w:firstLineChars="200"/>
    </w:pPr>
    <w:rPr>
      <w:rFonts w:ascii="宋体" w:hAnsi="宋体" w:eastAsia="宋体" w:cs="宋体"/>
      <w:kern w:val="2"/>
      <w:sz w:val="28"/>
      <w:szCs w:val="28"/>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15"/>
      <w:szCs w:val="15"/>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8133</Words>
  <Characters>8411</Characters>
  <Lines>0</Lines>
  <Paragraphs>0</Paragraphs>
  <TotalTime>365</TotalTime>
  <ScaleCrop>false</ScaleCrop>
  <LinksUpToDate>false</LinksUpToDate>
  <CharactersWithSpaces>10867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2024-07-31T07:11:00Z</dcterms:created>
  <dc:creator>NTKO</dc:creator>
  <cp:lastModifiedBy>NTKO</cp:lastModifiedBy>
  <cp:lastPrinted>2024-08-01T00:55:00Z</cp:lastPrinted>
  <dcterms:modified xsi:type="dcterms:W3CDTF">2024-08-12T06:55:33Z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D45E757340BE46C4899D281362221F7D_11</vt:lpwstr>
  </property>
</Properties>
</file>