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FA43D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11B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</w:pPr>
    </w:p>
    <w:p w14:paraId="6AFFB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  <w:lang w:val="en-US" w:eastAsia="zh-CN"/>
        </w:rPr>
        <w:t>山东交通工匠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u w:val="none"/>
        </w:rPr>
        <w:t>标准条件</w:t>
      </w:r>
    </w:p>
    <w:p w14:paraId="6BBCFA0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7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pacing w:val="11"/>
          <w:sz w:val="32"/>
          <w:szCs w:val="32"/>
          <w:highlight w:val="none"/>
          <w:lang w:val="en-US" w:eastAsia="zh-CN"/>
        </w:rPr>
      </w:pPr>
    </w:p>
    <w:p w14:paraId="4D40F07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highlight w:val="none"/>
          <w:lang w:val="en-US" w:eastAsia="zh-CN"/>
        </w:rPr>
        <w:t>一、基本条件。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u w:val="none"/>
          <w:shd w:val="clear" w:color="auto" w:fill="FFFFFF"/>
          <w:lang w:val="en-US" w:eastAsia="zh-CN" w:bidi="ar-SA"/>
        </w:rPr>
        <w:t>政治素质过硬，认真学习贯彻习近平新时代中国特色社会主义思想，听党话、跟党走，忠于祖国，热爱人民，遵纪守法，带头弘扬和践行劳模精神、劳动精神、工匠精神。</w:t>
      </w:r>
    </w:p>
    <w:p w14:paraId="0A4DE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pacing w:val="11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1"/>
          <w:kern w:val="0"/>
          <w:sz w:val="32"/>
          <w:szCs w:val="32"/>
          <w:highlight w:val="none"/>
          <w:lang w:val="en-US" w:eastAsia="zh-CN" w:bidi="ar"/>
        </w:rPr>
        <w:t>二、“山东交通工匠”培育对象应符合基本条件并具备下列条件：</w:t>
      </w:r>
    </w:p>
    <w:p w14:paraId="0448B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（一）掌握高超技能。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具有丰富的实践经验，熟练掌握专业知识和专业技能；拥有高招绝技，技能技艺在全省乃至全国交通运输行业内处于领先水平，具有较高知名度和广泛影响力；</w:t>
      </w:r>
    </w:p>
    <w:p w14:paraId="63F8C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（二）善于创新创造。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在工艺改进、技术革新、质量攻关、发明创造等方面取得重要成果，得到广泛推广应用，取得良好经济效益和社会效益；</w:t>
      </w:r>
    </w:p>
    <w:p w14:paraId="0127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（三）发挥引领作用。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勇于攻坚克难，带领团队解决实际问题；积极参加名师带徒等活动，带头向职工传授技艺、传播理念、传承精神，带动身边职工共同成长、共同进步；</w:t>
      </w:r>
    </w:p>
    <w:p w14:paraId="7FF6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（四）推动数字交通发展。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深耕“基础设施、运输服务、行业治理”三个领域的数字化升级，积极推动数据资源赋能交通发展，为提升交通数字化、网络化、智能化水平做出积极贡献。</w:t>
      </w:r>
    </w:p>
    <w:p w14:paraId="7D908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在市级及以上技能类竞赛中取得优异成绩的可优先推荐；往届“山东交通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"/>
        </w:rPr>
        <w:t>工匠”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不再重复申报。</w:t>
      </w:r>
    </w:p>
    <w:p w14:paraId="44DF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1"/>
          <w:sz w:val="32"/>
          <w:szCs w:val="32"/>
          <w:highlight w:val="none"/>
          <w:lang w:val="en-US" w:eastAsia="zh-CN"/>
        </w:rPr>
        <w:t>三、“山东交通大工匠”培育对象优先从往届“山东交通工匠”中产生，并符合下列条件之一：</w:t>
      </w:r>
    </w:p>
    <w:p w14:paraId="502DD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（一）在关键技术工艺领域取得重要革新、重要突破、重要成果，达到或接近国内、国际领先水平的；</w:t>
      </w:r>
    </w:p>
    <w:p w14:paraId="51906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（二）参与完成省部级及以上重点技术攻关项目，为加快新旧动能转换、推动技术进步、实现企业、产业、行业高质量发展做出积极贡献的；</w:t>
      </w:r>
    </w:p>
    <w:p w14:paraId="10755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（三）获得省级及以上劳动模范和先进工作者、五一劳动奖章称号的；</w:t>
      </w:r>
    </w:p>
    <w:p w14:paraId="504178F1"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获得省级及以上技术能手或首席技师等称号的；获得省部级及以上职业技能大赛优胜奖及以上的</w:t>
      </w:r>
      <w:r>
        <w:rPr>
          <w:rFonts w:hint="eastAsia" w:ascii="仿宋_GB2312" w:hAnsi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23768"/>
    <w:rsid w:val="70AD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Calibri" w:hAnsi="Calibri" w:eastAsia="仿宋_GB2312" w:cs="Times New Roman"/>
      <w:color w:val="000000"/>
      <w:kern w:val="0"/>
      <w:sz w:val="36"/>
      <w:szCs w:val="3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692</Characters>
  <Lines>0</Lines>
  <Paragraphs>0</Paragraphs>
  <TotalTime>0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2024-12-09T01:28:00Z</dcterms:created>
  <dc:creator>28644</dc:creator>
  <cp:lastModifiedBy>阿阿阿阿阿阿童木</cp:lastModifiedBy>
  <dcterms:modified xsi:type="dcterms:W3CDTF">2024-12-09T01:39:51Z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A194FDB680AC465E87CAE92BC130B6E5_12</vt:lpwstr>
  </property>
</Properties>
</file>