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4D3B8">
      <w:pPr>
        <w:spacing w:line="20" w:lineRule="exact"/>
        <w:rPr>
          <w:sz w:val="28"/>
          <w:szCs w:val="28"/>
        </w:rPr>
      </w:pPr>
    </w:p>
    <w:p w14:paraId="2926FDC8">
      <w:pPr>
        <w:spacing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第二批交通运输“高效办成一件事”清单及试点单位</w:t>
      </w:r>
    </w:p>
    <w:tbl>
      <w:tblPr>
        <w:tblStyle w:val="11"/>
        <w:tblpPr w:leftFromText="180" w:rightFromText="180" w:vertAnchor="text" w:horzAnchor="page" w:tblpX="1465" w:tblpY="407"/>
        <w:tblOverlap w:val="never"/>
        <w:tblW w:w="1414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34"/>
        <w:gridCol w:w="1701"/>
        <w:gridCol w:w="1497"/>
        <w:gridCol w:w="1845"/>
        <w:gridCol w:w="4860"/>
        <w:gridCol w:w="1296"/>
      </w:tblGrid>
      <w:tr w14:paraId="02F743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</w:trPr>
        <w:tc>
          <w:tcPr>
            <w:tcW w:w="709" w:type="dxa"/>
            <w:shd w:val="clear" w:color="auto" w:fill="auto"/>
            <w:vAlign w:val="center"/>
          </w:tcPr>
          <w:p w14:paraId="6772316A">
            <w:pPr>
              <w:pStyle w:val="6"/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Style w:val="14"/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B131EF2">
            <w:pPr>
              <w:pStyle w:val="16"/>
              <w:spacing w:line="300" w:lineRule="exact"/>
              <w:jc w:val="center"/>
              <w:rPr>
                <w:rFonts w:ascii="黑体" w:hAnsi="黑体" w:eastAsia="黑体" w:cs="黑体"/>
                <w:bCs/>
                <w:sz w:val="22"/>
                <w:szCs w:val="22"/>
                <w:lang w:bidi="ar"/>
              </w:rPr>
            </w:pPr>
            <w:r>
              <w:rPr>
                <w:rStyle w:val="14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试点事项名称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3DEEE9">
            <w:pPr>
              <w:pStyle w:val="16"/>
              <w:spacing w:line="300" w:lineRule="exact"/>
              <w:rPr>
                <w:rFonts w:ascii="黑体" w:hAnsi="黑体" w:eastAsia="黑体" w:cs="黑体"/>
                <w:bCs/>
                <w:sz w:val="22"/>
                <w:szCs w:val="22"/>
                <w:lang w:bidi="ar"/>
              </w:rPr>
            </w:pPr>
            <w:r>
              <w:rPr>
                <w:rStyle w:val="14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“一件事”类别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6AB19AA">
            <w:pPr>
              <w:pStyle w:val="16"/>
              <w:spacing w:line="300" w:lineRule="exact"/>
              <w:jc w:val="center"/>
              <w:rPr>
                <w:rFonts w:ascii="黑体" w:hAnsi="黑体" w:eastAsia="黑体" w:cs="黑体"/>
                <w:bCs/>
                <w:sz w:val="22"/>
                <w:szCs w:val="22"/>
                <w:lang w:bidi="ar"/>
              </w:rPr>
            </w:pPr>
            <w:r>
              <w:rPr>
                <w:rStyle w:val="14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试点地区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9AFAD8">
            <w:pPr>
              <w:pStyle w:val="16"/>
              <w:spacing w:line="300" w:lineRule="exact"/>
              <w:jc w:val="center"/>
              <w:rPr>
                <w:rFonts w:ascii="黑体" w:hAnsi="黑体" w:eastAsia="黑体" w:cs="黑体"/>
                <w:bCs/>
                <w:sz w:val="22"/>
                <w:szCs w:val="22"/>
                <w:lang w:bidi="ar"/>
              </w:rPr>
            </w:pPr>
            <w:r>
              <w:rPr>
                <w:rStyle w:val="14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联办部门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BF5213A">
            <w:pPr>
              <w:pStyle w:val="16"/>
              <w:spacing w:line="300" w:lineRule="exact"/>
              <w:jc w:val="center"/>
              <w:rPr>
                <w:rFonts w:ascii="黑体" w:hAnsi="黑体" w:eastAsia="黑体" w:cs="黑体"/>
                <w:bCs/>
                <w:sz w:val="22"/>
                <w:szCs w:val="22"/>
                <w:lang w:bidi="ar"/>
              </w:rPr>
            </w:pPr>
            <w:r>
              <w:rPr>
                <w:rStyle w:val="14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联办事项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004784">
            <w:pPr>
              <w:pStyle w:val="16"/>
              <w:spacing w:line="300" w:lineRule="exact"/>
              <w:jc w:val="center"/>
              <w:rPr>
                <w:rFonts w:ascii="黑体" w:hAnsi="黑体" w:eastAsia="黑体" w:cs="黑体"/>
                <w:bCs/>
                <w:sz w:val="22"/>
                <w:szCs w:val="22"/>
                <w:lang w:bidi="ar"/>
              </w:rPr>
            </w:pPr>
            <w:r>
              <w:rPr>
                <w:rStyle w:val="14"/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"/>
              </w:rPr>
              <w:t>完成时间</w:t>
            </w:r>
          </w:p>
        </w:tc>
      </w:tr>
      <w:tr w14:paraId="7B2DAE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0EC59D0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  <w:t>1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394DDE38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开办驾校“一件事”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27C3E0D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经营主体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19B2A327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济南市</w:t>
            </w:r>
          </w:p>
          <w:p w14:paraId="04D5DAA7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临沂市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F56CF4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市行政审批服务局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99144DE">
            <w:pPr>
              <w:spacing w:line="300" w:lineRule="exact"/>
              <w:jc w:val="left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 xml:space="preserve">1.企业营业执照信息核验              </w:t>
            </w:r>
          </w:p>
          <w:p w14:paraId="4116BE00">
            <w:pPr>
              <w:spacing w:line="300" w:lineRule="exact"/>
              <w:jc w:val="left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2.普通机动车驾驶员培训经营备案</w:t>
            </w:r>
          </w:p>
          <w:p w14:paraId="24CC0275">
            <w:pPr>
              <w:spacing w:line="300" w:lineRule="exact"/>
              <w:jc w:val="left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3.机动车驾驶员培训教练场经营备案</w:t>
            </w:r>
          </w:p>
          <w:p w14:paraId="602A7B3F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4.道路运输驾驶员从业资格培训经营备案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003899B0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5DF48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709" w:type="dxa"/>
            <w:vMerge w:val="continue"/>
            <w:vAlign w:val="center"/>
          </w:tcPr>
          <w:p w14:paraId="6CF7DB01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3C60F3A7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76F7C43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752A9818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C64CFA8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BCB2B12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教练场地划设电子围栏</w:t>
            </w:r>
          </w:p>
        </w:tc>
        <w:tc>
          <w:tcPr>
            <w:tcW w:w="1296" w:type="dxa"/>
            <w:vMerge w:val="continue"/>
            <w:vAlign w:val="center"/>
          </w:tcPr>
          <w:p w14:paraId="64447384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551B9D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2D6087D">
            <w:pPr>
              <w:pStyle w:val="16"/>
              <w:spacing w:line="26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  <w:t>2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4FD71EAD">
            <w:pPr>
              <w:spacing w:line="26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机动车维修经营备案 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014379">
            <w:pPr>
              <w:spacing w:line="26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经营主体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57B106B8">
            <w:pPr>
              <w:spacing w:line="24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德州市</w:t>
            </w:r>
          </w:p>
          <w:p w14:paraId="464827BE">
            <w:pPr>
              <w:spacing w:line="24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临沂市</w:t>
            </w:r>
          </w:p>
          <w:p w14:paraId="18B6B9EE">
            <w:pPr>
              <w:spacing w:line="24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济宁市任城区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E8A70D">
            <w:pPr>
              <w:spacing w:line="24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德州市、临沂市、</w:t>
            </w:r>
          </w:p>
          <w:p w14:paraId="432DDCBF">
            <w:pPr>
              <w:spacing w:line="24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济宁市任城区交通运输局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BFCCD9B">
            <w:pPr>
              <w:spacing w:line="24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1.机动车维修经营备案</w:t>
            </w: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br w:type="textWrapping"/>
            </w: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 xml:space="preserve">2.机动车维修经营者维修工时单价标准的备案                             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64873525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4F77B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</w:trPr>
        <w:tc>
          <w:tcPr>
            <w:tcW w:w="709" w:type="dxa"/>
            <w:vMerge w:val="continue"/>
            <w:vAlign w:val="center"/>
          </w:tcPr>
          <w:p w14:paraId="7F7B70C7">
            <w:pPr>
              <w:pStyle w:val="16"/>
              <w:spacing w:line="26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39222D9C">
            <w:pPr>
              <w:spacing w:line="26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C8B6DCE">
            <w:pPr>
              <w:spacing w:line="26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7376E99F">
            <w:pPr>
              <w:spacing w:line="24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334343F">
            <w:pPr>
              <w:spacing w:line="24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德州市、临沂市、         济宁市任城区    行政审批服务局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A83FC1D">
            <w:pPr>
              <w:spacing w:line="24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市场主体设立登记注册（公司设立登记注册、个体工商户设立登记注册）</w:t>
            </w:r>
          </w:p>
        </w:tc>
        <w:tc>
          <w:tcPr>
            <w:tcW w:w="1296" w:type="dxa"/>
            <w:vMerge w:val="continue"/>
            <w:vAlign w:val="center"/>
          </w:tcPr>
          <w:p w14:paraId="7041E1BE">
            <w:pPr>
              <w:pStyle w:val="16"/>
              <w:spacing w:line="26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3B735F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7FF0A6B">
            <w:pPr>
              <w:pStyle w:val="16"/>
              <w:spacing w:line="26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  <w:t>3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59B49443">
            <w:pPr>
              <w:spacing w:line="26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出租汽车驾驶员从业资格证“一件事”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C71309B">
            <w:pPr>
              <w:spacing w:line="26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个人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110BE604">
            <w:pPr>
              <w:spacing w:line="300" w:lineRule="exact"/>
              <w:jc w:val="center"/>
              <w:rPr>
                <w:rStyle w:val="14"/>
                <w:rFonts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德州市</w:t>
            </w:r>
          </w:p>
          <w:p w14:paraId="1C2E6D8E">
            <w:pPr>
              <w:spacing w:line="300" w:lineRule="exact"/>
              <w:jc w:val="center"/>
              <w:rPr>
                <w:rStyle w:val="14"/>
                <w:rFonts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聊城市</w:t>
            </w:r>
          </w:p>
          <w:p w14:paraId="4C435125">
            <w:pPr>
              <w:spacing w:line="300" w:lineRule="exact"/>
              <w:jc w:val="center"/>
              <w:rPr>
                <w:rStyle w:val="14"/>
                <w:rFonts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泰安市</w:t>
            </w:r>
          </w:p>
          <w:p w14:paraId="665C13E6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潍坊市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6021FF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德州市、聊城市  交通运输局        泰安市行政</w:t>
            </w:r>
          </w:p>
          <w:p w14:paraId="547742CA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审批服务局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194F692">
            <w:pPr>
              <w:spacing w:line="300" w:lineRule="exact"/>
              <w:jc w:val="left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1.巡游出租汽车驾驶员客运资格证核发（设区的市级权限）</w:t>
            </w:r>
          </w:p>
          <w:p w14:paraId="18DFC07F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2.网络预约出租汽车驾驶员客运资格证核发（设区的市级权限）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458895BD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41B2DF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</w:trPr>
        <w:tc>
          <w:tcPr>
            <w:tcW w:w="709" w:type="dxa"/>
            <w:vMerge w:val="continue"/>
            <w:vAlign w:val="center"/>
          </w:tcPr>
          <w:p w14:paraId="4CEB37F0">
            <w:pPr>
              <w:pStyle w:val="16"/>
              <w:spacing w:line="26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1F57EE44">
            <w:pPr>
              <w:pStyle w:val="16"/>
              <w:spacing w:line="26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DC3FD3F">
            <w:pPr>
              <w:pStyle w:val="16"/>
              <w:spacing w:line="26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6D83E96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8E484BA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市公安局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92D440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出租汽车驾驶员背景审核</w:t>
            </w:r>
          </w:p>
        </w:tc>
        <w:tc>
          <w:tcPr>
            <w:tcW w:w="1296" w:type="dxa"/>
            <w:vMerge w:val="continue"/>
            <w:vAlign w:val="center"/>
          </w:tcPr>
          <w:p w14:paraId="6F10606D">
            <w:pPr>
              <w:pStyle w:val="16"/>
              <w:spacing w:line="26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2F4D10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709" w:type="dxa"/>
            <w:vMerge w:val="continue"/>
            <w:vAlign w:val="center"/>
          </w:tcPr>
          <w:p w14:paraId="14B35292">
            <w:pPr>
              <w:pStyle w:val="16"/>
              <w:spacing w:line="26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29896EB4">
            <w:pPr>
              <w:pStyle w:val="16"/>
              <w:spacing w:line="26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59A7E3A">
            <w:pPr>
              <w:pStyle w:val="16"/>
              <w:spacing w:line="26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7E9EFEEE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C27D945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4B501C2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出租汽车驾驶员从业资格考试</w:t>
            </w:r>
          </w:p>
        </w:tc>
        <w:tc>
          <w:tcPr>
            <w:tcW w:w="1296" w:type="dxa"/>
            <w:vMerge w:val="continue"/>
            <w:vAlign w:val="center"/>
          </w:tcPr>
          <w:p w14:paraId="497EB368">
            <w:pPr>
              <w:pStyle w:val="16"/>
              <w:spacing w:line="26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57BBF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72C7B09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4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4422B286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内河船员证书办理</w:t>
            </w:r>
          </w:p>
          <w:p w14:paraId="6231C29D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C10F07B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个人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2B3546D3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济宁市</w:t>
            </w:r>
          </w:p>
          <w:p w14:paraId="68B6A917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泰安市</w:t>
            </w:r>
          </w:p>
          <w:p w14:paraId="43985EA5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济南市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E679664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市行政审批服务局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C967CE8">
            <w:pPr>
              <w:spacing w:line="300" w:lineRule="exact"/>
              <w:jc w:val="left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1.内河船员适任证书核发、换发、补发（含内河船员服务簿核发、补发）</w:t>
            </w:r>
          </w:p>
          <w:p w14:paraId="7B399A2A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2.内河客船特殊培训合格证核发、换发、补发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1FBDA960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02FE73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</w:trPr>
        <w:tc>
          <w:tcPr>
            <w:tcW w:w="709" w:type="dxa"/>
            <w:vMerge w:val="continue"/>
            <w:vAlign w:val="center"/>
          </w:tcPr>
          <w:p w14:paraId="6565C0A5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06362B3B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FB2C054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0A6E2F40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4F25CD8B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E3F848A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内河船员培训考试组织</w:t>
            </w:r>
          </w:p>
        </w:tc>
        <w:tc>
          <w:tcPr>
            <w:tcW w:w="1296" w:type="dxa"/>
            <w:vMerge w:val="continue"/>
            <w:vAlign w:val="center"/>
          </w:tcPr>
          <w:p w14:paraId="6DC73AE2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2D9EE1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51AD76B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  <w:t>5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7370E4C0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出租汽车文明驾驶“一件事”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A3DA8F6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综合监管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6A3C4AF0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济南市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6900C36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市城乡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A268650">
            <w:pPr>
              <w:spacing w:line="300" w:lineRule="exact"/>
              <w:jc w:val="left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1.强化行业监管，压实出租汽车企业管理驾驶员主体责任。</w:t>
            </w:r>
          </w:p>
          <w:p w14:paraId="0F9BF9FD">
            <w:pPr>
              <w:spacing w:line="300" w:lineRule="exact"/>
              <w:jc w:val="left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2.开展</w:t>
            </w: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服务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质量信誉考核，运用好考核结果，打造城市流动风景线。</w:t>
            </w:r>
          </w:p>
          <w:p w14:paraId="3C08973E">
            <w:pPr>
              <w:spacing w:line="300" w:lineRule="exact"/>
              <w:jc w:val="left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3.整治出租行业乱象，查处出租汽车行业违法违规行为。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2397E387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28288A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</w:trPr>
        <w:tc>
          <w:tcPr>
            <w:tcW w:w="709" w:type="dxa"/>
            <w:vMerge w:val="continue"/>
            <w:vAlign w:val="center"/>
          </w:tcPr>
          <w:p w14:paraId="33885A7A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63DCEC09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C58F056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66C4E65D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E982953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市公安局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B6E71BC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开展服务质量信誉考核，监控处罚违法行为。</w:t>
            </w:r>
          </w:p>
        </w:tc>
        <w:tc>
          <w:tcPr>
            <w:tcW w:w="1296" w:type="dxa"/>
            <w:vMerge w:val="continue"/>
            <w:vAlign w:val="center"/>
          </w:tcPr>
          <w:p w14:paraId="35FAD7E5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72CA3F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tblHeader/>
        </w:trPr>
        <w:tc>
          <w:tcPr>
            <w:tcW w:w="709" w:type="dxa"/>
            <w:vMerge w:val="continue"/>
            <w:vAlign w:val="center"/>
          </w:tcPr>
          <w:p w14:paraId="1FB57E39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6EB62661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736B962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02D486A0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6E62075A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市出租汽车协会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96C7BE9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发挥行业共建共治机制，督导出租汽车企业落实自律公约，引导企业不断提高驾驶员规范经营、文明驾驶意识和水平。</w:t>
            </w:r>
          </w:p>
        </w:tc>
        <w:tc>
          <w:tcPr>
            <w:tcW w:w="1296" w:type="dxa"/>
            <w:vMerge w:val="continue"/>
            <w:vAlign w:val="center"/>
          </w:tcPr>
          <w:p w14:paraId="60C54018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762369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22744A7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  <w:t>6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58D9DBBD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解决打车难“一件事”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2C04B32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综合监管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17678AE4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德州市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C8A69F6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市</w:t>
            </w: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B1F18AA">
            <w:pPr>
              <w:spacing w:line="30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1.统筹全市巡游车运力资源整合，建立“全市一张网”调度体系，实现电话、互联网等多渠道叫车互联互通。</w:t>
            </w:r>
          </w:p>
          <w:p w14:paraId="262C8A2E">
            <w:pPr>
              <w:spacing w:line="30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2.在客流密集区域、高峰时段及运力薄弱地区科学调配运力，设置乘车引导标识，规划建设“出租汽车司机小站”改善司机工作条件。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0031C3B8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770B81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tblHeader/>
        </w:trPr>
        <w:tc>
          <w:tcPr>
            <w:tcW w:w="709" w:type="dxa"/>
            <w:vMerge w:val="continue"/>
            <w:vAlign w:val="center"/>
          </w:tcPr>
          <w:p w14:paraId="728C3AAF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0AA1C8B5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97AB9DC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40770953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B8B8E4A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市</w:t>
            </w: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大数据局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03D298E">
            <w:pPr>
              <w:spacing w:line="30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1.</w:t>
            </w: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指导依托TeleChat35B大模型、DeepSeek人工智能等技术支持95128智能平台建设，保障AI语音交互、语义识别、路线优化等功能实现。</w:t>
            </w:r>
          </w:p>
          <w:p w14:paraId="5A795058">
            <w:pPr>
              <w:spacing w:line="30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2.协调电信、移动等企业提供云网基础设施支撑，确保平台稳定运行与数据安全。</w:t>
            </w:r>
          </w:p>
        </w:tc>
        <w:tc>
          <w:tcPr>
            <w:tcW w:w="1296" w:type="dxa"/>
            <w:vMerge w:val="continue"/>
            <w:vAlign w:val="center"/>
          </w:tcPr>
          <w:p w14:paraId="133DBF37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33448B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5385976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  <w:t>7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2CB2D75A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bCs/>
                <w:kern w:val="0"/>
                <w:sz w:val="20"/>
                <w:lang w:bidi="ar"/>
              </w:rPr>
              <w:t>公交失物招领和公交卡办理</w:t>
            </w: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E129440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服务集成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0EB9E416">
            <w:pPr>
              <w:widowControl/>
              <w:spacing w:line="300" w:lineRule="exact"/>
              <w:jc w:val="center"/>
              <w:textAlignment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青岛市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04D4BF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市交通运输局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52BE49F">
            <w:pPr>
              <w:spacing w:line="300" w:lineRule="exact"/>
              <w:jc w:val="left"/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督促企业加强热线办理全流程管理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783178C2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33AEE9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tblHeader/>
        </w:trPr>
        <w:tc>
          <w:tcPr>
            <w:tcW w:w="709" w:type="dxa"/>
            <w:vMerge w:val="continue"/>
            <w:vAlign w:val="center"/>
          </w:tcPr>
          <w:p w14:paraId="2FB04FAE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0A5DE3F0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C1D751A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6A527DFF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28E3FB16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市</w:t>
            </w: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城市公共</w:t>
            </w:r>
          </w:p>
          <w:p w14:paraId="19D0FBC4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交通运营企业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55B16BE">
            <w:pPr>
              <w:spacing w:line="300" w:lineRule="exact"/>
              <w:jc w:val="left"/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建立完善失物招领处理机制，创新开展公交卡办理服务。</w:t>
            </w:r>
          </w:p>
        </w:tc>
        <w:tc>
          <w:tcPr>
            <w:tcW w:w="1296" w:type="dxa"/>
            <w:vMerge w:val="continue"/>
            <w:vAlign w:val="center"/>
          </w:tcPr>
          <w:p w14:paraId="08229624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530DA3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tblHeader/>
        </w:trPr>
        <w:tc>
          <w:tcPr>
            <w:tcW w:w="709" w:type="dxa"/>
            <w:vMerge w:val="continue"/>
            <w:vAlign w:val="center"/>
          </w:tcPr>
          <w:p w14:paraId="44154BEA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522B537C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FBFF9BE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09860B03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E981042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市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12345热线</w:t>
            </w:r>
          </w:p>
          <w:p w14:paraId="1A3EB130">
            <w:pPr>
              <w:spacing w:line="300" w:lineRule="exact"/>
              <w:jc w:val="center"/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12328热线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DF6E6FA">
            <w:pPr>
              <w:spacing w:line="30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完善热线诉求响应工作措施，建立联动转接与协调配合工作机制。</w:t>
            </w:r>
          </w:p>
        </w:tc>
        <w:tc>
          <w:tcPr>
            <w:tcW w:w="1296" w:type="dxa"/>
            <w:vMerge w:val="continue"/>
            <w:vAlign w:val="center"/>
          </w:tcPr>
          <w:p w14:paraId="5E57FA30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62E058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F7E9DC8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  <w:t>8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5EF8A102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bCs/>
                <w:color w:val="000000"/>
                <w:kern w:val="0"/>
                <w:sz w:val="20"/>
                <w:lang w:bidi="ar"/>
              </w:rPr>
              <w:t>公交驾乘服务</w:t>
            </w: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F6D7301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服务集成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3D9BF086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济南市</w:t>
            </w:r>
          </w:p>
          <w:p w14:paraId="11190624">
            <w:pPr>
              <w:spacing w:line="300" w:lineRule="exact"/>
              <w:jc w:val="center"/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烟台市</w:t>
            </w:r>
          </w:p>
          <w:p w14:paraId="72FF809D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济宁市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EE51AF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B4BBD9C">
            <w:pPr>
              <w:spacing w:line="300" w:lineRule="exact"/>
              <w:jc w:val="left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1.定期对</w:t>
            </w: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城市公共交通运营企业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进行监督检查,定期对</w:t>
            </w: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城市公共交通运营企业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服务质量进行评价考核并公布。</w:t>
            </w:r>
          </w:p>
          <w:p w14:paraId="776B9EE1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2.指导公交企业建立星级驾驶员管理办法分类奖惩机制。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0E1CF815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4BE6D3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tblHeader/>
        </w:trPr>
        <w:tc>
          <w:tcPr>
            <w:tcW w:w="709" w:type="dxa"/>
            <w:vMerge w:val="continue"/>
            <w:vAlign w:val="center"/>
          </w:tcPr>
          <w:p w14:paraId="40F43402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728EC7ED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02FF1D0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644D3684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163EF73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市城市公共交通运营企业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00C57CA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将驾乘人员服务质量纳入绩效考核体系，定期对城市公共汽电车客运驾驶员、乘务员进行有关操作规程、服务规范等基本知识与操作技能的培训和考核,建立运营服务质量投诉处理机制。</w:t>
            </w:r>
          </w:p>
        </w:tc>
        <w:tc>
          <w:tcPr>
            <w:tcW w:w="1296" w:type="dxa"/>
            <w:vMerge w:val="continue"/>
            <w:vAlign w:val="center"/>
          </w:tcPr>
          <w:p w14:paraId="18E7A200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3D677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tblHeader/>
        </w:trPr>
        <w:tc>
          <w:tcPr>
            <w:tcW w:w="709" w:type="dxa"/>
            <w:vMerge w:val="continue"/>
            <w:vAlign w:val="center"/>
          </w:tcPr>
          <w:p w14:paraId="43B2CA84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63CF0C39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E680579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1225C48E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254FA9F5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12345热线</w:t>
            </w:r>
          </w:p>
          <w:p w14:paraId="32C50AB7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12328热线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61647C9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完善热线诉求响应工作措施，建立联动转接与协调配合工作机制。</w:t>
            </w:r>
          </w:p>
        </w:tc>
        <w:tc>
          <w:tcPr>
            <w:tcW w:w="1296" w:type="dxa"/>
            <w:vMerge w:val="continue"/>
            <w:vAlign w:val="center"/>
          </w:tcPr>
          <w:p w14:paraId="45CA735B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6B9A97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83B32BF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  <w:t>9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499BA12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bCs/>
                <w:color w:val="000000"/>
                <w:kern w:val="0"/>
                <w:sz w:val="20"/>
                <w:lang w:bidi="ar"/>
              </w:rPr>
              <w:t>公交线路服务</w:t>
            </w: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B6E9B87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服务集成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75BE3C2A">
            <w:pPr>
              <w:spacing w:line="300" w:lineRule="exact"/>
              <w:jc w:val="center"/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济南市</w:t>
            </w:r>
          </w:p>
          <w:p w14:paraId="7B0DFB86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德州市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051270E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市</w:t>
            </w: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8895FE5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1.根据《xx市公交客运运营企业服务质量考核办法》对发车正点率、运行班次进行考核加强公交运行指导。</w:t>
            </w:r>
          </w:p>
          <w:p w14:paraId="013E4483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2.加强对城市公共交通线路优化调整的指导力度，采用“骨干网+接驳网”的分层模式，以城市主干道为基础，以微循环公交接驳为辅，完善换乘衔接系统，全面提升公交线网覆盖深度及运行效率。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70CA9476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42621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tblHeader/>
        </w:trPr>
        <w:tc>
          <w:tcPr>
            <w:tcW w:w="709" w:type="dxa"/>
            <w:vMerge w:val="continue"/>
            <w:vAlign w:val="center"/>
          </w:tcPr>
          <w:p w14:paraId="362F5B8A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1D9EEA47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0A6BB11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4CF8932C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5FA082A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市城市公共交通运营企业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C6FE74D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1.严格落实线路运行服务标准，强化客流调查，及时关注乘客出行需求。</w:t>
            </w:r>
          </w:p>
          <w:p w14:paraId="50563825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2.将线路运行间隔、准点等情况纳入绩效考核体系，强化对基层线路的考核指导。</w:t>
            </w:r>
          </w:p>
          <w:p w14:paraId="5DF1C3CE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3.以“动态优化+多元化服务”运营模式为主导，按照群众出行需求及公交智能监控系统数据，动态优化调整公交线路，根据个性化群体需求，以定制公交等形式，提供点对点精准服务，提高公交运行效率与服务品质。</w:t>
            </w:r>
          </w:p>
        </w:tc>
        <w:tc>
          <w:tcPr>
            <w:tcW w:w="1296" w:type="dxa"/>
            <w:vMerge w:val="continue"/>
            <w:vAlign w:val="center"/>
          </w:tcPr>
          <w:p w14:paraId="007C312B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7DA90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tblHeader/>
        </w:trPr>
        <w:tc>
          <w:tcPr>
            <w:tcW w:w="709" w:type="dxa"/>
            <w:vMerge w:val="continue"/>
            <w:vAlign w:val="center"/>
          </w:tcPr>
          <w:p w14:paraId="1B5F5A98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38CC98F8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A62A1F6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6368131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5224F0D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市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行政审批服务局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DC17916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根据市交通运输局的线路开辟方案，进行审核与批复。</w:t>
            </w:r>
          </w:p>
        </w:tc>
        <w:tc>
          <w:tcPr>
            <w:tcW w:w="1296" w:type="dxa"/>
            <w:vMerge w:val="continue"/>
            <w:vAlign w:val="center"/>
          </w:tcPr>
          <w:p w14:paraId="1ADF05BA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315858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tblHeader/>
        </w:trPr>
        <w:tc>
          <w:tcPr>
            <w:tcW w:w="709" w:type="dxa"/>
            <w:vMerge w:val="continue"/>
            <w:vAlign w:val="center"/>
          </w:tcPr>
          <w:p w14:paraId="47699DEA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6075E666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4F45A8B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1FCA1B8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F317444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12345热线</w:t>
            </w:r>
          </w:p>
          <w:p w14:paraId="7130EB98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12328热线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48C7E5A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完善热线诉求响应工作措施，建立联动转接与协调配合工作机制。</w:t>
            </w:r>
          </w:p>
        </w:tc>
        <w:tc>
          <w:tcPr>
            <w:tcW w:w="1296" w:type="dxa"/>
            <w:vMerge w:val="continue"/>
            <w:vAlign w:val="center"/>
          </w:tcPr>
          <w:p w14:paraId="2FAD5765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5225F1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997FFDF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10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45940EE3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sz w:val="20"/>
              </w:rPr>
              <w:t>普通国省道养护管理服务“一件事”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A5D3ECC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服务集成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24F55A92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济南市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75BBFF6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市城乡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6824557">
            <w:pPr>
              <w:spacing w:line="260" w:lineRule="exact"/>
              <w:jc w:val="left"/>
              <w:rPr>
                <w:rFonts w:hint="eastAsia" w:ascii="仿宋_GB2312" w:hAnsi="黑体" w:cs="仿宋_GB2312"/>
                <w:bCs/>
                <w:color w:val="0000FF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 xml:space="preserve">对公路养护质量管理、交安设施管养情况进行监督指导。                                                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65946792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133374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426BBC42">
            <w:pPr>
              <w:spacing w:line="260" w:lineRule="exact"/>
              <w:jc w:val="left"/>
              <w:rPr>
                <w:rFonts w:hint="eastAsia" w:ascii="仿宋_GB2312" w:hAnsi="黑体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5C0C9424">
            <w:pPr>
              <w:spacing w:line="260" w:lineRule="exact"/>
              <w:jc w:val="left"/>
              <w:rPr>
                <w:rFonts w:hint="eastAsia" w:ascii="仿宋_GB2312" w:hAnsi="黑体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EF6DA71">
            <w:pPr>
              <w:spacing w:line="260" w:lineRule="exact"/>
              <w:jc w:val="left"/>
              <w:rPr>
                <w:rFonts w:hint="eastAsia" w:ascii="仿宋_GB2312" w:hAnsi="黑体"/>
              </w:rPr>
            </w:pPr>
          </w:p>
        </w:tc>
        <w:tc>
          <w:tcPr>
            <w:tcW w:w="1497" w:type="dxa"/>
            <w:vMerge w:val="continue"/>
            <w:shd w:val="clear" w:color="auto" w:fill="auto"/>
            <w:vAlign w:val="center"/>
          </w:tcPr>
          <w:p w14:paraId="530D5B08">
            <w:pPr>
              <w:spacing w:line="260" w:lineRule="exact"/>
              <w:jc w:val="left"/>
              <w:rPr>
                <w:rFonts w:hint="eastAsia" w:ascii="仿宋_GB2312" w:hAnsi="黑体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6F49A952">
            <w:pPr>
              <w:spacing w:line="300" w:lineRule="exact"/>
              <w:jc w:val="center"/>
              <w:rPr>
                <w:rFonts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济南市公路事业</w:t>
            </w:r>
          </w:p>
          <w:p w14:paraId="4E8207E0">
            <w:pPr>
              <w:spacing w:line="300" w:lineRule="exact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发展中心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0CADFA4">
            <w:pPr>
              <w:spacing w:line="30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 xml:space="preserve">做好公路交安设施养护维修、日常养护和养护工程实施。 </w:t>
            </w:r>
          </w:p>
        </w:tc>
        <w:tc>
          <w:tcPr>
            <w:tcW w:w="1296" w:type="dxa"/>
            <w:vMerge w:val="continue"/>
            <w:shd w:val="clear" w:color="auto" w:fill="auto"/>
            <w:vAlign w:val="center"/>
          </w:tcPr>
          <w:p w14:paraId="28F4511A">
            <w:pPr>
              <w:spacing w:line="260" w:lineRule="exact"/>
              <w:jc w:val="left"/>
              <w:rPr>
                <w:rFonts w:ascii="仿宋_GB2312" w:hAnsi="仿宋_GB2312" w:cs="仿宋_GB2312"/>
                <w:kern w:val="0"/>
                <w:sz w:val="20"/>
                <w:lang w:bidi="ar"/>
              </w:rPr>
            </w:pPr>
          </w:p>
        </w:tc>
      </w:tr>
      <w:tr w14:paraId="7E3A6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3FDD3D00">
            <w:pPr>
              <w:spacing w:line="26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61F0DF04">
            <w:pPr>
              <w:spacing w:line="26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DBE93AA">
            <w:pPr>
              <w:spacing w:line="26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shd w:val="clear" w:color="auto" w:fill="auto"/>
            <w:vAlign w:val="center"/>
          </w:tcPr>
          <w:p w14:paraId="456C4CCC">
            <w:pPr>
              <w:spacing w:line="26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6668BB1C">
            <w:pPr>
              <w:spacing w:line="300" w:lineRule="exact"/>
              <w:jc w:val="center"/>
              <w:rPr>
                <w:rFonts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济南市交通运输</w:t>
            </w:r>
          </w:p>
          <w:p w14:paraId="748A6FED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执法支队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9603D77">
            <w:pPr>
              <w:spacing w:line="30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将在执法巡查过程中发现的公路养护质量、安保设施损坏等问题，及时反馈公路管养部门。</w:t>
            </w:r>
          </w:p>
        </w:tc>
        <w:tc>
          <w:tcPr>
            <w:tcW w:w="1296" w:type="dxa"/>
            <w:vMerge w:val="continue"/>
            <w:shd w:val="clear" w:color="auto" w:fill="auto"/>
            <w:vAlign w:val="center"/>
          </w:tcPr>
          <w:p w14:paraId="7D45EDB7">
            <w:pPr>
              <w:spacing w:line="260" w:lineRule="exact"/>
              <w:jc w:val="left"/>
              <w:rPr>
                <w:rFonts w:ascii="仿宋_GB2312" w:hAnsi="仿宋_GB2312" w:cs="仿宋_GB2312"/>
                <w:kern w:val="0"/>
                <w:sz w:val="20"/>
                <w:lang w:bidi="ar"/>
              </w:rPr>
            </w:pPr>
          </w:p>
        </w:tc>
      </w:tr>
      <w:tr w14:paraId="1047C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709" w:type="dxa"/>
            <w:vMerge w:val="continue"/>
          </w:tcPr>
          <w:p w14:paraId="118198CC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</w:tcPr>
          <w:p w14:paraId="32817A8B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</w:tcPr>
          <w:p w14:paraId="7426681C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</w:tcPr>
          <w:p w14:paraId="5F65C757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8A9F7B3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color w:val="0000FF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市公安局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6772604">
            <w:pPr>
              <w:spacing w:line="260" w:lineRule="exact"/>
              <w:jc w:val="left"/>
              <w:rPr>
                <w:rFonts w:hint="eastAsia" w:ascii="仿宋_GB2312" w:hAnsi="黑体" w:cs="仿宋_GB2312"/>
                <w:bCs/>
                <w:color w:val="0000FF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参加交通组织设计方案审查、交工验收，将在执法过程中发现的公路养护质量、安保设施损坏等问题，及时反馈公路管养部门。</w:t>
            </w:r>
          </w:p>
        </w:tc>
        <w:tc>
          <w:tcPr>
            <w:tcW w:w="1296" w:type="dxa"/>
            <w:vMerge w:val="continue"/>
          </w:tcPr>
          <w:p w14:paraId="6D0651AB">
            <w:pPr>
              <w:jc w:val="left"/>
              <w:rPr>
                <w:rStyle w:val="14"/>
                <w:rFonts w:ascii="仿宋_GB2312" w:hAnsi="仿宋_GB2312" w:cs="仿宋_GB2312"/>
                <w:b w:val="0"/>
                <w:bCs/>
                <w:sz w:val="20"/>
                <w:lang w:bidi="ar"/>
              </w:rPr>
            </w:pPr>
          </w:p>
        </w:tc>
      </w:tr>
      <w:tr w14:paraId="465A9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tblHeader/>
        </w:trPr>
        <w:tc>
          <w:tcPr>
            <w:tcW w:w="709" w:type="dxa"/>
            <w:vMerge w:val="continue"/>
          </w:tcPr>
          <w:p w14:paraId="0E2C7AD5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</w:tcPr>
          <w:p w14:paraId="6FD59E0C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</w:tcPr>
          <w:p w14:paraId="61187BD7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</w:tcPr>
          <w:p w14:paraId="5D4A84D9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96518A4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12345热线</w:t>
            </w:r>
          </w:p>
          <w:p w14:paraId="1BA284E6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color w:val="0000FF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12328热线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DFCB1B7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color w:val="0000FF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提高热线、网站等投诉信息的分类准确性，将投诉事件及时转办至公路管养部门。</w:t>
            </w:r>
          </w:p>
        </w:tc>
        <w:tc>
          <w:tcPr>
            <w:tcW w:w="1296" w:type="dxa"/>
            <w:vMerge w:val="continue"/>
          </w:tcPr>
          <w:p w14:paraId="6465311A">
            <w:pPr>
              <w:jc w:val="left"/>
              <w:rPr>
                <w:rStyle w:val="14"/>
                <w:rFonts w:ascii="仿宋_GB2312" w:hAnsi="仿宋_GB2312" w:cs="仿宋_GB2312"/>
                <w:b w:val="0"/>
                <w:bCs/>
                <w:sz w:val="20"/>
                <w:lang w:bidi="ar"/>
              </w:rPr>
            </w:pPr>
          </w:p>
        </w:tc>
      </w:tr>
      <w:tr w14:paraId="18CB0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D94A0CB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  <w:t>11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127C050B">
            <w:pPr>
              <w:spacing w:line="27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道路货运服务“一件事”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232BD68">
            <w:pPr>
              <w:spacing w:line="27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综合监管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61B9CEE4">
            <w:pPr>
              <w:spacing w:line="270" w:lineRule="exact"/>
              <w:jc w:val="center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济南市</w:t>
            </w:r>
          </w:p>
          <w:p w14:paraId="20376325">
            <w:pPr>
              <w:spacing w:line="27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德州市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924FE9">
            <w:pPr>
              <w:spacing w:line="270" w:lineRule="exact"/>
              <w:jc w:val="center"/>
              <w:rPr>
                <w:rFonts w:hint="eastAsia" w:ascii="仿宋_GB2312" w:hAnsi="黑体" w:cs="仿宋_GB2312"/>
                <w:bCs/>
                <w:color w:val="0000FF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5871FDA">
            <w:pPr>
              <w:spacing w:line="270" w:lineRule="exact"/>
              <w:jc w:val="left"/>
              <w:rPr>
                <w:rFonts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 xml:space="preserve">1.聚焦货车司机权益维护，发挥行业党建引领作用，开展交通运输新业态平台收费治理攻坚，建立健全12328交通运输服务监督热线“接诉即办”工作机制。 </w:t>
            </w:r>
          </w:p>
          <w:p w14:paraId="5B535305">
            <w:pPr>
              <w:spacing w:line="270" w:lineRule="exact"/>
              <w:jc w:val="lef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2.提升运输装备现代化水平，提升货车司机职业素养和操作技能水平。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3A988D71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3EBE11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tblHeader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05CD9975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257DCDB9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18ABEEB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shd w:val="clear" w:color="auto" w:fill="auto"/>
            <w:vAlign w:val="center"/>
          </w:tcPr>
          <w:p w14:paraId="0F467BEB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ABC8A61">
            <w:pPr>
              <w:spacing w:line="270" w:lineRule="exact"/>
              <w:jc w:val="center"/>
              <w:rPr>
                <w:rFonts w:hint="eastAsia" w:ascii="仿宋_GB2312" w:hAnsi="黑体" w:cs="仿宋_GB2312"/>
                <w:bCs/>
                <w:color w:val="0000FF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</w:t>
            </w:r>
            <w:r>
              <w:rPr>
                <w:rFonts w:hint="eastAsia" w:ascii="仿宋_GB2312" w:hAnsi="黑体" w:cs="仿宋_GB2312"/>
                <w:kern w:val="0"/>
                <w:sz w:val="20"/>
              </w:rPr>
              <w:t>税务局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69BEB4C">
            <w:pPr>
              <w:spacing w:line="270" w:lineRule="exact"/>
              <w:jc w:val="left"/>
              <w:rPr>
                <w:rFonts w:hint="eastAsia" w:ascii="仿宋_GB2312" w:hAnsi="黑体" w:cs="仿宋_GB2312"/>
                <w:bCs/>
                <w:color w:val="0000FF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加强对货运平台涉税信息报送管理、增值税专用发票等票据开具监管、数据共享与协同治理等。</w:t>
            </w:r>
          </w:p>
        </w:tc>
        <w:tc>
          <w:tcPr>
            <w:tcW w:w="1296" w:type="dxa"/>
            <w:vMerge w:val="continue"/>
            <w:shd w:val="clear" w:color="auto" w:fill="auto"/>
          </w:tcPr>
          <w:p w14:paraId="353D830C">
            <w:pPr>
              <w:jc w:val="left"/>
              <w:rPr>
                <w:rStyle w:val="14"/>
                <w:rFonts w:ascii="仿宋_GB2312" w:hAnsi="仿宋_GB2312" w:cs="仿宋_GB2312"/>
                <w:b w:val="0"/>
                <w:bCs/>
                <w:sz w:val="20"/>
                <w:lang w:bidi="ar"/>
              </w:rPr>
            </w:pPr>
          </w:p>
        </w:tc>
      </w:tr>
      <w:tr w14:paraId="164587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tblHeader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365D8A05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73717FCE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10BB256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shd w:val="clear" w:color="auto" w:fill="auto"/>
            <w:vAlign w:val="center"/>
          </w:tcPr>
          <w:p w14:paraId="4382EB5D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15850DA0">
            <w:pPr>
              <w:spacing w:line="270" w:lineRule="exact"/>
              <w:jc w:val="center"/>
              <w:rPr>
                <w:rFonts w:hint="eastAsia" w:ascii="仿宋_GB2312" w:hAnsi="黑体" w:cs="仿宋_GB2312"/>
                <w:bCs/>
                <w:color w:val="0000FF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市公安局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BEB7FB4">
            <w:pPr>
              <w:spacing w:line="270" w:lineRule="exact"/>
              <w:jc w:val="left"/>
              <w:rPr>
                <w:rFonts w:hint="eastAsia" w:ascii="仿宋_GB2312" w:hAnsi="黑体" w:cs="仿宋_GB2312"/>
                <w:bCs/>
                <w:color w:val="0000FF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强化辖区内运输车辆交通安全管理、车辆技术及交通事故处理，做好运输车辆“三超一疲劳”等违法行为执法管理。</w:t>
            </w:r>
          </w:p>
        </w:tc>
        <w:tc>
          <w:tcPr>
            <w:tcW w:w="1296" w:type="dxa"/>
            <w:vMerge w:val="continue"/>
            <w:shd w:val="clear" w:color="auto" w:fill="auto"/>
          </w:tcPr>
          <w:p w14:paraId="34CDB61C">
            <w:pPr>
              <w:jc w:val="left"/>
              <w:rPr>
                <w:rStyle w:val="14"/>
                <w:rFonts w:ascii="仿宋_GB2312" w:hAnsi="仿宋_GB2312" w:cs="仿宋_GB2312"/>
                <w:b w:val="0"/>
                <w:bCs/>
                <w:sz w:val="20"/>
                <w:lang w:bidi="ar"/>
              </w:rPr>
            </w:pPr>
          </w:p>
        </w:tc>
      </w:tr>
      <w:tr w14:paraId="469773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tblHeader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354E64F8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6EBB5AC1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CFD0AA8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shd w:val="clear" w:color="auto" w:fill="auto"/>
            <w:vAlign w:val="center"/>
          </w:tcPr>
          <w:p w14:paraId="1B499963">
            <w:pPr>
              <w:pStyle w:val="16"/>
              <w:spacing w:line="27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C701D07">
            <w:pPr>
              <w:spacing w:line="270" w:lineRule="exact"/>
              <w:jc w:val="center"/>
              <w:rPr>
                <w:rFonts w:hint="eastAsia" w:ascii="仿宋_GB2312" w:hAnsi="黑体" w:cs="仿宋_GB2312"/>
                <w:color w:val="0000FF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市司法局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E949778">
            <w:pPr>
              <w:spacing w:line="270" w:lineRule="exact"/>
              <w:jc w:val="left"/>
              <w:rPr>
                <w:rFonts w:hint="eastAsia" w:ascii="仿宋_GB2312" w:hAnsi="黑体" w:cs="仿宋_GB2312"/>
                <w:color w:val="0000FF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提供货运司机诉求法律援助服务，保障货车司机合法权益，联合交通、公安等部门共同打击“套路运”“套路贷”等侵害司机权益的行为。</w:t>
            </w:r>
          </w:p>
        </w:tc>
        <w:tc>
          <w:tcPr>
            <w:tcW w:w="1296" w:type="dxa"/>
            <w:vMerge w:val="continue"/>
            <w:shd w:val="clear" w:color="auto" w:fill="auto"/>
          </w:tcPr>
          <w:p w14:paraId="7EDC441B">
            <w:pPr>
              <w:jc w:val="left"/>
              <w:rPr>
                <w:rStyle w:val="14"/>
                <w:rFonts w:ascii="仿宋_GB2312" w:hAnsi="仿宋_GB2312" w:cs="仿宋_GB2312"/>
                <w:b w:val="0"/>
                <w:bCs/>
                <w:sz w:val="20"/>
                <w:lang w:bidi="ar"/>
              </w:rPr>
            </w:pPr>
          </w:p>
        </w:tc>
      </w:tr>
      <w:tr w14:paraId="4AA81F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03E1B6E3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1E6D5B85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A8D0CE6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shd w:val="clear" w:color="auto" w:fill="auto"/>
            <w:vAlign w:val="center"/>
          </w:tcPr>
          <w:p w14:paraId="6FCAE5D6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4E68E1EB">
            <w:pPr>
              <w:spacing w:line="280" w:lineRule="exact"/>
              <w:jc w:val="center"/>
              <w:rPr>
                <w:rFonts w:hint="eastAsia" w:ascii="仿宋_GB2312" w:hAnsi="黑体" w:cs="仿宋_GB2312"/>
                <w:color w:val="0000FF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市总工会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54A0B46">
            <w:pPr>
              <w:spacing w:line="280" w:lineRule="exact"/>
              <w:jc w:val="left"/>
              <w:rPr>
                <w:rFonts w:hint="eastAsia" w:ascii="仿宋_GB2312" w:hAnsi="黑体" w:cs="仿宋_GB2312"/>
                <w:color w:val="0000FF"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  <w:lang w:bidi="ar"/>
              </w:rPr>
              <w:t>加强货车司机的关心关爱和权益保障。</w:t>
            </w:r>
          </w:p>
        </w:tc>
        <w:tc>
          <w:tcPr>
            <w:tcW w:w="1296" w:type="dxa"/>
            <w:vMerge w:val="continue"/>
            <w:shd w:val="clear" w:color="auto" w:fill="auto"/>
          </w:tcPr>
          <w:p w14:paraId="357099C7">
            <w:pPr>
              <w:jc w:val="left"/>
              <w:rPr>
                <w:rStyle w:val="14"/>
                <w:rFonts w:ascii="仿宋_GB2312" w:hAnsi="仿宋_GB2312" w:cs="仿宋_GB2312"/>
                <w:b w:val="0"/>
                <w:bCs/>
                <w:sz w:val="20"/>
                <w:lang w:bidi="ar"/>
              </w:rPr>
            </w:pPr>
          </w:p>
        </w:tc>
      </w:tr>
      <w:tr w14:paraId="6C78B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261786D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  <w:t>12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4B151D04">
            <w:pPr>
              <w:spacing w:line="300" w:lineRule="exact"/>
              <w:jc w:val="center"/>
              <w:rPr>
                <w:rStyle w:val="14"/>
                <w:rFonts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汽车客运站服务</w:t>
            </w:r>
          </w:p>
          <w:p w14:paraId="17BEB7A4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6AF31FB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综合监管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46191663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全省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F55EBD9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各市交通运输局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218D3DA">
            <w:pPr>
              <w:spacing w:line="300" w:lineRule="exac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督促汽车站优化服务流程、提升服务质量，规范旅客咨询投诉办理；指导各市加强汽车客运站客票管理规定公示公开；指导省域客票系统规范第三方合作行为，优化投诉建议功能；督办客运站相关工单，打击非法违规运营行为。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479DBE89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4A2D24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709" w:type="dxa"/>
            <w:vMerge w:val="continue"/>
            <w:shd w:val="clear" w:color="auto" w:fill="EF939E" w:themeFill="accent6" w:themeFillTint="99"/>
            <w:vAlign w:val="center"/>
          </w:tcPr>
          <w:p w14:paraId="2A039433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shd w:val="clear" w:color="auto" w:fill="EF939E" w:themeFill="accent6" w:themeFillTint="99"/>
            <w:vAlign w:val="center"/>
          </w:tcPr>
          <w:p w14:paraId="5558FA0C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shd w:val="clear" w:color="auto" w:fill="EF939E" w:themeFill="accent6" w:themeFillTint="99"/>
            <w:vAlign w:val="center"/>
          </w:tcPr>
          <w:p w14:paraId="1BD7CDCC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shd w:val="clear" w:color="auto" w:fill="EF939E" w:themeFill="accent6" w:themeFillTint="99"/>
            <w:vAlign w:val="center"/>
          </w:tcPr>
          <w:p w14:paraId="58AFF215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11B73D7F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各市公安局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A69A05A">
            <w:pPr>
              <w:spacing w:line="300" w:lineRule="exac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维护车站及周边治安秩序，与交通运输部门共同开展联合执法检查；联合开展汽车客运站及周边环境综合整治，打击倒卖车票、黄牛拉客等行为，向交通运输部门推送票务犯罪线索。</w:t>
            </w:r>
          </w:p>
        </w:tc>
        <w:tc>
          <w:tcPr>
            <w:tcW w:w="1296" w:type="dxa"/>
            <w:vMerge w:val="continue"/>
            <w:shd w:val="clear" w:color="auto" w:fill="EF939E" w:themeFill="accent6" w:themeFillTint="99"/>
          </w:tcPr>
          <w:p w14:paraId="3F8D2B1F">
            <w:pPr>
              <w:jc w:val="left"/>
              <w:rPr>
                <w:rStyle w:val="14"/>
                <w:rFonts w:ascii="仿宋_GB2312" w:hAnsi="仿宋_GB2312" w:cs="仿宋_GB2312"/>
                <w:b w:val="0"/>
                <w:bCs/>
                <w:sz w:val="20"/>
                <w:lang w:bidi="ar"/>
              </w:rPr>
            </w:pPr>
          </w:p>
        </w:tc>
      </w:tr>
      <w:tr w14:paraId="185A2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709" w:type="dxa"/>
            <w:vMerge w:val="continue"/>
            <w:shd w:val="clear" w:color="auto" w:fill="EF939E" w:themeFill="accent6" w:themeFillTint="99"/>
            <w:vAlign w:val="center"/>
          </w:tcPr>
          <w:p w14:paraId="1DE98293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shd w:val="clear" w:color="auto" w:fill="EF939E" w:themeFill="accent6" w:themeFillTint="99"/>
            <w:vAlign w:val="center"/>
          </w:tcPr>
          <w:p w14:paraId="0D62E2DD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shd w:val="clear" w:color="auto" w:fill="EF939E" w:themeFill="accent6" w:themeFillTint="99"/>
            <w:vAlign w:val="center"/>
          </w:tcPr>
          <w:p w14:paraId="4762ACCE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shd w:val="clear" w:color="auto" w:fill="EF939E" w:themeFill="accent6" w:themeFillTint="99"/>
            <w:vAlign w:val="center"/>
          </w:tcPr>
          <w:p w14:paraId="64D25BF0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646D593E">
            <w:pPr>
              <w:spacing w:line="300" w:lineRule="exact"/>
              <w:jc w:val="center"/>
              <w:rPr>
                <w:rStyle w:val="14"/>
                <w:rFonts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各市市场监督</w:t>
            </w:r>
          </w:p>
          <w:p w14:paraId="7DF2DB4A">
            <w:pPr>
              <w:spacing w:line="300" w:lineRule="exact"/>
              <w:jc w:val="center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管理局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6CB5999">
            <w:pPr>
              <w:spacing w:line="300" w:lineRule="exac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加强客运站入驻商业经营业户监督管理，与交通运输部门共享相关业户服务投诉数据，联动开展执法和安全检查，整治不按照收费标准收费等违规行为。</w:t>
            </w:r>
          </w:p>
        </w:tc>
        <w:tc>
          <w:tcPr>
            <w:tcW w:w="1296" w:type="dxa"/>
            <w:vMerge w:val="continue"/>
            <w:shd w:val="clear" w:color="auto" w:fill="EF939E" w:themeFill="accent6" w:themeFillTint="99"/>
          </w:tcPr>
          <w:p w14:paraId="48A5817B">
            <w:pPr>
              <w:jc w:val="left"/>
              <w:rPr>
                <w:rStyle w:val="14"/>
                <w:rFonts w:ascii="仿宋_GB2312" w:hAnsi="仿宋_GB2312" w:cs="仿宋_GB2312"/>
                <w:b w:val="0"/>
                <w:bCs/>
                <w:sz w:val="20"/>
                <w:lang w:bidi="ar"/>
              </w:rPr>
            </w:pPr>
          </w:p>
        </w:tc>
      </w:tr>
      <w:tr w14:paraId="7D84A4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709" w:type="dxa"/>
            <w:vMerge w:val="continue"/>
            <w:shd w:val="clear" w:color="auto" w:fill="EF939E" w:themeFill="accent6" w:themeFillTint="99"/>
            <w:vAlign w:val="center"/>
          </w:tcPr>
          <w:p w14:paraId="23344934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shd w:val="clear" w:color="auto" w:fill="EF939E" w:themeFill="accent6" w:themeFillTint="99"/>
            <w:vAlign w:val="center"/>
          </w:tcPr>
          <w:p w14:paraId="2994A713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shd w:val="clear" w:color="auto" w:fill="EF939E" w:themeFill="accent6" w:themeFillTint="99"/>
            <w:vAlign w:val="center"/>
          </w:tcPr>
          <w:p w14:paraId="4ADCC476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shd w:val="clear" w:color="auto" w:fill="EF939E" w:themeFill="accent6" w:themeFillTint="99"/>
            <w:vAlign w:val="center"/>
          </w:tcPr>
          <w:p w14:paraId="1EC3DB8E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1536C9F1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省发展改革委员会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46D5E44">
            <w:pPr>
              <w:spacing w:line="300" w:lineRule="exact"/>
              <w:rPr>
                <w:rFonts w:hint="eastAsia" w:ascii="仿宋_GB2312" w:hAnsi="黑体" w:cs="仿宋_GB2312"/>
                <w:kern w:val="0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联合制定涉客运站服务事项收费标准。</w:t>
            </w:r>
          </w:p>
        </w:tc>
        <w:tc>
          <w:tcPr>
            <w:tcW w:w="1296" w:type="dxa"/>
            <w:vMerge w:val="continue"/>
            <w:shd w:val="clear" w:color="auto" w:fill="EF939E" w:themeFill="accent6" w:themeFillTint="99"/>
          </w:tcPr>
          <w:p w14:paraId="308ADABD">
            <w:pPr>
              <w:jc w:val="left"/>
              <w:rPr>
                <w:rStyle w:val="14"/>
                <w:rFonts w:ascii="仿宋_GB2312" w:hAnsi="仿宋_GB2312" w:cs="仿宋_GB2312"/>
                <w:b w:val="0"/>
                <w:bCs/>
                <w:sz w:val="20"/>
                <w:lang w:bidi="ar"/>
              </w:rPr>
            </w:pPr>
          </w:p>
        </w:tc>
      </w:tr>
      <w:tr w14:paraId="3825C7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1B345CA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  <w:t>13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2ADA3FBB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color w:val="FF0000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交通物流矛盾纠纷调解“一件事”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B8B84C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综合监管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6A96E756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临沂市兰山区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1C2D17D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市交通运输局、市交通运输局兰山分局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AC7D746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日常政策法律宣传、违法行为调查处罚，实施驻点调解。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5BBD2DC1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5B792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709" w:type="dxa"/>
            <w:vMerge w:val="continue"/>
            <w:vAlign w:val="center"/>
          </w:tcPr>
          <w:p w14:paraId="31F05F85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2BB4ECEF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C6AB85D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64C151F3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64C8024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园区自治网格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42D1F5B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热线工单情况核实、初步调解</w:t>
            </w:r>
          </w:p>
        </w:tc>
        <w:tc>
          <w:tcPr>
            <w:tcW w:w="1296" w:type="dxa"/>
            <w:vMerge w:val="continue"/>
            <w:vAlign w:val="center"/>
          </w:tcPr>
          <w:p w14:paraId="5FA0E0CD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09DF7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09" w:type="dxa"/>
            <w:vMerge w:val="continue"/>
            <w:vAlign w:val="center"/>
          </w:tcPr>
          <w:p w14:paraId="1CCAA3E4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09EC7547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F0B9405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1828E259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62449EB1">
            <w:pPr>
              <w:spacing w:line="300" w:lineRule="exact"/>
              <w:jc w:val="center"/>
              <w:rPr>
                <w:rStyle w:val="14"/>
                <w:rFonts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园区人民调解</w:t>
            </w:r>
          </w:p>
          <w:p w14:paraId="386541BC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委员会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650503C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未成功解决热线诉求调解</w:t>
            </w:r>
          </w:p>
        </w:tc>
        <w:tc>
          <w:tcPr>
            <w:tcW w:w="1296" w:type="dxa"/>
            <w:vMerge w:val="continue"/>
            <w:vAlign w:val="center"/>
          </w:tcPr>
          <w:p w14:paraId="73070C30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01832B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tblHeader/>
        </w:trPr>
        <w:tc>
          <w:tcPr>
            <w:tcW w:w="709" w:type="dxa"/>
            <w:vMerge w:val="continue"/>
            <w:vAlign w:val="center"/>
          </w:tcPr>
          <w:p w14:paraId="6738E3DC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01BCE968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E25C8EE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0363A39F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40EBEDD3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兰山区人民法院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67959B7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法院诉前司法调解或立案审理</w:t>
            </w:r>
          </w:p>
        </w:tc>
        <w:tc>
          <w:tcPr>
            <w:tcW w:w="1296" w:type="dxa"/>
            <w:vMerge w:val="continue"/>
            <w:vAlign w:val="center"/>
          </w:tcPr>
          <w:p w14:paraId="15BB2006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492009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tblHeader/>
        </w:trPr>
        <w:tc>
          <w:tcPr>
            <w:tcW w:w="709" w:type="dxa"/>
            <w:vMerge w:val="restart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35BD0309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  <w:t>14</w:t>
            </w:r>
          </w:p>
        </w:tc>
        <w:tc>
          <w:tcPr>
            <w:tcW w:w="2234" w:type="dxa"/>
            <w:vMerge w:val="restart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7DFE4CD4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高速公路一路多方高效协同“一件事”</w:t>
            </w:r>
          </w:p>
        </w:tc>
        <w:tc>
          <w:tcPr>
            <w:tcW w:w="1701" w:type="dxa"/>
            <w:vMerge w:val="restart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02256B61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000000"/>
                <w:kern w:val="0"/>
                <w:sz w:val="20"/>
                <w:lang w:bidi="ar"/>
              </w:rPr>
              <w:t>综合监管</w:t>
            </w:r>
          </w:p>
        </w:tc>
        <w:tc>
          <w:tcPr>
            <w:tcW w:w="1497" w:type="dxa"/>
            <w:vMerge w:val="restart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66A063C1">
            <w:pPr>
              <w:spacing w:line="300" w:lineRule="exact"/>
              <w:jc w:val="center"/>
              <w:rPr>
                <w:rStyle w:val="14"/>
                <w:rFonts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德州市</w:t>
            </w:r>
          </w:p>
          <w:p w14:paraId="3F39B337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淄博市</w:t>
            </w:r>
          </w:p>
        </w:tc>
        <w:tc>
          <w:tcPr>
            <w:tcW w:w="1845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14E888CA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市交通运输局</w:t>
            </w:r>
          </w:p>
        </w:tc>
        <w:tc>
          <w:tcPr>
            <w:tcW w:w="4860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6A98C3C6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路政巡查、安全隐患排查整治、应急响应</w:t>
            </w:r>
          </w:p>
        </w:tc>
        <w:tc>
          <w:tcPr>
            <w:tcW w:w="1296" w:type="dxa"/>
            <w:vMerge w:val="restart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0594C407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48679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tblHeader/>
        </w:trPr>
        <w:tc>
          <w:tcPr>
            <w:tcW w:w="70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2F71283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73D6E3A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532CD6E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8E2ADD1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DC9311F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山东高速德州、淄博发展有限公司及其他高速运营单位</w:t>
            </w:r>
          </w:p>
        </w:tc>
        <w:tc>
          <w:tcPr>
            <w:tcW w:w="48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F80897E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日常道路养护、安全隐患排除、路网信息资源共享</w:t>
            </w:r>
          </w:p>
        </w:tc>
        <w:tc>
          <w:tcPr>
            <w:tcW w:w="1296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78DB0AF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1EB80A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tblHeader/>
        </w:trPr>
        <w:tc>
          <w:tcPr>
            <w:tcW w:w="70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3E6CAD7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2E16A39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D201B2E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B7F6533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F0D0128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市公安局</w:t>
            </w:r>
          </w:p>
        </w:tc>
        <w:tc>
          <w:tcPr>
            <w:tcW w:w="48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C81F938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交通秩序维护、交通事故处理、交通违法查处</w:t>
            </w:r>
          </w:p>
        </w:tc>
        <w:tc>
          <w:tcPr>
            <w:tcW w:w="1296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4CE7E74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1DB34E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Header/>
        </w:trPr>
        <w:tc>
          <w:tcPr>
            <w:tcW w:w="70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741EFC0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5887DE4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DA0F885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8A5F4A9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9183165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市全域属地政府（乡镇）</w:t>
            </w:r>
          </w:p>
        </w:tc>
        <w:tc>
          <w:tcPr>
            <w:tcW w:w="48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61250B4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安全知识宣传、沿线涉路违法整治</w:t>
            </w:r>
          </w:p>
        </w:tc>
        <w:tc>
          <w:tcPr>
            <w:tcW w:w="1296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0667FD4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1A842E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tblHeader/>
        </w:trPr>
        <w:tc>
          <w:tcPr>
            <w:tcW w:w="70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5A0DC3C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BE1A316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242C219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6E41B89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E28CF64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市气象局</w:t>
            </w:r>
          </w:p>
        </w:tc>
        <w:tc>
          <w:tcPr>
            <w:tcW w:w="48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6884E76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沿线气象监测、预警信息服务</w:t>
            </w:r>
          </w:p>
        </w:tc>
        <w:tc>
          <w:tcPr>
            <w:tcW w:w="1296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DBC38B5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7939D2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</w:trPr>
        <w:tc>
          <w:tcPr>
            <w:tcW w:w="70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A101827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D5033D1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7D5BB36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7BC9768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  <w:tc>
          <w:tcPr>
            <w:tcW w:w="184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3CA668A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市应急局</w:t>
            </w:r>
          </w:p>
        </w:tc>
        <w:tc>
          <w:tcPr>
            <w:tcW w:w="48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B2AFDE9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交通事故、车辆火灾等突发险情应急救援</w:t>
            </w:r>
          </w:p>
        </w:tc>
        <w:tc>
          <w:tcPr>
            <w:tcW w:w="1296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DC2F106">
            <w:pPr>
              <w:pStyle w:val="16"/>
              <w:spacing w:line="300" w:lineRule="exac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kern w:val="2"/>
                <w:sz w:val="20"/>
                <w:lang w:bidi="ar"/>
              </w:rPr>
            </w:pPr>
          </w:p>
        </w:tc>
      </w:tr>
      <w:tr w14:paraId="308C14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tblHeader/>
        </w:trPr>
        <w:tc>
          <w:tcPr>
            <w:tcW w:w="709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FFBF40B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  <w:t>15</w:t>
            </w:r>
          </w:p>
        </w:tc>
        <w:tc>
          <w:tcPr>
            <w:tcW w:w="2234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7E4554A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color w:val="333333"/>
                <w:sz w:val="20"/>
                <w:shd w:val="clear" w:color="auto" w:fill="FFFFFF"/>
              </w:rPr>
              <w:t>规范机场出租汽车经营秩序“一件事”</w:t>
            </w:r>
          </w:p>
        </w:tc>
        <w:tc>
          <w:tcPr>
            <w:tcW w:w="1701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9EFAE82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综合监</w:t>
            </w:r>
          </w:p>
        </w:tc>
        <w:tc>
          <w:tcPr>
            <w:tcW w:w="1497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6456070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bCs/>
                <w:sz w:val="20"/>
              </w:rPr>
              <w:t>烟台市</w:t>
            </w:r>
          </w:p>
        </w:tc>
        <w:tc>
          <w:tcPr>
            <w:tcW w:w="184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98C3187">
            <w:pPr>
              <w:widowControl/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黑体" w:cs="仿宋_GB2312"/>
                <w:bCs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bCs/>
                <w:sz w:val="20"/>
              </w:rPr>
              <w:t>市</w:t>
            </w:r>
            <w:r>
              <w:rPr>
                <w:rFonts w:hint="eastAsia" w:ascii="仿宋_GB2312" w:hAnsi="黑体" w:cs="仿宋_GB2312"/>
                <w:bCs/>
                <w:kern w:val="0"/>
                <w:sz w:val="20"/>
                <w:lang w:bidi="ar"/>
              </w:rPr>
              <w:t>交通运输</w:t>
            </w:r>
          </w:p>
          <w:p w14:paraId="3FEFC54E">
            <w:pPr>
              <w:widowControl/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bCs/>
                <w:kern w:val="0"/>
                <w:sz w:val="20"/>
                <w:lang w:bidi="ar"/>
              </w:rPr>
              <w:t>执法监察支队</w:t>
            </w:r>
          </w:p>
        </w:tc>
        <w:tc>
          <w:tcPr>
            <w:tcW w:w="48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F85C0DA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维护机场辖区营运秩序，建立重点车辆预警研判平台，精准打击“黑车”非法营运行为。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E707E31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6F2F1B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tblHeader/>
        </w:trPr>
        <w:tc>
          <w:tcPr>
            <w:tcW w:w="709" w:type="dxa"/>
            <w:vMerge w:val="continue"/>
            <w:tcBorders>
              <w:top w:val="single" w:color="000000" w:sz="8" w:space="0"/>
            </w:tcBorders>
            <w:vAlign w:val="center"/>
          </w:tcPr>
          <w:p w14:paraId="3EA93F89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8" w:space="0"/>
            </w:tcBorders>
            <w:vAlign w:val="center"/>
          </w:tcPr>
          <w:p w14:paraId="08CEE52D">
            <w:pPr>
              <w:spacing w:line="300" w:lineRule="exact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8" w:space="0"/>
            </w:tcBorders>
            <w:vAlign w:val="center"/>
          </w:tcPr>
          <w:p w14:paraId="5FC82CB3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8" w:space="0"/>
            </w:tcBorders>
            <w:vAlign w:val="center"/>
          </w:tcPr>
          <w:p w14:paraId="13C26881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</w:rPr>
            </w:pPr>
          </w:p>
        </w:tc>
        <w:tc>
          <w:tcPr>
            <w:tcW w:w="1845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607E5946">
            <w:pPr>
              <w:widowControl/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黑体" w:cs="仿宋_GB2312"/>
                <w:bCs/>
                <w:kern w:val="0"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bCs/>
                <w:sz w:val="20"/>
              </w:rPr>
              <w:t>市</w:t>
            </w:r>
            <w:r>
              <w:rPr>
                <w:rFonts w:hint="eastAsia" w:ascii="仿宋_GB2312" w:hAnsi="黑体" w:cs="仿宋_GB2312"/>
                <w:bCs/>
                <w:kern w:val="0"/>
                <w:sz w:val="20"/>
                <w:lang w:bidi="ar"/>
              </w:rPr>
              <w:t xml:space="preserve">公安局    </w:t>
            </w:r>
          </w:p>
          <w:p w14:paraId="458EDAC4">
            <w:pPr>
              <w:widowControl/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黑体" w:cs="仿宋_GB2312"/>
                <w:bCs/>
                <w:sz w:val="20"/>
              </w:rPr>
            </w:pPr>
            <w:r>
              <w:rPr>
                <w:rFonts w:hint="eastAsia" w:ascii="仿宋_GB2312" w:hAnsi="黑体" w:cs="仿宋_GB2312"/>
                <w:bCs/>
                <w:kern w:val="0"/>
                <w:sz w:val="20"/>
                <w:lang w:bidi="ar"/>
              </w:rPr>
              <w:t>机场公安局</w:t>
            </w:r>
          </w:p>
        </w:tc>
        <w:tc>
          <w:tcPr>
            <w:tcW w:w="4860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1D4D264E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维护机场辖区治安秩序，打击“黄牛”行为。</w:t>
            </w:r>
          </w:p>
        </w:tc>
        <w:tc>
          <w:tcPr>
            <w:tcW w:w="1296" w:type="dxa"/>
            <w:vMerge w:val="continue"/>
            <w:tcBorders>
              <w:top w:val="single" w:color="000000" w:sz="8" w:space="0"/>
            </w:tcBorders>
            <w:vAlign w:val="center"/>
          </w:tcPr>
          <w:p w14:paraId="48562DB7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sz w:val="20"/>
                <w:lang w:bidi="ar"/>
              </w:rPr>
            </w:pPr>
          </w:p>
        </w:tc>
      </w:tr>
      <w:tr w14:paraId="06A264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  <w:tblHeader/>
        </w:trPr>
        <w:tc>
          <w:tcPr>
            <w:tcW w:w="709" w:type="dxa"/>
            <w:vMerge w:val="continue"/>
            <w:vAlign w:val="center"/>
          </w:tcPr>
          <w:p w14:paraId="799746C1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05727164">
            <w:pPr>
              <w:spacing w:line="300" w:lineRule="exact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FCFD67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2FDF2611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</w:rPr>
            </w:pPr>
          </w:p>
        </w:tc>
        <w:tc>
          <w:tcPr>
            <w:tcW w:w="18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89C605">
            <w:pPr>
              <w:widowControl/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黑体" w:cs="仿宋_GB2312"/>
                <w:bCs/>
                <w:sz w:val="20"/>
              </w:rPr>
            </w:pPr>
            <w:r>
              <w:rPr>
                <w:rFonts w:hint="eastAsia" w:ascii="仿宋_GB2312" w:hAnsi="黑体" w:cs="仿宋_GB2312"/>
                <w:bCs/>
                <w:sz w:val="20"/>
              </w:rPr>
              <w:t>山东省机场集团烟台国际机场有限公司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6F3E824">
            <w:pPr>
              <w:spacing w:line="300" w:lineRule="exact"/>
              <w:jc w:val="lef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为公安、交通“联勤联动”提供后勤保障。</w:t>
            </w:r>
          </w:p>
        </w:tc>
        <w:tc>
          <w:tcPr>
            <w:tcW w:w="1296" w:type="dxa"/>
            <w:vMerge w:val="continue"/>
            <w:vAlign w:val="center"/>
          </w:tcPr>
          <w:p w14:paraId="58A5D443">
            <w:pPr>
              <w:spacing w:line="300" w:lineRule="exact"/>
              <w:jc w:val="center"/>
              <w:rPr>
                <w:rFonts w:ascii="仿宋_GB2312" w:hAnsi="仿宋_GB2312" w:cs="仿宋_GB2312"/>
                <w:bCs/>
                <w:sz w:val="20"/>
                <w:lang w:bidi="ar"/>
              </w:rPr>
            </w:pPr>
          </w:p>
        </w:tc>
      </w:tr>
      <w:tr w14:paraId="719DB0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tblHeader/>
        </w:trPr>
        <w:tc>
          <w:tcPr>
            <w:tcW w:w="709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603F7594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kern w:val="2"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  <w:t>16</w:t>
            </w:r>
          </w:p>
        </w:tc>
        <w:tc>
          <w:tcPr>
            <w:tcW w:w="2234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3E3FFB90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鲁闽跨省治超非现场执法协同监管“一件事”</w:t>
            </w:r>
          </w:p>
        </w:tc>
        <w:tc>
          <w:tcPr>
            <w:tcW w:w="1701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2674C9B9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综合监管</w:t>
            </w:r>
          </w:p>
        </w:tc>
        <w:tc>
          <w:tcPr>
            <w:tcW w:w="1497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475EC0C9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潍坊市</w:t>
            </w:r>
          </w:p>
        </w:tc>
        <w:tc>
          <w:tcPr>
            <w:tcW w:w="1845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26D5676D">
            <w:pPr>
              <w:spacing w:line="300" w:lineRule="exact"/>
              <w:jc w:val="center"/>
              <w:rPr>
                <w:rStyle w:val="14"/>
                <w:rFonts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潍坊市交通运输</w:t>
            </w:r>
          </w:p>
          <w:p w14:paraId="214C80AB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综合执法支队</w:t>
            </w:r>
          </w:p>
          <w:p w14:paraId="12DD366E">
            <w:pPr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Style w:val="14"/>
                <w:rFonts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宁德市交通运输</w:t>
            </w:r>
          </w:p>
          <w:p w14:paraId="6BA34450">
            <w:pPr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黑体" w:cs="仿宋_GB2312"/>
                <w:sz w:val="20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综合执法支队</w:t>
            </w:r>
          </w:p>
        </w:tc>
        <w:tc>
          <w:tcPr>
            <w:tcW w:w="4860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38F79EE0">
            <w:pPr>
              <w:spacing w:line="300" w:lineRule="exac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针对跨省的非现场违法超限案件，通过信息互通、证据互认实现案件协同办理与源头联防。</w:t>
            </w:r>
          </w:p>
        </w:tc>
        <w:tc>
          <w:tcPr>
            <w:tcW w:w="1296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25DE3B28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570B4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tblHeader/>
        </w:trPr>
        <w:tc>
          <w:tcPr>
            <w:tcW w:w="709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A561357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  <w:t>17</w:t>
            </w:r>
          </w:p>
        </w:tc>
        <w:tc>
          <w:tcPr>
            <w:tcW w:w="2234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09243D2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行政处罚全流程电子化“一件事”</w:t>
            </w:r>
          </w:p>
        </w:tc>
        <w:tc>
          <w:tcPr>
            <w:tcW w:w="1701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F5AAAF7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综合监管</w:t>
            </w:r>
          </w:p>
        </w:tc>
        <w:tc>
          <w:tcPr>
            <w:tcW w:w="1497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F25B555">
            <w:pPr>
              <w:spacing w:line="300" w:lineRule="exact"/>
              <w:jc w:val="center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bCs/>
                <w:sz w:val="20"/>
              </w:rPr>
              <w:t>烟台市</w:t>
            </w:r>
          </w:p>
        </w:tc>
        <w:tc>
          <w:tcPr>
            <w:tcW w:w="184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3D5FE6D">
            <w:pPr>
              <w:widowControl/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Style w:val="14"/>
                <w:rFonts w:ascii="仿宋_GB2312" w:hAnsi="黑体" w:cs="仿宋_GB2312"/>
                <w:b w:val="0"/>
                <w:bCs/>
                <w:sz w:val="20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</w:rPr>
              <w:t>省交通运输厅</w:t>
            </w:r>
          </w:p>
          <w:p w14:paraId="2C915B22">
            <w:pPr>
              <w:widowControl/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黑体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</w:rPr>
              <w:t>执法局</w:t>
            </w:r>
          </w:p>
        </w:tc>
        <w:tc>
          <w:tcPr>
            <w:tcW w:w="48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C76549D">
            <w:pPr>
              <w:spacing w:line="300" w:lineRule="exact"/>
              <w:rPr>
                <w:rFonts w:hint="eastAsia" w:ascii="仿宋_GB2312" w:hAnsi="黑体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  <w:t>负责交通运输行政执法系统电子签章功能调试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503ED91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  <w:tr w14:paraId="43C49B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tblHeader/>
        </w:trPr>
        <w:tc>
          <w:tcPr>
            <w:tcW w:w="70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27F8ABF">
            <w:pPr>
              <w:pStyle w:val="16"/>
              <w:spacing w:line="300" w:lineRule="exact"/>
              <w:jc w:val="center"/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E053113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FCFD1B7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15767C3">
            <w:pPr>
              <w:spacing w:line="300" w:lineRule="exact"/>
              <w:jc w:val="center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</w:p>
        </w:tc>
        <w:tc>
          <w:tcPr>
            <w:tcW w:w="184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E448DA1">
            <w:pPr>
              <w:widowControl/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</w:rPr>
            </w:pPr>
            <w:r>
              <w:rPr>
                <w:rFonts w:hint="eastAsia" w:ascii="仿宋_GB2312" w:hAnsi="黑体" w:cs="仿宋_GB2312"/>
                <w:bCs/>
                <w:sz w:val="20"/>
              </w:rPr>
              <w:t>烟台市交通运输局</w:t>
            </w:r>
          </w:p>
        </w:tc>
        <w:tc>
          <w:tcPr>
            <w:tcW w:w="4860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554BF69">
            <w:pPr>
              <w:spacing w:line="300" w:lineRule="exact"/>
              <w:rPr>
                <w:rStyle w:val="14"/>
                <w:rFonts w:hint="eastAsia" w:ascii="仿宋_GB2312" w:hAnsi="黑体" w:cs="仿宋_GB2312"/>
                <w:b w:val="0"/>
                <w:bCs/>
                <w:sz w:val="20"/>
                <w:lang w:bidi="ar"/>
              </w:rPr>
            </w:pPr>
            <w:r>
              <w:rPr>
                <w:rFonts w:hint="eastAsia" w:ascii="仿宋_GB2312" w:hAnsi="黑体" w:cs="仿宋_GB2312"/>
                <w:bCs/>
                <w:kern w:val="0"/>
                <w:sz w:val="20"/>
                <w:lang w:bidi="ar"/>
              </w:rPr>
              <w:t>采购电子签章设施设备，通过当事人、执法人员、执法机构签名签章、按捺手印电子化，实现行政处罚案件办理全流程电子化。</w:t>
            </w:r>
          </w:p>
        </w:tc>
        <w:tc>
          <w:tcPr>
            <w:tcW w:w="1296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ED28253">
            <w:pPr>
              <w:pStyle w:val="16"/>
              <w:spacing w:line="300" w:lineRule="exact"/>
              <w:rPr>
                <w:rStyle w:val="14"/>
                <w:rFonts w:ascii="仿宋_GB2312" w:hAnsi="仿宋_GB2312" w:eastAsia="仿宋_GB2312" w:cs="仿宋_GB2312"/>
                <w:b w:val="0"/>
                <w:bCs/>
                <w:sz w:val="20"/>
                <w:lang w:bidi="ar"/>
              </w:rPr>
            </w:pPr>
          </w:p>
        </w:tc>
      </w:tr>
      <w:tr w14:paraId="51E4B4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exact"/>
          <w:tblHeader/>
        </w:trPr>
        <w:tc>
          <w:tcPr>
            <w:tcW w:w="709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F2AA426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  <w:lang w:bidi="ar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sz w:val="20"/>
                <w:lang w:bidi="ar"/>
              </w:rPr>
              <w:t>18</w:t>
            </w:r>
          </w:p>
        </w:tc>
        <w:tc>
          <w:tcPr>
            <w:tcW w:w="2234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281F870">
            <w:pPr>
              <w:spacing w:line="260" w:lineRule="exact"/>
              <w:jc w:val="center"/>
              <w:rPr>
                <w:rFonts w:hint="eastAsia" w:ascii="仿宋_GB2312" w:hAnsi="黑体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</w:rPr>
              <w:t>公路水运工程安管人员考试考核服务“一件事”</w:t>
            </w:r>
          </w:p>
        </w:tc>
        <w:tc>
          <w:tcPr>
            <w:tcW w:w="1701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51EB906">
            <w:pPr>
              <w:spacing w:line="260" w:lineRule="exact"/>
              <w:jc w:val="center"/>
              <w:rPr>
                <w:rFonts w:hint="eastAsia" w:ascii="仿宋_GB2312" w:hAnsi="黑体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cs="仿宋_GB2312"/>
                <w:b w:val="0"/>
                <w:bCs/>
                <w:sz w:val="20"/>
              </w:rPr>
              <w:t>政务运行</w:t>
            </w:r>
          </w:p>
        </w:tc>
        <w:tc>
          <w:tcPr>
            <w:tcW w:w="149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831DEDE">
            <w:pPr>
              <w:spacing w:line="260" w:lineRule="exact"/>
              <w:jc w:val="center"/>
              <w:rPr>
                <w:rFonts w:hint="eastAsia" w:ascii="仿宋_GB2312" w:hAnsi="黑体" w:cs="仿宋_GB2312"/>
                <w:bCs/>
                <w:sz w:val="20"/>
              </w:rPr>
            </w:pPr>
            <w:r>
              <w:rPr>
                <w:rFonts w:hint="eastAsia" w:ascii="仿宋_GB2312" w:hAnsi="黑体" w:cs="仿宋_GB2312"/>
                <w:bCs/>
                <w:sz w:val="20"/>
              </w:rPr>
              <w:t>/</w:t>
            </w:r>
          </w:p>
        </w:tc>
        <w:tc>
          <w:tcPr>
            <w:tcW w:w="184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4CC3B15">
            <w:pPr>
              <w:widowControl/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黑体" w:cs="仿宋_GB2312"/>
                <w:sz w:val="20"/>
              </w:rPr>
            </w:pPr>
            <w:r>
              <w:rPr>
                <w:rFonts w:hint="eastAsia" w:ascii="仿宋_GB2312" w:hAnsi="黑体" w:cs="仿宋_GB2312"/>
                <w:sz w:val="20"/>
              </w:rPr>
              <w:t>大数据部门</w:t>
            </w:r>
          </w:p>
          <w:p w14:paraId="6F3BDC9E">
            <w:pPr>
              <w:widowControl/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黑体" w:cs="仿宋_GB2312"/>
                <w:sz w:val="20"/>
              </w:rPr>
            </w:pPr>
            <w:r>
              <w:rPr>
                <w:rFonts w:hint="eastAsia" w:ascii="仿宋_GB2312" w:hAnsi="黑体" w:cs="仿宋_GB2312"/>
                <w:sz w:val="20"/>
              </w:rPr>
              <w:t>市场监督管理部门</w:t>
            </w:r>
          </w:p>
          <w:p w14:paraId="11C059FE">
            <w:pPr>
              <w:widowControl/>
              <w:tabs>
                <w:tab w:val="left" w:pos="3420"/>
                <w:tab w:val="left" w:pos="6040"/>
              </w:tabs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黑体" w:cs="仿宋_GB2312"/>
                <w:sz w:val="20"/>
              </w:rPr>
            </w:pPr>
            <w:r>
              <w:rPr>
                <w:rFonts w:hint="eastAsia" w:ascii="仿宋_GB2312" w:hAnsi="黑体" w:cs="仿宋_GB2312"/>
                <w:sz w:val="20"/>
              </w:rPr>
              <w:t>人社部门</w:t>
            </w:r>
          </w:p>
        </w:tc>
        <w:tc>
          <w:tcPr>
            <w:tcW w:w="48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9F4D015">
            <w:pPr>
              <w:widowControl/>
              <w:snapToGrid w:val="0"/>
              <w:spacing w:line="260" w:lineRule="exact"/>
              <w:textAlignment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1.建立山东省公路水运工程安管人员考核服务系统</w:t>
            </w:r>
          </w:p>
          <w:p w14:paraId="59C4F7E7">
            <w:pPr>
              <w:widowControl/>
              <w:snapToGrid w:val="0"/>
              <w:spacing w:line="260" w:lineRule="exact"/>
              <w:textAlignment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2.将考试模式优化为“线下集中、上机考试”，实现从发布考试公告、报名审核、考场智能编排、准考证电子化下载打印的全流程线上化。</w:t>
            </w:r>
          </w:p>
          <w:p w14:paraId="10DB8D92">
            <w:pPr>
              <w:widowControl/>
              <w:snapToGrid w:val="0"/>
              <w:spacing w:line="260" w:lineRule="exact"/>
              <w:textAlignment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3.实现安管人员证书考核“审核-发证-延续-继续教育-查询-数据共享”全流程数字化管理</w:t>
            </w:r>
          </w:p>
          <w:p w14:paraId="04D4ACC6">
            <w:pPr>
              <w:widowControl/>
              <w:snapToGrid w:val="0"/>
              <w:spacing w:line="260" w:lineRule="exact"/>
              <w:textAlignment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4.加强与大数据部门联动，充分对接市场监管、社保等数据资源，深度校核企业工商信息、施工资质、人员劳动关系等关键信息，实现跨部门数据互联互通。</w:t>
            </w:r>
          </w:p>
          <w:p w14:paraId="18B9C36C">
            <w:pPr>
              <w:widowControl/>
              <w:snapToGrid w:val="0"/>
              <w:spacing w:line="260" w:lineRule="exact"/>
              <w:textAlignment w:val="center"/>
              <w:rPr>
                <w:rFonts w:hint="eastAsia" w:ascii="仿宋_GB2312" w:hAnsi="黑体" w:cs="仿宋_GB2312"/>
                <w:kern w:val="0"/>
                <w:sz w:val="20"/>
              </w:rPr>
            </w:pPr>
            <w:r>
              <w:rPr>
                <w:rFonts w:hint="eastAsia" w:ascii="仿宋_GB2312" w:hAnsi="黑体" w:cs="仿宋_GB2312"/>
                <w:kern w:val="0"/>
                <w:sz w:val="20"/>
              </w:rPr>
              <w:t>5.创新继续教育模式，打造“安全云课堂”，建立更加便捷有效的安全教育模式。</w:t>
            </w:r>
          </w:p>
          <w:p w14:paraId="6898EC99">
            <w:pPr>
              <w:widowControl/>
              <w:snapToGrid w:val="0"/>
              <w:spacing w:line="260" w:lineRule="exact"/>
              <w:textAlignment w:val="center"/>
              <w:rPr>
                <w:rFonts w:hint="eastAsia" w:ascii="仿宋_GB2312" w:hAnsi="黑体" w:cs="仿宋_GB2312"/>
                <w:kern w:val="0"/>
                <w:sz w:val="20"/>
              </w:rPr>
            </w:pPr>
          </w:p>
        </w:tc>
        <w:tc>
          <w:tcPr>
            <w:tcW w:w="129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D225F39">
            <w:pPr>
              <w:pStyle w:val="16"/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sz w:val="20"/>
              </w:rPr>
            </w:pPr>
            <w:r>
              <w:rPr>
                <w:rStyle w:val="14"/>
                <w:rFonts w:hint="eastAsia" w:ascii="仿宋_GB2312" w:hAnsi="黑体" w:eastAsia="仿宋_GB2312" w:cs="仿宋_GB2312"/>
                <w:b w:val="0"/>
                <w:bCs/>
                <w:kern w:val="2"/>
                <w:sz w:val="20"/>
              </w:rPr>
              <w:t>2025年12月</w:t>
            </w:r>
          </w:p>
        </w:tc>
      </w:tr>
    </w:tbl>
    <w:p w14:paraId="2DAB4EA7">
      <w:pPr>
        <w:spacing w:line="20" w:lineRule="exact"/>
        <w:jc w:val="left"/>
        <w:rPr>
          <w:rFonts w:ascii="黑体" w:hAnsi="黑体" w:eastAsia="黑体" w:cs="黑体"/>
        </w:rPr>
      </w:pPr>
    </w:p>
    <w:p w14:paraId="42BD34BB">
      <w:pPr>
        <w:tabs>
          <w:tab w:val="left" w:pos="683"/>
        </w:tabs>
        <w:spacing w:line="20" w:lineRule="exact"/>
        <w:jc w:val="left"/>
        <w:rPr>
          <w:rFonts w:ascii="仿宋_GB2312" w:hAnsi="仿宋_GB2312" w:cs="仿宋_GB2312"/>
        </w:rPr>
      </w:pPr>
    </w:p>
    <w:sectPr>
      <w:footerReference r:id="rId3" w:type="default"/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E0239">
    <w:pPr>
      <w:spacing w:before="1" w:line="234" w:lineRule="auto"/>
      <w:rPr>
        <w:rFonts w:ascii="宋体" w:hAnsi="宋体" w:eastAsia="宋体" w:cs="宋体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97267">
                          <w:pPr>
                            <w:pStyle w:val="6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97267">
                    <w:pPr>
                      <w:pStyle w:val="6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42FE6"/>
    <w:rsid w:val="0056593D"/>
    <w:rsid w:val="005842B1"/>
    <w:rsid w:val="006C05CA"/>
    <w:rsid w:val="00864FD7"/>
    <w:rsid w:val="00A2361B"/>
    <w:rsid w:val="00CB4E95"/>
    <w:rsid w:val="00DA02C0"/>
    <w:rsid w:val="00E72AF5"/>
    <w:rsid w:val="012A2490"/>
    <w:rsid w:val="02315D47"/>
    <w:rsid w:val="026659F0"/>
    <w:rsid w:val="03962305"/>
    <w:rsid w:val="03A54850"/>
    <w:rsid w:val="043A7135"/>
    <w:rsid w:val="05300538"/>
    <w:rsid w:val="0607099A"/>
    <w:rsid w:val="07F437BE"/>
    <w:rsid w:val="08214789"/>
    <w:rsid w:val="090C2CAD"/>
    <w:rsid w:val="0A017B12"/>
    <w:rsid w:val="0B464611"/>
    <w:rsid w:val="0B4B7E79"/>
    <w:rsid w:val="0B6947A3"/>
    <w:rsid w:val="0CB756FE"/>
    <w:rsid w:val="0DD320E5"/>
    <w:rsid w:val="0DE441DB"/>
    <w:rsid w:val="0E1C3D4F"/>
    <w:rsid w:val="0E8B4A92"/>
    <w:rsid w:val="0ECE47FB"/>
    <w:rsid w:val="0EF820C6"/>
    <w:rsid w:val="0F0F1F64"/>
    <w:rsid w:val="0F16254C"/>
    <w:rsid w:val="13386F35"/>
    <w:rsid w:val="13737F6D"/>
    <w:rsid w:val="142851FC"/>
    <w:rsid w:val="14A2003F"/>
    <w:rsid w:val="14FD6219"/>
    <w:rsid w:val="15483D18"/>
    <w:rsid w:val="15793835"/>
    <w:rsid w:val="17073A80"/>
    <w:rsid w:val="17742506"/>
    <w:rsid w:val="17F65611"/>
    <w:rsid w:val="19607EB2"/>
    <w:rsid w:val="19BC1F42"/>
    <w:rsid w:val="1A393593"/>
    <w:rsid w:val="1CD65988"/>
    <w:rsid w:val="1D765AC0"/>
    <w:rsid w:val="1F0979D8"/>
    <w:rsid w:val="1F6533C4"/>
    <w:rsid w:val="1F947BE9"/>
    <w:rsid w:val="1FBC0AEB"/>
    <w:rsid w:val="20E701EC"/>
    <w:rsid w:val="21B70A23"/>
    <w:rsid w:val="21FA196D"/>
    <w:rsid w:val="2200436D"/>
    <w:rsid w:val="22816D70"/>
    <w:rsid w:val="236E0751"/>
    <w:rsid w:val="244832D4"/>
    <w:rsid w:val="24707D66"/>
    <w:rsid w:val="24A73C78"/>
    <w:rsid w:val="253513D4"/>
    <w:rsid w:val="25EB0DB3"/>
    <w:rsid w:val="27473793"/>
    <w:rsid w:val="277D71B5"/>
    <w:rsid w:val="28AE6D06"/>
    <w:rsid w:val="28EB54E8"/>
    <w:rsid w:val="29197F9A"/>
    <w:rsid w:val="2A146104"/>
    <w:rsid w:val="2A384D52"/>
    <w:rsid w:val="2AA95014"/>
    <w:rsid w:val="2ACB7893"/>
    <w:rsid w:val="2AE93F67"/>
    <w:rsid w:val="2AFF6A3A"/>
    <w:rsid w:val="2B790770"/>
    <w:rsid w:val="2BB94533"/>
    <w:rsid w:val="2BDD6474"/>
    <w:rsid w:val="2C243A39"/>
    <w:rsid w:val="2C275941"/>
    <w:rsid w:val="2C300C99"/>
    <w:rsid w:val="2CEF2903"/>
    <w:rsid w:val="2DD42FE6"/>
    <w:rsid w:val="2E0565BA"/>
    <w:rsid w:val="2E5073D1"/>
    <w:rsid w:val="2E6E34C0"/>
    <w:rsid w:val="2E84707B"/>
    <w:rsid w:val="2F373B07"/>
    <w:rsid w:val="305E5345"/>
    <w:rsid w:val="30647164"/>
    <w:rsid w:val="30B347B8"/>
    <w:rsid w:val="30B654E5"/>
    <w:rsid w:val="30E52139"/>
    <w:rsid w:val="32D026E1"/>
    <w:rsid w:val="32E75E2A"/>
    <w:rsid w:val="33127A3C"/>
    <w:rsid w:val="33460DA3"/>
    <w:rsid w:val="3355480D"/>
    <w:rsid w:val="33811DDB"/>
    <w:rsid w:val="36CF10AF"/>
    <w:rsid w:val="377A51BC"/>
    <w:rsid w:val="378034EF"/>
    <w:rsid w:val="37A167B1"/>
    <w:rsid w:val="38FD0155"/>
    <w:rsid w:val="39602492"/>
    <w:rsid w:val="39B34CB8"/>
    <w:rsid w:val="3BA50630"/>
    <w:rsid w:val="3BEC6748"/>
    <w:rsid w:val="3C7C3A87"/>
    <w:rsid w:val="3DD07BE6"/>
    <w:rsid w:val="3DDD0555"/>
    <w:rsid w:val="3ED01E68"/>
    <w:rsid w:val="3EE62DD5"/>
    <w:rsid w:val="3F310B59"/>
    <w:rsid w:val="3FE536F1"/>
    <w:rsid w:val="3FE61943"/>
    <w:rsid w:val="4061546E"/>
    <w:rsid w:val="41703F20"/>
    <w:rsid w:val="41AE1864"/>
    <w:rsid w:val="42585948"/>
    <w:rsid w:val="429F5D90"/>
    <w:rsid w:val="42D36040"/>
    <w:rsid w:val="42E3216A"/>
    <w:rsid w:val="43056584"/>
    <w:rsid w:val="4326646F"/>
    <w:rsid w:val="43776D56"/>
    <w:rsid w:val="43A86F10"/>
    <w:rsid w:val="44525F70"/>
    <w:rsid w:val="44965602"/>
    <w:rsid w:val="44E95A32"/>
    <w:rsid w:val="44F248E6"/>
    <w:rsid w:val="44F3545A"/>
    <w:rsid w:val="4536330D"/>
    <w:rsid w:val="4554734F"/>
    <w:rsid w:val="462E435B"/>
    <w:rsid w:val="46456788"/>
    <w:rsid w:val="48817BEB"/>
    <w:rsid w:val="48BF4B00"/>
    <w:rsid w:val="499804E8"/>
    <w:rsid w:val="49B470F8"/>
    <w:rsid w:val="49ED7D72"/>
    <w:rsid w:val="4A655B5A"/>
    <w:rsid w:val="4B3A0D95"/>
    <w:rsid w:val="4B7A7367"/>
    <w:rsid w:val="4C4A325A"/>
    <w:rsid w:val="4CD7167E"/>
    <w:rsid w:val="4D7E0172"/>
    <w:rsid w:val="4E6F51FA"/>
    <w:rsid w:val="4E886911"/>
    <w:rsid w:val="50151EFF"/>
    <w:rsid w:val="502B5150"/>
    <w:rsid w:val="50E53B53"/>
    <w:rsid w:val="50EA500B"/>
    <w:rsid w:val="51D6733E"/>
    <w:rsid w:val="525C2E9B"/>
    <w:rsid w:val="52F07A5D"/>
    <w:rsid w:val="533D4B9F"/>
    <w:rsid w:val="535D7D17"/>
    <w:rsid w:val="539568DE"/>
    <w:rsid w:val="54790B80"/>
    <w:rsid w:val="547C241E"/>
    <w:rsid w:val="54E47D1B"/>
    <w:rsid w:val="558B763C"/>
    <w:rsid w:val="55DB3175"/>
    <w:rsid w:val="56073F6A"/>
    <w:rsid w:val="56775382"/>
    <w:rsid w:val="574F3E1A"/>
    <w:rsid w:val="585C51D9"/>
    <w:rsid w:val="58711B6E"/>
    <w:rsid w:val="58727DC0"/>
    <w:rsid w:val="58DB569C"/>
    <w:rsid w:val="593D2966"/>
    <w:rsid w:val="59905735"/>
    <w:rsid w:val="5A843DDB"/>
    <w:rsid w:val="5B2C46EC"/>
    <w:rsid w:val="5C545A2F"/>
    <w:rsid w:val="5CFF1E3E"/>
    <w:rsid w:val="5D4B0BE0"/>
    <w:rsid w:val="5D59704D"/>
    <w:rsid w:val="5F457257"/>
    <w:rsid w:val="60026815"/>
    <w:rsid w:val="60803F16"/>
    <w:rsid w:val="60CC028A"/>
    <w:rsid w:val="60E81BD4"/>
    <w:rsid w:val="6189617B"/>
    <w:rsid w:val="619E1C26"/>
    <w:rsid w:val="63130891"/>
    <w:rsid w:val="63ED29F1"/>
    <w:rsid w:val="655F436E"/>
    <w:rsid w:val="656562D8"/>
    <w:rsid w:val="660404C6"/>
    <w:rsid w:val="664F4920"/>
    <w:rsid w:val="66794A10"/>
    <w:rsid w:val="67713939"/>
    <w:rsid w:val="67B11A97"/>
    <w:rsid w:val="687D3F23"/>
    <w:rsid w:val="69100251"/>
    <w:rsid w:val="69B875FD"/>
    <w:rsid w:val="6B0A5734"/>
    <w:rsid w:val="6B352BD4"/>
    <w:rsid w:val="6BFA0E07"/>
    <w:rsid w:val="6C264CF2"/>
    <w:rsid w:val="6C7539CA"/>
    <w:rsid w:val="6DF66D04"/>
    <w:rsid w:val="6EC8405D"/>
    <w:rsid w:val="6EEF1D13"/>
    <w:rsid w:val="708B7819"/>
    <w:rsid w:val="711D64DC"/>
    <w:rsid w:val="728A3B01"/>
    <w:rsid w:val="72E90827"/>
    <w:rsid w:val="7447614D"/>
    <w:rsid w:val="74FF2584"/>
    <w:rsid w:val="758321F5"/>
    <w:rsid w:val="75AD2CBA"/>
    <w:rsid w:val="75C20DFC"/>
    <w:rsid w:val="763B3A90"/>
    <w:rsid w:val="76C43A85"/>
    <w:rsid w:val="77644C66"/>
    <w:rsid w:val="77737259"/>
    <w:rsid w:val="77CB336A"/>
    <w:rsid w:val="78B35B8A"/>
    <w:rsid w:val="79366790"/>
    <w:rsid w:val="7A903C7E"/>
    <w:rsid w:val="7A9D6AC7"/>
    <w:rsid w:val="7B531947"/>
    <w:rsid w:val="7C294A98"/>
    <w:rsid w:val="7D731D61"/>
    <w:rsid w:val="7E5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customStyle="1" w:styleId="3">
    <w:name w:val="Body Text First Indent1"/>
    <w:basedOn w:val="2"/>
    <w:qFormat/>
    <w:uiPriority w:val="0"/>
    <w:pPr>
      <w:spacing w:line="360" w:lineRule="auto"/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pPr>
      <w:jc w:val="center"/>
    </w:pPr>
    <w:rPr>
      <w:rFonts w:ascii="文星标宋" w:hAnsi="文星标宋" w:eastAsia="文星标宋"/>
      <w:sz w:val="44"/>
      <w:szCs w:val="44"/>
    </w:rPr>
  </w:style>
  <w:style w:type="paragraph" w:styleId="9">
    <w:name w:val="Body Text 2"/>
    <w:basedOn w:val="1"/>
    <w:qFormat/>
    <w:uiPriority w:val="0"/>
    <w:pPr>
      <w:adjustRightInd w:val="0"/>
      <w:snapToGrid w:val="0"/>
      <w:spacing w:after="120" w:line="480" w:lineRule="auto"/>
      <w:ind w:firstLine="200" w:firstLineChars="200"/>
    </w:pPr>
  </w:style>
  <w:style w:type="paragraph" w:styleId="10">
    <w:name w:val="HTML Preformatted"/>
    <w:basedOn w:val="1"/>
    <w:unhideWhenUsed/>
    <w:qFormat/>
    <w:uiPriority w:val="99"/>
    <w:rPr>
      <w:rFonts w:ascii="Courier New" w:hAnsi="Courier New" w:cs="Courier New"/>
      <w:sz w:val="20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*正文"/>
    <w:basedOn w:val="1"/>
    <w:qFormat/>
    <w:uiPriority w:val="0"/>
    <w:pPr>
      <w:keepNext/>
      <w:keepLines/>
      <w:spacing w:line="360" w:lineRule="auto"/>
    </w:pPr>
    <w:rPr>
      <w:rFonts w:ascii="宋体" w:hAnsi="宋体" w:eastAsia="等线"/>
      <w:kern w:val="0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批注框文本 字符"/>
    <w:basedOn w:val="13"/>
    <w:link w:val="5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3589</Words>
  <Characters>3760</Characters>
  <Lines>43</Lines>
  <Paragraphs>12</Paragraphs>
  <TotalTime>116</TotalTime>
  <ScaleCrop>false</ScaleCrop>
  <LinksUpToDate>false</LinksUpToDate>
  <CharactersWithSpaces>3887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2025-10-22T05:48:00Z</dcterms:created>
  <dc:creator>NTKO</dc:creator>
  <cp:lastModifiedBy>云梦泽</cp:lastModifiedBy>
  <dcterms:modified xsi:type="dcterms:W3CDTF">2025-12-11T02:50:28Z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0145A9B583564273835CE1F179192DCD_13</vt:lpwstr>
  </property>
  <property fmtid="{D5CDD505-2E9C-101B-9397-08002B2CF9AE}" pid="4" name="KSOTemplateDocerSaveRecord">
    <vt:lpwstr>eyJoZGlkIjoiYmY4MjU3YjAyYzAwMzVkNTRhZjBiOTdhNWY2OTRkNjEiLCJ1c2VySWQiOiIyMDc5OTY4MTkifQ==</vt:lpwstr>
  </property>
</Properties>
</file>