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24878">
      <w:pPr>
        <w:pStyle w:val="5"/>
        <w:widowControl/>
        <w:shd w:val="clear" w:color="auto" w:fill="FFFFFF"/>
        <w:spacing w:after="225" w:line="560" w:lineRule="exact"/>
        <w:jc w:val="center"/>
        <w:rPr>
          <w:rFonts w:hint="default" w:ascii="文星标宋" w:hAnsi="文星标宋" w:eastAsia="文星标宋" w:cs="文星标宋"/>
          <w:sz w:val="40"/>
          <w:szCs w:val="40"/>
          <w:shd w:val="clear" w:color="auto" w:fill="FFFFFF"/>
          <w:lang w:val="zh-TW" w:eastAsia="zh-TW"/>
        </w:rPr>
      </w:pPr>
      <w:r>
        <w:rPr>
          <w:rFonts w:ascii="文星标宋" w:hAnsi="文星标宋" w:eastAsia="文星标宋" w:cs="文星标宋"/>
          <w:sz w:val="40"/>
          <w:szCs w:val="40"/>
          <w:shd w:val="clear" w:color="auto" w:fill="FFFFFF"/>
          <w:lang w:val="zh-TW" w:eastAsia="zh-TW"/>
        </w:rPr>
        <w:t>山东省公路水运工程安全生产监督管理办法</w:t>
      </w:r>
    </w:p>
    <w:p w14:paraId="6B3F1C48">
      <w:pPr>
        <w:pStyle w:val="5"/>
        <w:widowControl/>
        <w:shd w:val="clear" w:color="auto" w:fill="FFFFFF"/>
        <w:spacing w:after="225" w:line="560" w:lineRule="exact"/>
        <w:jc w:val="center"/>
        <w:outlineLvl w:val="0"/>
        <w:rPr>
          <w:rFonts w:hint="default" w:ascii="黑体" w:hAnsi="黑体" w:eastAsia="黑体" w:cs="黑体"/>
          <w:sz w:val="30"/>
          <w:szCs w:val="30"/>
          <w:shd w:val="clear" w:color="auto" w:fill="FFFFFF"/>
          <w:lang w:val="en-US" w:eastAsia="zh-CN"/>
        </w:rPr>
      </w:pPr>
      <w:r>
        <w:rPr>
          <w:rFonts w:hint="eastAsia" w:ascii="黑体" w:hAnsi="黑体" w:eastAsia="黑体" w:cs="黑体"/>
          <w:sz w:val="30"/>
          <w:szCs w:val="30"/>
          <w:shd w:val="clear" w:color="auto" w:fill="FFFFFF"/>
          <w:lang w:val="en-US" w:eastAsia="zh-CN"/>
        </w:rPr>
        <w:t xml:space="preserve"> （征求意见稿）</w:t>
      </w:r>
    </w:p>
    <w:p w14:paraId="2B1B8BDC">
      <w:pPr>
        <w:pStyle w:val="5"/>
        <w:widowControl/>
        <w:shd w:val="clear" w:color="auto" w:fill="FFFFFF"/>
        <w:spacing w:after="225" w:line="560" w:lineRule="exact"/>
        <w:jc w:val="center"/>
        <w:outlineLvl w:val="0"/>
        <w:rPr>
          <w:rFonts w:hint="eastAsia" w:ascii="黑体" w:hAnsi="黑体" w:eastAsia="黑体" w:cs="黑体"/>
          <w:b/>
          <w:bCs/>
          <w:sz w:val="30"/>
          <w:szCs w:val="30"/>
          <w:shd w:val="clear" w:color="auto" w:fill="FFFFFF"/>
          <w:lang w:val="zh-TW" w:eastAsia="zh-CN"/>
        </w:rPr>
      </w:pPr>
      <w:r>
        <w:rPr>
          <w:rFonts w:ascii="黑体" w:hAnsi="黑体" w:eastAsia="黑体" w:cs="黑体"/>
          <w:b/>
          <w:bCs/>
          <w:sz w:val="30"/>
          <w:szCs w:val="30"/>
          <w:shd w:val="clear" w:color="auto" w:fill="FFFFFF"/>
          <w:lang w:val="zh-TW" w:eastAsia="zh-TW"/>
        </w:rPr>
        <w:t>第一章　总则</w:t>
      </w:r>
    </w:p>
    <w:p w14:paraId="42F61CEE">
      <w:pPr>
        <w:spacing w:line="540" w:lineRule="exact"/>
        <w:ind w:firstLine="600"/>
        <w:outlineLvl w:val="1"/>
        <w:rPr>
          <w:rFonts w:ascii="仿宋_GB2312" w:hAnsi="仿宋_GB2312" w:eastAsia="仿宋_GB2312" w:cs="仿宋_GB2312"/>
          <w:sz w:val="30"/>
          <w:szCs w:val="30"/>
          <w:shd w:val="clear" w:color="auto" w:fill="FFFFFF"/>
          <w:lang w:val="zh-TW" w:eastAsia="zh-TW"/>
        </w:rPr>
      </w:pPr>
      <w:r>
        <w:rPr>
          <w:rFonts w:ascii="黑体" w:hAnsi="黑体" w:eastAsia="黑体" w:cs="黑体"/>
          <w:sz w:val="30"/>
          <w:szCs w:val="30"/>
          <w:shd w:val="clear" w:color="auto" w:fill="FFFFFF"/>
          <w:lang w:val="zh-TW" w:eastAsia="zh-TW"/>
        </w:rPr>
        <w:t>第一条【编制目的】</w:t>
      </w:r>
      <w:r>
        <w:rPr>
          <w:rFonts w:ascii="仿宋_GB2312" w:hAnsi="仿宋_GB2312" w:eastAsia="仿宋_GB2312" w:cs="仿宋_GB2312"/>
          <w:sz w:val="30"/>
          <w:szCs w:val="30"/>
          <w:shd w:val="clear" w:color="auto" w:fill="FFFFFF"/>
          <w:lang w:val="zh-TW" w:eastAsia="zh-TW"/>
        </w:rPr>
        <w:t>为了加强山东省公路水运工程安全生产监督管理，防范化解重大安全生产风险，有效防止和减少生产安全事故，保障人民群众生命和财产安全，根据《中华人民共和国安全生产法》《建设工程安全生产管理条例》《山东省安全生产条例》《公路水运工程安全生产监督</w:t>
      </w:r>
      <w:r>
        <w:rPr>
          <w:rFonts w:ascii="仿宋_GB2312" w:hAnsi="仿宋_GB2312" w:eastAsia="仿宋_GB2312" w:cs="仿宋_GB2312"/>
          <w:color w:val="auto"/>
          <w:sz w:val="30"/>
          <w:szCs w:val="30"/>
          <w:shd w:val="clear" w:color="auto" w:fill="FFFFFF"/>
          <w:lang w:val="zh-TW" w:eastAsia="zh-TW"/>
        </w:rPr>
        <w:t>管理办法》《山东省生产经营单位安全生产主体责任规定》《生产安全事故报告和调查处理条例》等有关法律法规，结合本省</w:t>
      </w:r>
      <w:r>
        <w:rPr>
          <w:rFonts w:ascii="仿宋_GB2312" w:hAnsi="仿宋_GB2312" w:eastAsia="仿宋_GB2312" w:cs="仿宋_GB2312"/>
          <w:sz w:val="30"/>
          <w:szCs w:val="30"/>
          <w:shd w:val="clear" w:color="auto" w:fill="FFFFFF"/>
          <w:lang w:val="zh-TW" w:eastAsia="zh-TW"/>
        </w:rPr>
        <w:t>实际，制定本办法。</w:t>
      </w:r>
    </w:p>
    <w:p w14:paraId="1B24208D">
      <w:pPr>
        <w:pStyle w:val="2"/>
        <w:spacing w:after="0" w:line="540" w:lineRule="exact"/>
        <w:ind w:left="0" w:firstLine="600"/>
        <w:outlineLvl w:val="1"/>
        <w:rPr>
          <w:rFonts w:ascii="仿宋_GB2312" w:hAnsi="仿宋_GB2312" w:eastAsia="仿宋_GB2312" w:cs="仿宋_GB2312"/>
          <w:sz w:val="30"/>
          <w:szCs w:val="30"/>
          <w:shd w:val="clear" w:color="auto" w:fill="FFFFFF"/>
        </w:rPr>
      </w:pPr>
      <w:r>
        <w:rPr>
          <w:rFonts w:ascii="黑体" w:hAnsi="黑体" w:eastAsia="黑体" w:cs="黑体"/>
          <w:sz w:val="30"/>
          <w:szCs w:val="30"/>
          <w:shd w:val="clear" w:color="auto" w:fill="FFFFFF"/>
          <w:lang w:val="zh-TW" w:eastAsia="zh-TW"/>
        </w:rPr>
        <w:t>第二条【适用范围】</w:t>
      </w:r>
      <w:r>
        <w:rPr>
          <w:rFonts w:ascii="黑体" w:hAnsi="黑体" w:eastAsia="黑体" w:cs="黑体"/>
          <w:b/>
          <w:bCs/>
          <w:sz w:val="30"/>
          <w:szCs w:val="30"/>
          <w:shd w:val="clear" w:color="auto" w:fill="FFFFFF"/>
        </w:rPr>
        <w:t xml:space="preserve"> </w:t>
      </w:r>
      <w:r>
        <w:rPr>
          <w:rFonts w:ascii="仿宋_GB2312" w:hAnsi="仿宋_GB2312" w:eastAsia="仿宋_GB2312" w:cs="仿宋_GB2312"/>
          <w:sz w:val="30"/>
          <w:szCs w:val="30"/>
          <w:shd w:val="clear" w:color="auto" w:fill="FFFFFF"/>
          <w:lang w:val="zh-TW" w:eastAsia="zh-TW"/>
        </w:rPr>
        <w:t>本省行政区域内公路水运工程建设活动的安全生产行为及对其实施监督管理，应当遵守本办法。</w:t>
      </w:r>
    </w:p>
    <w:p w14:paraId="480BBE7F">
      <w:pPr>
        <w:pStyle w:val="3"/>
        <w:spacing w:line="540" w:lineRule="exact"/>
        <w:ind w:firstLine="600"/>
        <w:rPr>
          <w:rFonts w:ascii="仿宋_GB2312" w:hAnsi="仿宋_GB2312" w:eastAsia="仿宋_GB2312" w:cs="仿宋_GB2312"/>
          <w:sz w:val="30"/>
          <w:szCs w:val="30"/>
          <w:shd w:val="clear" w:color="auto" w:fill="FFFFFF"/>
          <w:lang w:val="zh-TW" w:eastAsia="zh-TW"/>
        </w:rPr>
      </w:pPr>
      <w:r>
        <w:rPr>
          <w:rFonts w:ascii="黑体" w:hAnsi="黑体" w:eastAsia="黑体" w:cs="黑体"/>
          <w:sz w:val="30"/>
          <w:szCs w:val="30"/>
          <w:shd w:val="clear" w:color="auto" w:fill="FFFFFF"/>
          <w:lang w:val="zh-TW" w:eastAsia="zh-TW"/>
        </w:rPr>
        <w:t>第三条 【名称定义】</w:t>
      </w:r>
      <w:r>
        <w:rPr>
          <w:rFonts w:ascii="仿宋_GB2312" w:hAnsi="仿宋_GB2312" w:eastAsia="仿宋_GB2312" w:cs="仿宋_GB2312"/>
          <w:sz w:val="30"/>
          <w:szCs w:val="30"/>
          <w:shd w:val="clear" w:color="auto" w:fill="FFFFFF"/>
          <w:lang w:val="zh-TW" w:eastAsia="zh-TW"/>
        </w:rPr>
        <w:t>本办法所称公路水运工程，是指经依法审批、核准或者备案的公路水运基础设施的新建、改建、扩建等建设项目。</w:t>
      </w:r>
    </w:p>
    <w:p w14:paraId="1AB0BF99">
      <w:pPr>
        <w:pStyle w:val="5"/>
        <w:widowControl/>
        <w:shd w:val="clear" w:color="auto" w:fill="FFFFFF"/>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本办法所称从业单位，是指从事公路水运工程建设、勘察、设计、施工、监理、试验检测、安全服务等工作的单位。</w:t>
      </w:r>
    </w:p>
    <w:p w14:paraId="35B51269">
      <w:pPr>
        <w:pStyle w:val="4"/>
        <w:spacing w:line="540" w:lineRule="exact"/>
        <w:ind w:left="0" w:firstLine="600"/>
        <w:rPr>
          <w:rFonts w:ascii="仿宋_GB2312" w:hAnsi="仿宋_GB2312" w:eastAsia="仿宋_GB2312" w:cs="仿宋_GB2312"/>
          <w:sz w:val="30"/>
          <w:szCs w:val="30"/>
          <w:shd w:val="clear" w:color="auto" w:fill="FFFFFF"/>
          <w:lang w:val="zh-TW" w:eastAsia="zh-TW"/>
        </w:rPr>
      </w:pPr>
      <w:r>
        <w:rPr>
          <w:rFonts w:ascii="仿宋_GB2312" w:hAnsi="仿宋_GB2312" w:eastAsia="仿宋_GB2312" w:cs="仿宋_GB2312"/>
          <w:sz w:val="30"/>
          <w:szCs w:val="30"/>
          <w:shd w:val="clear" w:color="auto" w:fill="FFFFFF"/>
          <w:lang w:val="zh-TW" w:eastAsia="zh-TW"/>
        </w:rPr>
        <w:t>本办法所称从业人员，是指从业单位从事公路水运工程建设活动各</w:t>
      </w:r>
      <w:r>
        <w:rPr>
          <w:rFonts w:ascii="仿宋_GB2312" w:hAnsi="仿宋_GB2312" w:eastAsia="仿宋_GB2312" w:cs="仿宋_GB2312"/>
          <w:color w:val="auto"/>
          <w:sz w:val="30"/>
          <w:szCs w:val="30"/>
          <w:shd w:val="clear" w:color="auto" w:fill="FFFFFF"/>
          <w:lang w:val="zh-TW" w:eastAsia="zh-TW"/>
        </w:rPr>
        <w:t>项工作的全体人员，包括但不限于管理人员、技术人员、劳务人员、临时聘用人员和劳务派遣人员等。</w:t>
      </w:r>
    </w:p>
    <w:p w14:paraId="267D251E">
      <w:pPr>
        <w:spacing w:line="540" w:lineRule="exact"/>
        <w:ind w:firstLine="600"/>
        <w:rPr>
          <w:rFonts w:ascii="仿宋" w:hAnsi="仿宋" w:eastAsia="仿宋" w:cs="仿宋"/>
          <w:sz w:val="30"/>
          <w:szCs w:val="30"/>
          <w:shd w:val="clear" w:color="auto" w:fill="FFFFFF"/>
          <w:lang w:val="zh-TW" w:eastAsia="zh-TW"/>
        </w:rPr>
      </w:pPr>
      <w:r>
        <w:rPr>
          <w:rFonts w:ascii="黑体" w:hAnsi="黑体" w:eastAsia="黑体" w:cs="黑体"/>
          <w:sz w:val="30"/>
          <w:szCs w:val="30"/>
          <w:shd w:val="clear" w:color="auto" w:fill="FFFFFF"/>
          <w:lang w:val="zh-TW" w:eastAsia="zh-TW"/>
        </w:rPr>
        <w:t>第四条 【总体方针】</w:t>
      </w:r>
      <w:r>
        <w:rPr>
          <w:rFonts w:ascii="仿宋_GB2312" w:hAnsi="仿宋_GB2312" w:eastAsia="仿宋_GB2312" w:cs="仿宋_GB2312"/>
          <w:sz w:val="30"/>
          <w:szCs w:val="30"/>
          <w:shd w:val="clear" w:color="auto" w:fill="FFFFFF"/>
          <w:lang w:val="zh-TW" w:eastAsia="zh-TW"/>
        </w:rPr>
        <w:t>公路水运工程安全生产监督管理工作</w:t>
      </w:r>
      <w:r>
        <w:rPr>
          <w:rFonts w:ascii="仿宋_GB2312" w:hAnsi="仿宋_GB2312" w:eastAsia="仿宋_GB2312" w:cs="仿宋_GB2312"/>
          <w:color w:val="auto"/>
          <w:sz w:val="30"/>
          <w:szCs w:val="30"/>
          <w:shd w:val="clear" w:color="auto" w:fill="FFFFFF"/>
          <w:lang w:val="zh-TW" w:eastAsia="zh-TW"/>
        </w:rPr>
        <w:t>应当</w:t>
      </w:r>
      <w:r>
        <w:rPr>
          <w:rFonts w:ascii="仿宋_GB2312" w:hAnsi="仿宋_GB2312" w:eastAsia="仿宋_GB2312" w:cs="仿宋_GB2312"/>
          <w:strike w:val="0"/>
          <w:color w:val="auto"/>
          <w:sz w:val="30"/>
          <w:szCs w:val="30"/>
          <w:shd w:val="clear" w:color="auto" w:fill="FFFFFF"/>
          <w:lang w:val="zh-TW" w:eastAsia="zh-TW"/>
        </w:rPr>
        <w:t>以人为本</w:t>
      </w:r>
      <w:r>
        <w:rPr>
          <w:rFonts w:ascii="仿宋_GB2312" w:hAnsi="仿宋_GB2312" w:eastAsia="仿宋_GB2312" w:cs="仿宋_GB2312"/>
          <w:color w:val="auto"/>
          <w:sz w:val="30"/>
          <w:szCs w:val="30"/>
          <w:shd w:val="clear" w:color="auto" w:fill="FFFFFF"/>
          <w:lang w:val="zh-TW" w:eastAsia="zh-TW"/>
        </w:rPr>
        <w:t>，坚持人民至上、生命至上，</w:t>
      </w:r>
      <w:r>
        <w:rPr>
          <w:rFonts w:ascii="仿宋_GB2312" w:hAnsi="仿宋_GB2312" w:eastAsia="仿宋_GB2312" w:cs="仿宋_GB2312"/>
          <w:strike w:val="0"/>
          <w:color w:val="auto"/>
          <w:sz w:val="30"/>
          <w:szCs w:val="30"/>
          <w:shd w:val="clear" w:color="auto" w:fill="FFFFFF"/>
          <w:lang w:val="zh-TW" w:eastAsia="zh-TW"/>
        </w:rPr>
        <w:t>把保护人民生命安全摆在首位，</w:t>
      </w:r>
      <w:r>
        <w:rPr>
          <w:rFonts w:ascii="仿宋_GB2312" w:hAnsi="仿宋_GB2312" w:eastAsia="仿宋_GB2312" w:cs="仿宋_GB2312"/>
          <w:color w:val="auto"/>
          <w:sz w:val="30"/>
          <w:szCs w:val="30"/>
          <w:shd w:val="clear" w:color="auto" w:fill="FFFFFF"/>
          <w:lang w:val="zh-TW" w:eastAsia="zh-TW"/>
        </w:rPr>
        <w:t>树牢安</w:t>
      </w:r>
      <w:r>
        <w:rPr>
          <w:rFonts w:ascii="仿宋_GB2312" w:hAnsi="仿宋_GB2312" w:eastAsia="仿宋_GB2312" w:cs="仿宋_GB2312"/>
          <w:sz w:val="30"/>
          <w:szCs w:val="30"/>
          <w:shd w:val="clear" w:color="auto" w:fill="FFFFFF"/>
          <w:lang w:val="zh-TW" w:eastAsia="zh-TW"/>
        </w:rPr>
        <w:t>全发展理念，坚持安全第一、预防为主、综合治理的方针，强化和落实从业单位的主体责任，建立从业单位负责、职工参与、政府监管、行业自律和社会监督的机制。</w:t>
      </w:r>
    </w:p>
    <w:p w14:paraId="39CEAC25">
      <w:pPr>
        <w:spacing w:line="540" w:lineRule="exact"/>
        <w:ind w:firstLine="600"/>
        <w:rPr>
          <w:rFonts w:ascii="仿宋_GB2312" w:hAnsi="仿宋_GB2312" w:eastAsia="仿宋_GB2312" w:cs="仿宋_GB2312"/>
          <w:color w:val="auto"/>
          <w:sz w:val="30"/>
          <w:szCs w:val="30"/>
          <w:shd w:val="clear" w:color="auto" w:fill="FFFFFF"/>
          <w:lang w:val="zh-TW" w:eastAsia="zh-TW"/>
        </w:rPr>
      </w:pPr>
      <w:r>
        <w:rPr>
          <w:rFonts w:ascii="黑体" w:hAnsi="黑体" w:eastAsia="黑体" w:cs="黑体"/>
          <w:sz w:val="30"/>
          <w:szCs w:val="30"/>
          <w:shd w:val="clear" w:color="auto" w:fill="FFFFFF"/>
          <w:lang w:val="zh-TW" w:eastAsia="zh-TW"/>
        </w:rPr>
        <w:t>第五条 【工作职责】</w:t>
      </w:r>
      <w:r>
        <w:rPr>
          <w:rFonts w:ascii="仿宋_GB2312" w:hAnsi="仿宋_GB2312" w:eastAsia="仿宋_GB2312" w:cs="仿宋_GB2312"/>
          <w:sz w:val="30"/>
          <w:szCs w:val="30"/>
          <w:shd w:val="clear" w:color="auto" w:fill="FFFFFF"/>
          <w:lang w:val="zh-TW" w:eastAsia="zh-TW"/>
        </w:rPr>
        <w:t>公路水</w:t>
      </w:r>
      <w:r>
        <w:rPr>
          <w:rFonts w:ascii="仿宋_GB2312" w:hAnsi="仿宋_GB2312" w:eastAsia="仿宋_GB2312" w:cs="仿宋_GB2312"/>
          <w:color w:val="auto"/>
          <w:sz w:val="30"/>
          <w:szCs w:val="30"/>
          <w:shd w:val="clear" w:color="auto" w:fill="FFFFFF"/>
          <w:lang w:val="zh-TW" w:eastAsia="zh-TW"/>
        </w:rPr>
        <w:t>运工程安全生产监督管理工作坚持“三管三必须”原则，实行属地管理、分级负责，以属地监督管理为主。</w:t>
      </w:r>
    </w:p>
    <w:p w14:paraId="7A1387C7">
      <w:pPr>
        <w:spacing w:line="540" w:lineRule="exact"/>
        <w:ind w:firstLine="600"/>
        <w:rPr>
          <w:rFonts w:ascii="仿宋_GB2312" w:hAnsi="仿宋_GB2312" w:eastAsia="仿宋_GB2312" w:cs="仿宋_GB2312"/>
          <w:color w:val="auto"/>
          <w:sz w:val="30"/>
          <w:szCs w:val="30"/>
          <w:highlight w:val="none"/>
          <w:shd w:val="clear" w:color="auto" w:fill="FFFFFF"/>
          <w:lang w:val="zh-TW" w:eastAsia="zh-TW"/>
        </w:rPr>
      </w:pPr>
      <w:r>
        <w:rPr>
          <w:rFonts w:ascii="仿宋_GB2312" w:hAnsi="仿宋_GB2312" w:eastAsia="仿宋_GB2312" w:cs="仿宋_GB2312"/>
          <w:color w:val="auto"/>
          <w:sz w:val="30"/>
          <w:szCs w:val="30"/>
          <w:highlight w:val="none"/>
          <w:shd w:val="clear" w:color="auto" w:fill="FFFFFF"/>
          <w:lang w:val="zh-TW" w:eastAsia="zh-TW"/>
        </w:rPr>
        <w:t>省交通运输厅负责指导全省公路水运工程安全生产工作。</w:t>
      </w:r>
    </w:p>
    <w:p w14:paraId="313B8886">
      <w:pPr>
        <w:spacing w:line="540" w:lineRule="exact"/>
        <w:ind w:firstLine="600"/>
        <w:rPr>
          <w:rFonts w:ascii="仿宋_GB2312" w:hAnsi="仿宋_GB2312" w:eastAsia="仿宋_GB2312" w:cs="仿宋_GB2312"/>
          <w:color w:val="auto"/>
          <w:sz w:val="30"/>
          <w:szCs w:val="30"/>
          <w:highlight w:val="none"/>
          <w:shd w:val="clear" w:color="auto" w:fill="FFFFFF"/>
          <w:lang w:val="zh-TW" w:eastAsia="zh-TW"/>
        </w:rPr>
      </w:pPr>
      <w:r>
        <w:rPr>
          <w:rFonts w:ascii="仿宋_GB2312" w:hAnsi="仿宋_GB2312" w:eastAsia="仿宋_GB2312" w:cs="仿宋_GB2312"/>
          <w:color w:val="auto"/>
          <w:sz w:val="30"/>
          <w:szCs w:val="30"/>
          <w:highlight w:val="none"/>
          <w:shd w:val="clear" w:color="auto" w:fill="FFFFFF"/>
          <w:lang w:val="zh-TW" w:eastAsia="zh-TW"/>
        </w:rPr>
        <w:t>市</w:t>
      </w:r>
      <w:r>
        <w:rPr>
          <w:rFonts w:hint="eastAsia" w:ascii="仿宋_GB2312" w:hAnsi="仿宋_GB2312" w:eastAsia="仿宋_GB2312" w:cs="仿宋_GB2312"/>
          <w:color w:val="auto"/>
          <w:sz w:val="30"/>
          <w:szCs w:val="30"/>
          <w:highlight w:val="none"/>
          <w:shd w:val="clear" w:color="auto" w:fill="FFFFFF"/>
          <w:lang w:val="zh-TW" w:eastAsia="zh-CN"/>
        </w:rPr>
        <w:t>、县</w:t>
      </w:r>
      <w:r>
        <w:rPr>
          <w:rFonts w:ascii="仿宋_GB2312" w:hAnsi="仿宋_GB2312" w:eastAsia="仿宋_GB2312" w:cs="仿宋_GB2312"/>
          <w:color w:val="auto"/>
          <w:sz w:val="30"/>
          <w:szCs w:val="30"/>
          <w:highlight w:val="none"/>
          <w:shd w:val="clear" w:color="auto" w:fill="FFFFFF"/>
          <w:lang w:val="zh-TW" w:eastAsia="zh-TW"/>
        </w:rPr>
        <w:t>交通运输主管部门按照规定职责负责本行政区域内的公路水运工程安全生产监督管理工作，履行属地安全监管责任。</w:t>
      </w:r>
    </w:p>
    <w:p w14:paraId="7EDE1239">
      <w:pPr>
        <w:spacing w:line="540" w:lineRule="exact"/>
        <w:ind w:firstLine="600"/>
        <w:rPr>
          <w:rFonts w:ascii="仿宋" w:hAnsi="仿宋" w:eastAsia="仿宋" w:cs="仿宋"/>
          <w:sz w:val="30"/>
          <w:szCs w:val="30"/>
          <w:shd w:val="clear" w:color="auto" w:fill="FFFFFF"/>
        </w:rPr>
      </w:pPr>
      <w:r>
        <w:rPr>
          <w:rFonts w:ascii="黑体" w:hAnsi="黑体" w:eastAsia="黑体" w:cs="黑体"/>
          <w:sz w:val="30"/>
          <w:szCs w:val="30"/>
          <w:shd w:val="clear" w:color="auto" w:fill="FFFFFF"/>
          <w:lang w:val="zh-TW" w:eastAsia="zh-TW"/>
        </w:rPr>
        <w:t>第六条【机制建设】</w:t>
      </w:r>
      <w:r>
        <w:rPr>
          <w:rFonts w:ascii="黑体" w:hAnsi="黑体" w:eastAsia="黑体" w:cs="黑体"/>
          <w:sz w:val="30"/>
          <w:szCs w:val="30"/>
          <w:shd w:val="clear" w:color="auto" w:fill="FFFFFF"/>
        </w:rPr>
        <w:t xml:space="preserve"> </w:t>
      </w:r>
      <w:r>
        <w:rPr>
          <w:rFonts w:ascii="仿宋_GB2312" w:hAnsi="仿宋_GB2312" w:eastAsia="仿宋_GB2312" w:cs="仿宋_GB2312"/>
          <w:sz w:val="30"/>
          <w:szCs w:val="30"/>
          <w:shd w:val="clear" w:color="auto" w:fill="FFFFFF"/>
          <w:lang w:val="zh-TW" w:eastAsia="zh-TW"/>
        </w:rPr>
        <w:t>各级交通运输主管部门应当建立健全安全生产领导机构统一领导的协调机制和综合监管与专业监管分工负责的工作机制，并按照职责分工，依法履行公路水运工程安全生产监督管理责任。</w:t>
      </w:r>
    </w:p>
    <w:p w14:paraId="6FE31E49">
      <w:pPr>
        <w:spacing w:line="540" w:lineRule="exact"/>
        <w:ind w:firstLine="600"/>
        <w:rPr>
          <w:rFonts w:ascii="仿宋_GB2312" w:hAnsi="仿宋_GB2312" w:eastAsia="仿宋_GB2312" w:cs="仿宋_GB2312"/>
          <w:sz w:val="30"/>
          <w:szCs w:val="30"/>
          <w:shd w:val="clear" w:color="auto" w:fill="FFFFFF"/>
          <w:lang w:val="zh-TW" w:eastAsia="zh-TW"/>
        </w:rPr>
      </w:pPr>
      <w:r>
        <w:rPr>
          <w:rFonts w:ascii="黑体" w:hAnsi="黑体" w:eastAsia="黑体" w:cs="黑体"/>
          <w:sz w:val="30"/>
          <w:szCs w:val="30"/>
          <w:shd w:val="clear" w:color="auto" w:fill="FFFFFF"/>
          <w:lang w:val="zh-TW" w:eastAsia="zh-TW"/>
        </w:rPr>
        <w:t>第七条 【安全生产要素保障】</w:t>
      </w:r>
      <w:r>
        <w:rPr>
          <w:rFonts w:ascii="仿宋_GB2312" w:hAnsi="仿宋_GB2312" w:eastAsia="仿宋_GB2312" w:cs="仿宋_GB2312"/>
          <w:sz w:val="30"/>
          <w:szCs w:val="30"/>
          <w:shd w:val="clear" w:color="auto" w:fill="FFFFFF"/>
          <w:lang w:val="zh-TW" w:eastAsia="zh-TW"/>
        </w:rPr>
        <w:t>公路水</w:t>
      </w:r>
      <w:r>
        <w:rPr>
          <w:rFonts w:ascii="仿宋_GB2312" w:hAnsi="仿宋_GB2312" w:eastAsia="仿宋_GB2312" w:cs="仿宋_GB2312"/>
          <w:color w:val="auto"/>
          <w:sz w:val="30"/>
          <w:szCs w:val="30"/>
          <w:shd w:val="clear" w:color="auto" w:fill="FFFFFF"/>
          <w:lang w:val="zh-TW" w:eastAsia="zh-TW"/>
        </w:rPr>
        <w:t>运工程从业单位应依法履行安全生产主体责任，建立健全涵盖工程建设活动全过程和全体人员的安全生产规章制度和安全操作规程，加大安全生产</w:t>
      </w:r>
      <w:r>
        <w:rPr>
          <w:rFonts w:ascii="仿宋_GB2312" w:hAnsi="仿宋_GB2312" w:eastAsia="仿宋_GB2312" w:cs="仿宋_GB2312"/>
          <w:strike w:val="0"/>
          <w:color w:val="auto"/>
          <w:sz w:val="30"/>
          <w:szCs w:val="30"/>
          <w:shd w:val="clear" w:color="auto" w:fill="FFFFFF"/>
          <w:lang w:val="zh-TW" w:eastAsia="zh-TW"/>
        </w:rPr>
        <w:t>资金、物资、技术、人员的</w:t>
      </w:r>
      <w:r>
        <w:rPr>
          <w:rFonts w:ascii="仿宋_GB2312" w:hAnsi="仿宋_GB2312" w:eastAsia="仿宋_GB2312" w:cs="仿宋_GB2312"/>
          <w:color w:val="auto"/>
          <w:sz w:val="30"/>
          <w:szCs w:val="30"/>
          <w:shd w:val="clear" w:color="auto" w:fill="FFFFFF"/>
          <w:lang w:val="zh-TW" w:eastAsia="zh-TW"/>
        </w:rPr>
        <w:t>投入</w:t>
      </w:r>
      <w:r>
        <w:rPr>
          <w:rFonts w:ascii="仿宋_GB2312" w:hAnsi="仿宋_GB2312" w:eastAsia="仿宋_GB2312" w:cs="仿宋_GB2312"/>
          <w:strike w:val="0"/>
          <w:color w:val="auto"/>
          <w:sz w:val="30"/>
          <w:szCs w:val="30"/>
          <w:shd w:val="clear" w:color="auto" w:fill="FFFFFF"/>
          <w:lang w:val="zh-TW" w:eastAsia="zh-TW"/>
        </w:rPr>
        <w:t>保障力度</w:t>
      </w:r>
      <w:r>
        <w:rPr>
          <w:rFonts w:ascii="仿宋_GB2312" w:hAnsi="仿宋_GB2312" w:eastAsia="仿宋_GB2312" w:cs="仿宋_GB2312"/>
          <w:color w:val="auto"/>
          <w:sz w:val="30"/>
          <w:szCs w:val="30"/>
          <w:shd w:val="clear" w:color="auto" w:fill="FFFFFF"/>
          <w:lang w:val="zh-TW" w:eastAsia="zh-TW"/>
        </w:rPr>
        <w:t>，改善安全生产条件，</w:t>
      </w:r>
      <w:r>
        <w:rPr>
          <w:rFonts w:ascii="仿宋_GB2312" w:hAnsi="仿宋_GB2312" w:eastAsia="仿宋_GB2312" w:cs="仿宋_GB2312"/>
          <w:strike w:val="0"/>
          <w:color w:val="auto"/>
          <w:sz w:val="30"/>
          <w:szCs w:val="30"/>
          <w:shd w:val="clear" w:color="auto" w:fill="FFFFFF"/>
          <w:lang w:val="zh-TW" w:eastAsia="zh-TW"/>
        </w:rPr>
        <w:t>规范各环节安全生产行为，加强安全生产信用体系、安全生产标准化、信息化建设，构建安全风险分级管控和隐患排查治理双重预防机制，健全风险防范化解机制，</w:t>
      </w:r>
      <w:r>
        <w:rPr>
          <w:rFonts w:ascii="仿宋_GB2312" w:hAnsi="仿宋_GB2312" w:eastAsia="仿宋_GB2312" w:cs="仿宋_GB2312"/>
          <w:color w:val="auto"/>
          <w:sz w:val="30"/>
          <w:szCs w:val="30"/>
          <w:shd w:val="clear" w:color="auto" w:fill="FFFFFF"/>
          <w:lang w:val="zh-TW" w:eastAsia="zh-TW"/>
        </w:rPr>
        <w:t>提高</w:t>
      </w:r>
      <w:r>
        <w:rPr>
          <w:rFonts w:ascii="仿宋_GB2312" w:hAnsi="仿宋_GB2312" w:eastAsia="仿宋_GB2312" w:cs="仿宋_GB2312"/>
          <w:sz w:val="30"/>
          <w:szCs w:val="30"/>
          <w:shd w:val="clear" w:color="auto" w:fill="FFFFFF"/>
          <w:lang w:val="zh-TW" w:eastAsia="zh-TW"/>
        </w:rPr>
        <w:t>安全生产水平，确保安全生产。</w:t>
      </w:r>
    </w:p>
    <w:p w14:paraId="7383ABE7">
      <w:pPr>
        <w:spacing w:line="540" w:lineRule="exact"/>
        <w:ind w:firstLine="600"/>
        <w:rPr>
          <w:rFonts w:ascii="仿宋_GB2312" w:hAnsi="仿宋_GB2312" w:eastAsia="仿宋_GB2312" w:cs="仿宋_GB2312"/>
          <w:strike/>
          <w:color w:val="auto"/>
          <w:sz w:val="30"/>
          <w:szCs w:val="30"/>
          <w:shd w:val="clear" w:color="auto" w:fill="FFFFFF"/>
          <w:lang w:val="zh-TW" w:eastAsia="zh-TW"/>
        </w:rPr>
      </w:pPr>
      <w:r>
        <w:rPr>
          <w:rFonts w:ascii="黑体" w:hAnsi="黑体" w:eastAsia="黑体" w:cs="黑体"/>
          <w:color w:val="auto"/>
          <w:sz w:val="30"/>
          <w:szCs w:val="30"/>
          <w:shd w:val="clear" w:color="auto" w:fill="FFFFFF"/>
          <w:lang w:val="zh-TW" w:eastAsia="zh-TW"/>
        </w:rPr>
        <w:t>第八条 【安全生产信用】</w:t>
      </w:r>
      <w:r>
        <w:rPr>
          <w:rFonts w:hint="eastAsia" w:ascii="仿宋_GB2312" w:hAnsi="仿宋_GB2312" w:eastAsia="仿宋_GB2312" w:cs="仿宋_GB2312"/>
          <w:color w:val="auto"/>
          <w:sz w:val="30"/>
          <w:szCs w:val="30"/>
          <w:shd w:val="clear" w:color="auto" w:fill="FFFFFF"/>
          <w:lang w:val="en-US" w:eastAsia="zh-CN"/>
        </w:rPr>
        <w:t>各级交通运输主管部门按照有关规定分级</w:t>
      </w:r>
      <w:r>
        <w:rPr>
          <w:rFonts w:hint="eastAsia" w:ascii="仿宋_GB2312" w:hAnsi="仿宋_GB2312" w:eastAsia="仿宋_GB2312" w:cs="仿宋_GB2312"/>
          <w:color w:val="auto"/>
          <w:sz w:val="30"/>
          <w:szCs w:val="30"/>
          <w:shd w:val="clear" w:color="auto" w:fill="FFFFFF"/>
          <w:lang w:val="zh-TW" w:eastAsia="zh-TW"/>
        </w:rPr>
        <w:t>负责全省公路水运工程从业单位安全生产信用管理</w:t>
      </w:r>
      <w:r>
        <w:rPr>
          <w:rFonts w:hint="eastAsia" w:ascii="仿宋_GB2312" w:hAnsi="仿宋_GB2312" w:eastAsia="仿宋_GB2312" w:cs="仿宋_GB2312"/>
          <w:color w:val="auto"/>
          <w:sz w:val="30"/>
          <w:szCs w:val="30"/>
          <w:shd w:val="clear" w:color="auto" w:fill="FFFFFF"/>
          <w:lang w:val="en-US" w:eastAsia="zh-CN"/>
        </w:rPr>
        <w:t>的</w:t>
      </w:r>
      <w:r>
        <w:rPr>
          <w:rFonts w:hint="eastAsia" w:ascii="仿宋_GB2312" w:hAnsi="仿宋_GB2312" w:eastAsia="仿宋_GB2312" w:cs="仿宋_GB2312"/>
          <w:color w:val="auto"/>
          <w:sz w:val="30"/>
          <w:szCs w:val="30"/>
          <w:shd w:val="clear" w:color="auto" w:fill="FFFFFF"/>
          <w:lang w:val="zh-TW" w:eastAsia="zh-TW"/>
        </w:rPr>
        <w:t>指导监督工作</w:t>
      </w:r>
      <w:r>
        <w:rPr>
          <w:rFonts w:hint="eastAsia" w:ascii="仿宋_GB2312" w:hAnsi="仿宋_GB2312" w:eastAsia="仿宋_GB2312" w:cs="仿宋_GB2312"/>
          <w:color w:val="auto"/>
          <w:sz w:val="30"/>
          <w:szCs w:val="30"/>
          <w:shd w:val="clear" w:color="auto" w:fill="FFFFFF"/>
          <w:lang w:val="zh-TW" w:eastAsia="zh-CN"/>
        </w:rPr>
        <w:t>，不断优化安全生产信用评价方式，加强涉企信息统一归集，</w:t>
      </w:r>
      <w:r>
        <w:rPr>
          <w:rFonts w:hint="eastAsia" w:ascii="仿宋_GB2312" w:hAnsi="仿宋_GB2312" w:eastAsia="仿宋_GB2312" w:cs="仿宋_GB2312"/>
          <w:color w:val="auto"/>
          <w:sz w:val="30"/>
          <w:szCs w:val="30"/>
          <w:shd w:val="clear" w:color="auto" w:fill="FFFFFF"/>
          <w:lang w:val="en-US" w:eastAsia="zh-CN"/>
        </w:rPr>
        <w:t>及时</w:t>
      </w:r>
      <w:r>
        <w:rPr>
          <w:rFonts w:hint="eastAsia" w:ascii="仿宋_GB2312" w:hAnsi="仿宋_GB2312" w:eastAsia="仿宋_GB2312" w:cs="仿宋_GB2312"/>
          <w:color w:val="auto"/>
          <w:sz w:val="30"/>
          <w:szCs w:val="30"/>
          <w:shd w:val="clear" w:color="auto" w:fill="FFFFFF"/>
          <w:lang w:val="zh-TW" w:eastAsia="zh-CN"/>
        </w:rPr>
        <w:t>科学做好动态调整，</w:t>
      </w:r>
      <w:r>
        <w:rPr>
          <w:rFonts w:hint="eastAsia" w:ascii="仿宋_GB2312" w:hAnsi="仿宋_GB2312" w:eastAsia="仿宋_GB2312" w:cs="仿宋_GB2312"/>
          <w:color w:val="auto"/>
          <w:sz w:val="30"/>
          <w:szCs w:val="30"/>
          <w:shd w:val="clear" w:color="auto" w:fill="FFFFFF"/>
          <w:lang w:val="zh-TW" w:eastAsia="zh-TW"/>
        </w:rPr>
        <w:t>以安全生产信用风险为导向优化配置市场资源和监管力量，</w:t>
      </w:r>
      <w:r>
        <w:rPr>
          <w:rFonts w:hint="eastAsia" w:ascii="仿宋_GB2312" w:hAnsi="仿宋_GB2312" w:eastAsia="仿宋_GB2312" w:cs="仿宋_GB2312"/>
          <w:color w:val="auto"/>
          <w:sz w:val="30"/>
          <w:szCs w:val="30"/>
          <w:shd w:val="clear" w:color="auto" w:fill="FFFFFF"/>
          <w:lang w:val="en-US" w:eastAsia="zh-CN"/>
        </w:rPr>
        <w:t>严格安全生产信用激励惩戒措施落实。</w:t>
      </w:r>
      <w:r>
        <w:rPr>
          <w:rFonts w:ascii="仿宋_GB2312" w:hAnsi="仿宋_GB2312" w:eastAsia="仿宋_GB2312" w:cs="仿宋_GB2312"/>
          <w:color w:val="auto"/>
          <w:sz w:val="30"/>
          <w:szCs w:val="30"/>
          <w:shd w:val="clear" w:color="auto" w:fill="FFFFFF"/>
          <w:lang w:val="zh-TW" w:eastAsia="zh-TW"/>
        </w:rPr>
        <w:t>公路水运工程从业单位</w:t>
      </w:r>
      <w:r>
        <w:rPr>
          <w:rFonts w:hint="eastAsia" w:ascii="仿宋_GB2312" w:hAnsi="仿宋_GB2312" w:eastAsia="仿宋_GB2312" w:cs="仿宋_GB2312"/>
          <w:color w:val="auto"/>
          <w:sz w:val="30"/>
          <w:szCs w:val="30"/>
          <w:shd w:val="clear" w:color="auto" w:fill="FFFFFF"/>
          <w:lang w:val="en-US" w:eastAsia="zh-CN"/>
        </w:rPr>
        <w:t>应当</w:t>
      </w:r>
      <w:r>
        <w:rPr>
          <w:rFonts w:hint="eastAsia" w:ascii="仿宋_GB2312" w:hAnsi="仿宋_GB2312" w:eastAsia="仿宋_GB2312" w:cs="仿宋_GB2312"/>
          <w:color w:val="auto"/>
          <w:sz w:val="30"/>
          <w:szCs w:val="30"/>
          <w:shd w:val="clear" w:color="auto" w:fill="FFFFFF"/>
          <w:lang w:val="zh-TW" w:eastAsia="zh-TW"/>
        </w:rPr>
        <w:t>持续推进安全生产信用体系建设与企业双重预防机制、安全生产标准化建设一体化实施</w:t>
      </w:r>
      <w:r>
        <w:rPr>
          <w:rFonts w:hint="eastAsia" w:ascii="仿宋_GB2312" w:hAnsi="仿宋_GB2312" w:eastAsia="仿宋_GB2312" w:cs="仿宋_GB2312"/>
          <w:color w:val="auto"/>
          <w:sz w:val="30"/>
          <w:szCs w:val="30"/>
          <w:shd w:val="clear" w:color="auto" w:fill="FFFFFF"/>
          <w:lang w:val="zh-TW" w:eastAsia="zh-CN"/>
        </w:rPr>
        <w:t>。鼓励企业通过开展信用修复提高安全管理水平。</w:t>
      </w:r>
    </w:p>
    <w:p w14:paraId="4DDA632A">
      <w:pPr>
        <w:pStyle w:val="5"/>
        <w:widowControl/>
        <w:shd w:val="clear" w:color="auto" w:fill="FFFFFF"/>
        <w:spacing w:line="540" w:lineRule="exact"/>
        <w:ind w:firstLine="600"/>
        <w:jc w:val="both"/>
        <w:outlineLvl w:val="1"/>
        <w:rPr>
          <w:rFonts w:ascii="仿宋_GB2312" w:hAnsi="仿宋_GB2312" w:eastAsia="仿宋_GB2312" w:cs="仿宋_GB2312"/>
          <w:color w:val="auto"/>
          <w:sz w:val="30"/>
          <w:szCs w:val="30"/>
          <w:shd w:val="clear" w:color="auto" w:fill="FFFFFF"/>
          <w:lang w:val="zh-TW" w:eastAsia="zh-TW"/>
        </w:rPr>
      </w:pPr>
      <w:r>
        <w:rPr>
          <w:rFonts w:ascii="黑体" w:hAnsi="黑体" w:eastAsia="黑体" w:cs="黑体"/>
          <w:color w:val="auto"/>
          <w:kern w:val="2"/>
          <w:sz w:val="30"/>
          <w:szCs w:val="30"/>
          <w:shd w:val="clear" w:color="auto" w:fill="FFFFFF"/>
          <w:lang w:val="zh-TW" w:eastAsia="zh-TW"/>
        </w:rPr>
        <w:t>第九条 【信息化建设】</w:t>
      </w:r>
      <w:r>
        <w:rPr>
          <w:rFonts w:ascii="仿宋_GB2312" w:hAnsi="仿宋_GB2312" w:eastAsia="仿宋_GB2312" w:cs="仿宋_GB2312"/>
          <w:color w:val="auto"/>
          <w:sz w:val="30"/>
          <w:szCs w:val="30"/>
          <w:shd w:val="clear" w:color="auto" w:fill="FFFFFF"/>
          <w:lang w:val="zh-TW" w:eastAsia="zh-TW"/>
        </w:rPr>
        <w:t>省交通运输厅</w:t>
      </w:r>
      <w:r>
        <w:rPr>
          <w:rFonts w:hint="eastAsia" w:ascii="仿宋_GB2312" w:hAnsi="仿宋_GB2312" w:eastAsia="仿宋_GB2312" w:cs="仿宋_GB2312"/>
          <w:color w:val="auto"/>
          <w:kern w:val="2"/>
          <w:sz w:val="30"/>
          <w:szCs w:val="30"/>
          <w:u w:color="000000"/>
          <w:shd w:val="clear" w:color="auto" w:fill="FFFFFF"/>
          <w:lang w:val="en-US" w:eastAsia="zh-CN" w:bidi="ar-SA"/>
        </w:rPr>
        <w:t>统一建设运维</w:t>
      </w:r>
      <w:r>
        <w:rPr>
          <w:rFonts w:hint="eastAsia" w:ascii="仿宋_GB2312" w:hAnsi="仿宋_GB2312" w:eastAsia="仿宋_GB2312" w:cs="仿宋_GB2312"/>
          <w:color w:val="auto"/>
          <w:sz w:val="30"/>
          <w:szCs w:val="30"/>
          <w:shd w:val="clear" w:color="auto" w:fill="FFFFFF"/>
          <w:lang w:val="zh-TW" w:eastAsia="zh-CN"/>
        </w:rPr>
        <w:t>全</w:t>
      </w:r>
      <w:r>
        <w:rPr>
          <w:rFonts w:ascii="仿宋_GB2312" w:hAnsi="仿宋_GB2312" w:eastAsia="仿宋_GB2312" w:cs="仿宋_GB2312"/>
          <w:color w:val="auto"/>
          <w:sz w:val="30"/>
          <w:szCs w:val="30"/>
          <w:shd w:val="clear" w:color="auto" w:fill="FFFFFF"/>
          <w:lang w:val="zh-TW" w:eastAsia="zh-TW"/>
        </w:rPr>
        <w:t>省交通建设工程智慧监管</w:t>
      </w:r>
      <w:r>
        <w:rPr>
          <w:rFonts w:hint="eastAsia" w:ascii="仿宋_GB2312" w:hAnsi="仿宋_GB2312" w:eastAsia="仿宋_GB2312" w:cs="仿宋_GB2312"/>
          <w:color w:val="auto"/>
          <w:kern w:val="2"/>
          <w:sz w:val="30"/>
          <w:szCs w:val="30"/>
          <w:u w:color="000000"/>
          <w:shd w:val="clear" w:color="auto" w:fill="FFFFFF"/>
          <w:lang w:val="en-US" w:eastAsia="zh-CN" w:bidi="ar-SA"/>
        </w:rPr>
        <w:t>有关信息化</w:t>
      </w:r>
      <w:r>
        <w:rPr>
          <w:rFonts w:hint="eastAsia" w:ascii="仿宋_GB2312" w:hAnsi="仿宋_GB2312" w:eastAsia="仿宋_GB2312" w:cs="仿宋_GB2312"/>
          <w:color w:val="auto"/>
          <w:kern w:val="2"/>
          <w:sz w:val="30"/>
          <w:szCs w:val="30"/>
          <w:u w:color="000000"/>
          <w:shd w:val="clear" w:color="auto" w:fill="FFFFFF"/>
          <w:lang w:val="zh-TW" w:eastAsia="zh-TW" w:bidi="ar-SA"/>
        </w:rPr>
        <w:t>服务</w:t>
      </w:r>
      <w:r>
        <w:rPr>
          <w:rFonts w:hint="eastAsia" w:ascii="仿宋_GB2312" w:hAnsi="仿宋_GB2312" w:eastAsia="仿宋_GB2312" w:cs="仿宋_GB2312"/>
          <w:color w:val="auto"/>
          <w:kern w:val="2"/>
          <w:sz w:val="30"/>
          <w:szCs w:val="30"/>
          <w:u w:color="000000"/>
          <w:shd w:val="clear" w:color="auto" w:fill="FFFFFF"/>
          <w:lang w:val="en-US" w:eastAsia="zh-CN" w:bidi="ar-SA"/>
        </w:rPr>
        <w:t>平台，</w:t>
      </w:r>
      <w:r>
        <w:rPr>
          <w:rFonts w:ascii="仿宋_GB2312" w:hAnsi="仿宋_GB2312" w:eastAsia="仿宋_GB2312" w:cs="仿宋_GB2312"/>
          <w:color w:val="auto"/>
          <w:sz w:val="30"/>
          <w:szCs w:val="30"/>
          <w:shd w:val="clear" w:color="auto" w:fill="FFFFFF"/>
          <w:lang w:val="zh-TW" w:eastAsia="zh-TW"/>
        </w:rPr>
        <w:t>市、县交通运输主管部门负责</w:t>
      </w:r>
      <w:r>
        <w:rPr>
          <w:rFonts w:hint="eastAsia" w:ascii="仿宋_GB2312" w:hAnsi="仿宋_GB2312" w:eastAsia="仿宋_GB2312" w:cs="仿宋_GB2312"/>
          <w:color w:val="auto"/>
          <w:kern w:val="2"/>
          <w:sz w:val="30"/>
          <w:szCs w:val="30"/>
          <w:u w:color="000000"/>
          <w:shd w:val="clear" w:color="auto" w:fill="FFFFFF"/>
          <w:lang w:val="zh-TW" w:eastAsia="zh-TW" w:bidi="ar-SA"/>
        </w:rPr>
        <w:t>组织实施</w:t>
      </w:r>
      <w:r>
        <w:rPr>
          <w:rFonts w:ascii="仿宋_GB2312" w:hAnsi="仿宋_GB2312" w:eastAsia="仿宋_GB2312" w:cs="仿宋_GB2312"/>
          <w:color w:val="auto"/>
          <w:sz w:val="30"/>
          <w:szCs w:val="30"/>
          <w:shd w:val="clear" w:color="auto" w:fill="FFFFFF"/>
          <w:lang w:val="zh-TW" w:eastAsia="zh-TW"/>
        </w:rPr>
        <w:t>本行政区域公路水运建设项目安全监管信息采集、归集、评价和应用管理工作，并向上级交通运输主管部门报送。</w:t>
      </w:r>
    </w:p>
    <w:p w14:paraId="4EBCD08A">
      <w:pPr>
        <w:pStyle w:val="5"/>
        <w:widowControl/>
        <w:shd w:val="clear" w:color="auto" w:fill="FFFFFF"/>
        <w:spacing w:line="540" w:lineRule="exact"/>
        <w:ind w:firstLine="600"/>
        <w:jc w:val="both"/>
        <w:outlineLvl w:val="1"/>
        <w:rPr>
          <w:rFonts w:ascii="仿宋_GB2312" w:hAnsi="仿宋_GB2312" w:eastAsia="仿宋_GB2312" w:cs="仿宋_GB2312"/>
          <w:color w:val="auto"/>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从业单位应当运用信息化、智能化、大数据等先进科技手段对存在重大安全风险的区域、部位和设施设备加强监控，提升安全监管的精准化、智慧化水平，防范化解重大安全风险。</w:t>
      </w:r>
    </w:p>
    <w:p w14:paraId="0DD275CE">
      <w:pPr>
        <w:spacing w:line="540" w:lineRule="exact"/>
        <w:ind w:firstLine="600"/>
        <w:outlineLvl w:val="1"/>
        <w:rPr>
          <w:rFonts w:ascii="仿宋_GB2312" w:hAnsi="仿宋_GB2312" w:eastAsia="仿宋_GB2312" w:cs="仿宋_GB2312"/>
          <w:color w:val="auto"/>
          <w:sz w:val="30"/>
          <w:szCs w:val="30"/>
          <w:lang w:val="zh-TW" w:eastAsia="zh-TW"/>
        </w:rPr>
      </w:pPr>
      <w:r>
        <w:rPr>
          <w:rFonts w:ascii="黑体" w:hAnsi="黑体" w:eastAsia="黑体" w:cs="黑体"/>
          <w:color w:val="auto"/>
          <w:sz w:val="30"/>
          <w:szCs w:val="30"/>
          <w:shd w:val="clear" w:color="auto" w:fill="FFFFFF"/>
          <w:lang w:val="zh-TW" w:eastAsia="zh-TW"/>
        </w:rPr>
        <w:t>第十条 【</w:t>
      </w:r>
      <w:r>
        <w:rPr>
          <w:rFonts w:hint="eastAsia" w:ascii="黑体" w:hAnsi="黑体" w:eastAsia="黑体" w:cs="黑体"/>
          <w:color w:val="auto"/>
          <w:kern w:val="2"/>
          <w:sz w:val="30"/>
          <w:szCs w:val="30"/>
          <w:u w:color="000000"/>
          <w:shd w:val="clear" w:color="auto" w:fill="FFFFFF"/>
          <w:lang w:val="en-US" w:eastAsia="zh-CN" w:bidi="ar-SA"/>
        </w:rPr>
        <w:t>平安工地</w:t>
      </w:r>
      <w:r>
        <w:rPr>
          <w:rFonts w:ascii="黑体" w:hAnsi="黑体" w:eastAsia="黑体" w:cs="黑体"/>
          <w:color w:val="auto"/>
          <w:sz w:val="30"/>
          <w:szCs w:val="30"/>
          <w:shd w:val="clear" w:color="auto" w:fill="FFFFFF"/>
          <w:lang w:val="zh-TW" w:eastAsia="zh-TW"/>
        </w:rPr>
        <w:t>建设】</w:t>
      </w:r>
      <w:r>
        <w:rPr>
          <w:rFonts w:ascii="仿宋_GB2312" w:hAnsi="仿宋_GB2312" w:eastAsia="仿宋_GB2312" w:cs="仿宋_GB2312"/>
          <w:color w:val="auto"/>
          <w:sz w:val="30"/>
          <w:szCs w:val="30"/>
          <w:shd w:val="clear" w:color="auto" w:fill="FFFFFF"/>
          <w:lang w:val="zh-TW" w:eastAsia="zh-TW"/>
        </w:rPr>
        <w:t>从业单位应当</w:t>
      </w:r>
      <w:r>
        <w:rPr>
          <w:rFonts w:hint="eastAsia" w:ascii="仿宋_GB2312" w:hAnsi="仿宋_GB2312" w:eastAsia="仿宋_GB2312" w:cs="仿宋_GB2312"/>
          <w:color w:val="auto"/>
          <w:sz w:val="30"/>
          <w:szCs w:val="30"/>
          <w:shd w:val="clear" w:color="auto" w:fill="FFFFFF"/>
          <w:lang w:val="en-US" w:eastAsia="zh-CN"/>
        </w:rPr>
        <w:t>加强平安工地建设，</w:t>
      </w:r>
      <w:r>
        <w:rPr>
          <w:rFonts w:ascii="仿宋_GB2312" w:hAnsi="仿宋_GB2312" w:eastAsia="仿宋_GB2312" w:cs="仿宋_GB2312"/>
          <w:color w:val="auto"/>
          <w:sz w:val="30"/>
          <w:szCs w:val="30"/>
          <w:shd w:val="clear" w:color="auto" w:fill="FFFFFF"/>
          <w:lang w:val="zh-TW" w:eastAsia="zh-TW"/>
        </w:rPr>
        <w:t>建立健全安全生产管理体系，并确保有效运行，全面管控建设各环节的安全生产工作，规范岗位操作行为</w:t>
      </w:r>
      <w:r>
        <w:rPr>
          <w:rFonts w:hint="eastAsia" w:ascii="仿宋_GB2312" w:hAnsi="仿宋_GB2312" w:eastAsia="仿宋_GB2312" w:cs="仿宋_GB2312"/>
          <w:color w:val="auto"/>
          <w:sz w:val="30"/>
          <w:szCs w:val="30"/>
          <w:shd w:val="clear" w:color="auto" w:fill="FFFFFF"/>
          <w:lang w:val="zh-TW" w:eastAsia="zh-CN"/>
        </w:rPr>
        <w:t>；</w:t>
      </w:r>
      <w:r>
        <w:rPr>
          <w:rFonts w:hint="eastAsia" w:ascii="仿宋_GB2312" w:hAnsi="仿宋_GB2312" w:eastAsia="仿宋_GB2312" w:cs="仿宋_GB2312"/>
          <w:color w:val="auto"/>
          <w:sz w:val="30"/>
          <w:szCs w:val="30"/>
          <w:shd w:val="clear" w:color="auto" w:fill="FFFFFF"/>
          <w:lang w:val="en-US" w:eastAsia="zh-CN"/>
        </w:rPr>
        <w:t>强化风险分级管控和隐患排查治理，</w:t>
      </w:r>
      <w:r>
        <w:rPr>
          <w:rFonts w:ascii="仿宋_GB2312" w:hAnsi="仿宋_GB2312" w:eastAsia="仿宋_GB2312" w:cs="仿宋_GB2312"/>
          <w:color w:val="auto"/>
          <w:sz w:val="30"/>
          <w:szCs w:val="30"/>
          <w:shd w:val="clear" w:color="auto" w:fill="FFFFFF"/>
          <w:lang w:val="zh-TW" w:eastAsia="zh-TW"/>
        </w:rPr>
        <w:t>落实施工场地布置、现场安全防护、施工工艺操作、施工安全管理活动记录等方面安全生产要求，推进安全生产精细化管理</w:t>
      </w:r>
      <w:r>
        <w:rPr>
          <w:rFonts w:hint="eastAsia" w:ascii="仿宋_GB2312" w:hAnsi="仿宋_GB2312" w:eastAsia="仿宋_GB2312" w:cs="仿宋_GB2312"/>
          <w:color w:val="auto"/>
          <w:sz w:val="30"/>
          <w:szCs w:val="30"/>
          <w:shd w:val="clear" w:color="auto" w:fill="FFFFFF"/>
          <w:lang w:val="zh-TW" w:eastAsia="zh-CN"/>
        </w:rPr>
        <w:t>；</w:t>
      </w:r>
      <w:r>
        <w:rPr>
          <w:rFonts w:ascii="仿宋_GB2312" w:hAnsi="仿宋_GB2312" w:eastAsia="仿宋_GB2312" w:cs="仿宋_GB2312"/>
          <w:color w:val="auto"/>
          <w:sz w:val="30"/>
          <w:szCs w:val="30"/>
          <w:shd w:val="clear" w:color="auto" w:fill="FFFFFF"/>
          <w:lang w:val="zh-TW" w:eastAsia="zh-TW"/>
        </w:rPr>
        <w:t>鼓励应用先进的安全生产技术、管理经验和科技成果，推进危险作业机械化换人、自动化减人</w:t>
      </w:r>
      <w:r>
        <w:rPr>
          <w:rFonts w:hint="eastAsia" w:ascii="仿宋_GB2312" w:hAnsi="仿宋_GB2312" w:eastAsia="仿宋_GB2312" w:cs="仿宋_GB2312"/>
          <w:color w:val="auto"/>
          <w:sz w:val="30"/>
          <w:szCs w:val="30"/>
          <w:shd w:val="clear" w:color="auto" w:fill="FFFFFF"/>
          <w:lang w:val="zh-TW" w:eastAsia="zh-CN"/>
        </w:rPr>
        <w:t>，</w:t>
      </w:r>
      <w:r>
        <w:rPr>
          <w:rFonts w:ascii="仿宋_GB2312" w:hAnsi="仿宋_GB2312" w:eastAsia="仿宋_GB2312" w:cs="仿宋_GB2312"/>
          <w:color w:val="auto"/>
          <w:sz w:val="30"/>
          <w:szCs w:val="30"/>
          <w:shd w:val="clear" w:color="auto" w:fill="FFFFFF"/>
          <w:lang w:val="zh-TW" w:eastAsia="zh-TW"/>
        </w:rPr>
        <w:t>有效防范风险、消除隐患，保障安全生产。</w:t>
      </w:r>
    </w:p>
    <w:p w14:paraId="12187A7F">
      <w:pPr>
        <w:pStyle w:val="4"/>
        <w:ind w:left="0"/>
        <w:jc w:val="center"/>
        <w:rPr>
          <w:rFonts w:ascii="黑体" w:hAnsi="黑体" w:eastAsia="黑体" w:cs="黑体"/>
          <w:color w:val="auto"/>
          <w:sz w:val="30"/>
          <w:szCs w:val="30"/>
          <w:shd w:val="clear" w:color="auto" w:fill="FFFFFF"/>
          <w:lang w:val="zh-TW" w:eastAsia="zh-TW"/>
        </w:rPr>
      </w:pPr>
    </w:p>
    <w:p w14:paraId="329C7D78">
      <w:pPr>
        <w:pStyle w:val="4"/>
        <w:numPr>
          <w:ilvl w:val="0"/>
          <w:numId w:val="1"/>
        </w:numPr>
        <w:ind w:left="0"/>
        <w:jc w:val="center"/>
        <w:rPr>
          <w:rFonts w:ascii="黑体" w:hAnsi="黑体" w:eastAsia="黑体" w:cs="黑体"/>
          <w:color w:val="auto"/>
          <w:sz w:val="30"/>
          <w:szCs w:val="30"/>
          <w:shd w:val="clear" w:color="auto" w:fill="FFFFFF"/>
          <w:lang w:val="zh-TW" w:eastAsia="zh-TW"/>
        </w:rPr>
      </w:pPr>
      <w:r>
        <w:rPr>
          <w:rFonts w:ascii="黑体" w:hAnsi="黑体" w:eastAsia="黑体" w:cs="黑体"/>
          <w:color w:val="auto"/>
          <w:sz w:val="30"/>
          <w:szCs w:val="30"/>
          <w:shd w:val="clear" w:color="auto" w:fill="FFFFFF"/>
          <w:lang w:val="zh-TW" w:eastAsia="zh-TW"/>
        </w:rPr>
        <w:t xml:space="preserve"> 从业单位安全生产条件</w:t>
      </w:r>
    </w:p>
    <w:p w14:paraId="3060317C">
      <w:pPr>
        <w:numPr>
          <w:numId w:val="0"/>
        </w:numPr>
        <w:rPr>
          <w:lang w:val="zh-TW" w:eastAsia="zh-TW"/>
        </w:rPr>
      </w:pPr>
    </w:p>
    <w:p w14:paraId="7D32F90E">
      <w:pPr>
        <w:pStyle w:val="5"/>
        <w:widowControl/>
        <w:spacing w:line="540" w:lineRule="exact"/>
        <w:ind w:firstLine="600"/>
        <w:jc w:val="both"/>
        <w:rPr>
          <w:rFonts w:hint="default" w:ascii="方正仿宋_GB2312" w:hAnsi="方正仿宋_GB2312" w:eastAsia="方正仿宋_GB2312" w:cs="方正仿宋_GB2312"/>
          <w:color w:val="auto"/>
          <w:sz w:val="32"/>
          <w:szCs w:val="32"/>
          <w:shd w:val="clear" w:color="auto" w:fill="FFFFFF"/>
          <w:lang w:val="zh-TW"/>
        </w:rPr>
      </w:pPr>
      <w:r>
        <w:rPr>
          <w:rFonts w:ascii="黑体" w:hAnsi="黑体" w:eastAsia="黑体" w:cs="黑体"/>
          <w:color w:val="auto"/>
          <w:kern w:val="2"/>
          <w:sz w:val="30"/>
          <w:szCs w:val="30"/>
          <w:shd w:val="clear" w:color="auto" w:fill="FFFFFF"/>
          <w:lang w:val="zh-TW" w:eastAsia="zh-TW"/>
        </w:rPr>
        <w:t>第十一条 【安全生产条件基本要求】</w:t>
      </w:r>
      <w:r>
        <w:rPr>
          <w:rFonts w:ascii="仿宋_GB2312" w:hAnsi="仿宋_GB2312" w:eastAsia="仿宋_GB2312" w:cs="仿宋_GB2312"/>
          <w:color w:val="auto"/>
          <w:kern w:val="2"/>
          <w:sz w:val="30"/>
          <w:szCs w:val="30"/>
          <w:shd w:val="clear" w:color="auto" w:fill="FFFFFF"/>
          <w:lang w:val="zh-TW" w:eastAsia="zh-TW"/>
        </w:rPr>
        <w:t>从业单位从事公路水运工程建设活动，应当具备有关法律、法规、规章和国家标准或者行业标准规定强制性的安全生产条件。任何单位和个人不得降低安全生产条件。公路水运工程应当坚持先勘察后设计再施工的程序。施工图设计文件依法经审批后方可使用。</w:t>
      </w:r>
    </w:p>
    <w:p w14:paraId="3A39783A">
      <w:pPr>
        <w:spacing w:line="540" w:lineRule="exact"/>
        <w:ind w:firstLine="600"/>
        <w:jc w:val="left"/>
        <w:rPr>
          <w:rFonts w:hint="default" w:ascii="方正仿宋_GB2312" w:hAnsi="方正仿宋_GB2312" w:eastAsia="方正仿宋_GB2312" w:cs="方正仿宋_GB2312"/>
          <w:color w:val="auto"/>
          <w:sz w:val="32"/>
          <w:szCs w:val="32"/>
          <w:shd w:val="clear" w:color="auto" w:fill="FFFFFF"/>
        </w:rPr>
      </w:pPr>
      <w:r>
        <w:rPr>
          <w:rFonts w:ascii="黑体" w:hAnsi="黑体" w:eastAsia="黑体" w:cs="黑体"/>
          <w:color w:val="auto"/>
          <w:sz w:val="30"/>
          <w:szCs w:val="30"/>
          <w:shd w:val="clear" w:color="auto" w:fill="FFFFFF"/>
          <w:lang w:val="zh-TW" w:eastAsia="zh-TW"/>
        </w:rPr>
        <w:t>第十二条</w:t>
      </w:r>
      <w:r>
        <w:rPr>
          <w:rFonts w:ascii="黑体" w:hAnsi="黑体" w:eastAsia="黑体" w:cs="黑体"/>
          <w:color w:val="auto"/>
          <w:sz w:val="30"/>
          <w:szCs w:val="30"/>
          <w:shd w:val="clear" w:color="auto" w:fill="FFFFFF"/>
        </w:rPr>
        <w:t> </w:t>
      </w:r>
      <w:r>
        <w:rPr>
          <w:rFonts w:ascii="黑体" w:hAnsi="黑体" w:eastAsia="黑体" w:cs="黑体"/>
          <w:color w:val="auto"/>
          <w:sz w:val="30"/>
          <w:szCs w:val="30"/>
          <w:shd w:val="clear" w:color="auto" w:fill="FFFFFF"/>
          <w:lang w:val="zh-TW" w:eastAsia="zh-TW"/>
        </w:rPr>
        <w:t>【安全生产约定】</w:t>
      </w:r>
      <w:r>
        <w:rPr>
          <w:rFonts w:ascii="仿宋_GB2312" w:hAnsi="仿宋_GB2312" w:eastAsia="仿宋_GB2312" w:cs="仿宋_GB2312"/>
          <w:color w:val="auto"/>
          <w:sz w:val="30"/>
          <w:szCs w:val="30"/>
          <w:shd w:val="clear" w:color="auto" w:fill="FFFFFF"/>
          <w:lang w:val="zh-TW" w:eastAsia="zh-TW"/>
        </w:rPr>
        <w:t>公路水运工程施工、监理、安全服务招标文件及合同中应当载明项目安全管理目标、安全生产职责、安全生产条件、安全生产信用情况及专职安全生产管理人员配备的标准等要求。</w:t>
      </w:r>
    </w:p>
    <w:p w14:paraId="1ED03430">
      <w:pPr>
        <w:spacing w:line="540" w:lineRule="exact"/>
        <w:ind w:firstLine="600"/>
        <w:jc w:val="left"/>
        <w:rPr>
          <w:rFonts w:hint="default" w:ascii="方正仿宋_GB2312" w:hAnsi="方正仿宋_GB2312" w:eastAsia="方正仿宋_GB2312" w:cs="方正仿宋_GB2312"/>
          <w:color w:val="auto"/>
          <w:sz w:val="32"/>
          <w:szCs w:val="32"/>
          <w:shd w:val="clear" w:color="auto" w:fill="FFFFFF"/>
          <w:lang w:val="zh-TW" w:eastAsia="zh-TW"/>
        </w:rPr>
      </w:pPr>
      <w:r>
        <w:rPr>
          <w:rFonts w:ascii="黑体" w:hAnsi="黑体" w:eastAsia="黑体" w:cs="黑体"/>
          <w:sz w:val="30"/>
          <w:szCs w:val="30"/>
          <w:shd w:val="clear" w:color="auto" w:fill="FFFFFF"/>
          <w:lang w:val="zh-TW" w:eastAsia="zh-TW"/>
        </w:rPr>
        <w:t>第十三条【安全生产条件核查】</w:t>
      </w:r>
      <w:r>
        <w:rPr>
          <w:rFonts w:ascii="仿宋_GB2312" w:hAnsi="仿宋_GB2312" w:eastAsia="仿宋_GB2312" w:cs="仿宋_GB2312"/>
          <w:sz w:val="30"/>
          <w:szCs w:val="30"/>
          <w:shd w:val="clear" w:color="auto" w:fill="FFFFFF"/>
          <w:lang w:val="zh-TW" w:eastAsia="zh-TW"/>
        </w:rPr>
        <w:t>公路水运工程开（复）工或危险性较大的工程、风险集中或工序转换时容易发生事故和险情的关键工序和重要部位施工前，建设单位应当组织监理、施工单</w:t>
      </w:r>
      <w:r>
        <w:rPr>
          <w:rFonts w:ascii="仿宋_GB2312" w:hAnsi="仿宋_GB2312" w:eastAsia="仿宋_GB2312" w:cs="仿宋_GB2312"/>
          <w:color w:val="auto"/>
          <w:sz w:val="30"/>
          <w:szCs w:val="30"/>
          <w:shd w:val="clear" w:color="auto" w:fill="FFFFFF"/>
          <w:lang w:val="zh-TW" w:eastAsia="zh-TW"/>
        </w:rPr>
        <w:t>位开展安全生产条件核查，不具备安全生产条件的，不得</w:t>
      </w:r>
      <w:r>
        <w:rPr>
          <w:rFonts w:ascii="仿宋_GB2312" w:hAnsi="仿宋_GB2312" w:eastAsia="仿宋_GB2312" w:cs="仿宋_GB2312"/>
          <w:color w:val="auto"/>
          <w:sz w:val="30"/>
          <w:szCs w:val="30"/>
          <w:u w:color="36363D"/>
          <w:shd w:val="clear" w:color="auto" w:fill="FFFFFF"/>
          <w:lang w:val="zh-TW" w:eastAsia="zh-TW"/>
        </w:rPr>
        <w:t>开展相关施工作业。</w:t>
      </w:r>
    </w:p>
    <w:p w14:paraId="2CF7A254">
      <w:pPr>
        <w:pStyle w:val="5"/>
        <w:widowControl/>
        <w:spacing w:line="540" w:lineRule="exact"/>
        <w:ind w:firstLine="600"/>
        <w:jc w:val="both"/>
        <w:rPr>
          <w:rFonts w:hint="default" w:ascii="黑体" w:hAnsi="黑体" w:eastAsia="黑体" w:cs="方正仿宋_GB2312"/>
          <w:color w:val="auto"/>
          <w:sz w:val="32"/>
          <w:szCs w:val="32"/>
          <w:shd w:val="clear" w:color="auto" w:fill="FFFFFF"/>
        </w:rPr>
      </w:pPr>
      <w:r>
        <w:rPr>
          <w:rFonts w:ascii="黑体" w:hAnsi="黑体" w:eastAsia="黑体" w:cs="黑体"/>
          <w:color w:val="auto"/>
          <w:kern w:val="2"/>
          <w:sz w:val="30"/>
          <w:szCs w:val="30"/>
          <w:shd w:val="clear" w:color="auto" w:fill="FFFFFF"/>
          <w:lang w:val="zh-TW" w:eastAsia="zh-TW"/>
        </w:rPr>
        <w:t>第十四条 【安全生产备案】</w:t>
      </w:r>
      <w:r>
        <w:rPr>
          <w:rFonts w:ascii="黑体" w:hAnsi="黑体" w:eastAsia="黑体" w:cs="黑体"/>
          <w:color w:val="auto"/>
          <w:sz w:val="30"/>
          <w:szCs w:val="30"/>
        </w:rPr>
        <w:t xml:space="preserve"> </w:t>
      </w:r>
      <w:r>
        <w:rPr>
          <w:rFonts w:hint="eastAsia" w:ascii="仿宋_GB2312" w:hAnsi="仿宋_GB2312" w:eastAsia="仿宋_GB2312" w:cs="仿宋_GB2312"/>
          <w:color w:val="auto"/>
          <w:kern w:val="2"/>
          <w:sz w:val="30"/>
          <w:szCs w:val="30"/>
          <w:shd w:val="clear" w:color="auto" w:fill="FFFFFF"/>
          <w:lang w:val="zh-TW" w:eastAsia="zh-TW"/>
        </w:rPr>
        <w:t>建设单位在申请领取施工许可证时，</w:t>
      </w:r>
      <w:r>
        <w:rPr>
          <w:rFonts w:ascii="仿宋_GB2312" w:hAnsi="仿宋_GB2312" w:eastAsia="仿宋_GB2312" w:cs="仿宋_GB2312"/>
          <w:color w:val="auto"/>
          <w:kern w:val="2"/>
          <w:sz w:val="30"/>
          <w:szCs w:val="30"/>
          <w:shd w:val="clear" w:color="auto" w:fill="FFFFFF"/>
          <w:lang w:val="zh-TW" w:eastAsia="zh-TW"/>
        </w:rPr>
        <w:t>应按照行政备案程序，向县级及以上交通运输主管部门</w:t>
      </w:r>
      <w:r>
        <w:rPr>
          <w:rFonts w:hint="eastAsia" w:ascii="仿宋_GB2312" w:hAnsi="仿宋_GB2312" w:eastAsia="仿宋_GB2312" w:cs="仿宋_GB2312"/>
          <w:color w:val="auto"/>
          <w:kern w:val="2"/>
          <w:sz w:val="30"/>
          <w:szCs w:val="30"/>
          <w:shd w:val="clear" w:color="auto" w:fill="FFFFFF"/>
          <w:lang w:val="zh-TW" w:eastAsia="zh-TW"/>
        </w:rPr>
        <w:t>提供建设工程有关安全施工措施的资料</w:t>
      </w:r>
      <w:r>
        <w:rPr>
          <w:rFonts w:hint="eastAsia" w:ascii="仿宋_GB2312" w:hAnsi="仿宋_GB2312" w:eastAsia="仿宋_GB2312" w:cs="仿宋_GB2312"/>
          <w:color w:val="auto"/>
          <w:kern w:val="2"/>
          <w:sz w:val="30"/>
          <w:szCs w:val="30"/>
          <w:shd w:val="clear" w:color="auto" w:fill="FFFFFF"/>
          <w:lang w:val="zh-TW" w:eastAsia="zh-CN"/>
        </w:rPr>
        <w:t>，</w:t>
      </w:r>
      <w:r>
        <w:rPr>
          <w:rFonts w:ascii="仿宋_GB2312" w:hAnsi="仿宋_GB2312" w:eastAsia="仿宋_GB2312" w:cs="仿宋_GB2312"/>
          <w:color w:val="auto"/>
          <w:kern w:val="2"/>
          <w:sz w:val="30"/>
          <w:szCs w:val="30"/>
          <w:shd w:val="clear" w:color="auto" w:fill="FFFFFF"/>
          <w:lang w:val="zh-TW" w:eastAsia="zh-TW"/>
        </w:rPr>
        <w:t>提交《公路水运工程安全生产备案书》（附件</w:t>
      </w:r>
      <w:r>
        <w:rPr>
          <w:rFonts w:ascii="仿宋_GB2312" w:hAnsi="仿宋_GB2312" w:eastAsia="仿宋_GB2312" w:cs="仿宋_GB2312"/>
          <w:color w:val="auto"/>
          <w:kern w:val="2"/>
          <w:sz w:val="30"/>
          <w:szCs w:val="30"/>
          <w:shd w:val="clear" w:color="auto" w:fill="FFFFFF"/>
          <w:lang w:val="zh-CN"/>
        </w:rPr>
        <w:t>1</w:t>
      </w:r>
      <w:r>
        <w:rPr>
          <w:rFonts w:ascii="仿宋_GB2312" w:hAnsi="仿宋_GB2312" w:eastAsia="仿宋_GB2312" w:cs="仿宋_GB2312"/>
          <w:color w:val="auto"/>
          <w:kern w:val="2"/>
          <w:sz w:val="30"/>
          <w:szCs w:val="30"/>
          <w:shd w:val="clear" w:color="auto" w:fill="FFFFFF"/>
          <w:lang w:val="zh-TW" w:eastAsia="zh-TW"/>
        </w:rPr>
        <w:t>）</w:t>
      </w:r>
      <w:r>
        <w:rPr>
          <w:rFonts w:hint="eastAsia" w:ascii="仿宋_GB2312" w:hAnsi="仿宋_GB2312" w:eastAsia="仿宋_GB2312" w:cs="仿宋_GB2312"/>
          <w:color w:val="auto"/>
          <w:kern w:val="2"/>
          <w:sz w:val="30"/>
          <w:szCs w:val="30"/>
          <w:shd w:val="clear" w:color="auto" w:fill="FFFFFF"/>
          <w:lang w:val="zh-TW" w:eastAsia="zh-CN"/>
        </w:rPr>
        <w:t>，</w:t>
      </w:r>
      <w:r>
        <w:rPr>
          <w:rFonts w:hint="eastAsia" w:ascii="仿宋_GB2312" w:hAnsi="仿宋_GB2312" w:eastAsia="仿宋_GB2312" w:cs="仿宋_GB2312"/>
          <w:color w:val="auto"/>
          <w:kern w:val="2"/>
          <w:sz w:val="30"/>
          <w:szCs w:val="30"/>
          <w:u w:color="000000"/>
          <w:shd w:val="clear" w:color="auto" w:fill="FFFFFF"/>
          <w:lang w:val="en-US" w:eastAsia="zh-CN" w:bidi="ar-SA"/>
        </w:rPr>
        <w:t>办理</w:t>
      </w:r>
      <w:r>
        <w:rPr>
          <w:rFonts w:ascii="仿宋_GB2312" w:hAnsi="仿宋_GB2312" w:eastAsia="仿宋_GB2312" w:cs="仿宋_GB2312"/>
          <w:color w:val="auto"/>
          <w:kern w:val="2"/>
          <w:sz w:val="30"/>
          <w:szCs w:val="30"/>
          <w:shd w:val="clear" w:color="auto" w:fill="FFFFFF"/>
          <w:lang w:val="zh-TW" w:eastAsia="zh-TW"/>
        </w:rPr>
        <w:t>安全生产监督手续备案</w:t>
      </w:r>
      <w:r>
        <w:rPr>
          <w:rFonts w:hint="eastAsia" w:ascii="仿宋_GB2312" w:hAnsi="仿宋_GB2312" w:eastAsia="仿宋_GB2312" w:cs="仿宋_GB2312"/>
          <w:color w:val="auto"/>
          <w:kern w:val="2"/>
          <w:sz w:val="30"/>
          <w:szCs w:val="30"/>
          <w:shd w:val="clear" w:color="auto" w:fill="FFFFFF"/>
          <w:lang w:val="zh-TW" w:eastAsia="zh-CN"/>
        </w:rPr>
        <w:t>。</w:t>
      </w:r>
      <w:r>
        <w:rPr>
          <w:rFonts w:ascii="仿宋_GB2312" w:hAnsi="仿宋_GB2312" w:eastAsia="仿宋_GB2312" w:cs="仿宋_GB2312"/>
          <w:color w:val="auto"/>
          <w:kern w:val="2"/>
          <w:sz w:val="30"/>
          <w:szCs w:val="30"/>
          <w:shd w:val="clear" w:color="auto" w:fill="FFFFFF"/>
          <w:lang w:val="zh-TW" w:eastAsia="zh-TW"/>
        </w:rPr>
        <w:t>未办理安全生产监督备案手续的，不得开工作业。</w:t>
      </w:r>
    </w:p>
    <w:p w14:paraId="546D4CD3">
      <w:pPr>
        <w:spacing w:line="540" w:lineRule="exact"/>
        <w:ind w:firstLine="600"/>
        <w:rPr>
          <w:rFonts w:ascii="仿宋_GB2312" w:hAnsi="仿宋_GB2312" w:eastAsia="仿宋_GB2312" w:cs="仿宋_GB2312"/>
          <w:color w:val="auto"/>
          <w:sz w:val="30"/>
          <w:szCs w:val="30"/>
          <w:shd w:val="clear" w:color="auto" w:fill="FFFFFF"/>
        </w:rPr>
      </w:pPr>
      <w:r>
        <w:rPr>
          <w:rFonts w:ascii="黑体" w:hAnsi="黑体" w:eastAsia="黑体" w:cs="黑体"/>
          <w:color w:val="auto"/>
          <w:sz w:val="30"/>
          <w:szCs w:val="30"/>
          <w:shd w:val="clear" w:color="auto" w:fill="FFFFFF"/>
          <w:lang w:val="zh-TW" w:eastAsia="zh-TW"/>
        </w:rPr>
        <w:t>第十五条</w:t>
      </w:r>
      <w:r>
        <w:rPr>
          <w:rFonts w:ascii="黑体" w:hAnsi="黑体" w:eastAsia="黑体" w:cs="黑体"/>
          <w:color w:val="auto"/>
          <w:sz w:val="30"/>
          <w:szCs w:val="30"/>
          <w:shd w:val="clear" w:color="auto" w:fill="FFFFFF"/>
        </w:rPr>
        <w:t> </w:t>
      </w:r>
      <w:r>
        <w:rPr>
          <w:rFonts w:ascii="黑体" w:hAnsi="黑体" w:eastAsia="黑体" w:cs="黑体"/>
          <w:color w:val="auto"/>
          <w:sz w:val="30"/>
          <w:szCs w:val="30"/>
          <w:shd w:val="clear" w:color="auto" w:fill="FFFFFF"/>
          <w:lang w:val="zh-TW" w:eastAsia="zh-TW"/>
        </w:rPr>
        <w:t>【施工单位安全资质及人员要求】</w:t>
      </w:r>
      <w:r>
        <w:rPr>
          <w:rFonts w:ascii="仿宋_GB2312" w:hAnsi="仿宋_GB2312" w:eastAsia="仿宋_GB2312" w:cs="仿宋_GB2312"/>
          <w:color w:val="auto"/>
          <w:sz w:val="30"/>
          <w:szCs w:val="30"/>
          <w:shd w:val="clear" w:color="auto" w:fill="FFFFFF"/>
          <w:lang w:val="zh-TW" w:eastAsia="zh-TW"/>
        </w:rPr>
        <w:t>施工单位从事公路水运工程建设活动，应当取得安全生产许可证及相应等级的资质证书。施工单位主要负责人、项目负责人和专职安全生产管理人员应当具备从事公路水运工程施工活动相应的安全生产知识和管理能力，经交通运输主管部门考核合格后方可任职。</w:t>
      </w:r>
    </w:p>
    <w:p w14:paraId="33F9C490">
      <w:pPr>
        <w:spacing w:line="540" w:lineRule="exact"/>
        <w:ind w:firstLine="600"/>
        <w:rPr>
          <w:rFonts w:ascii="仿宋_GB2312" w:hAnsi="仿宋_GB2312" w:eastAsia="仿宋_GB2312" w:cs="仿宋_GB2312"/>
          <w:sz w:val="30"/>
          <w:szCs w:val="30"/>
          <w:shd w:val="clear" w:color="auto" w:fill="FFFFFF"/>
        </w:rPr>
      </w:pPr>
      <w:r>
        <w:rPr>
          <w:rFonts w:ascii="仿宋_GB2312" w:hAnsi="仿宋_GB2312" w:eastAsia="仿宋_GB2312" w:cs="仿宋_GB2312"/>
          <w:color w:val="auto"/>
          <w:sz w:val="30"/>
          <w:szCs w:val="30"/>
          <w:shd w:val="clear" w:color="auto" w:fill="FFFFFF"/>
          <w:lang w:val="zh-TW" w:eastAsia="zh-TW"/>
        </w:rPr>
        <w:t>施工单位应当设置安全生产管理机构并按工程领域配备专职安全生产管理人员。施工单位应当根据工程施工作业特点、安全风险以及施工组织难度，按照年度施工产值配备专职安全生产管理人员，不足</w:t>
      </w:r>
      <w:r>
        <w:rPr>
          <w:rFonts w:ascii="仿宋_GB2312" w:hAnsi="仿宋_GB2312" w:eastAsia="仿宋_GB2312" w:cs="仿宋_GB2312"/>
          <w:color w:val="auto"/>
          <w:sz w:val="30"/>
          <w:szCs w:val="30"/>
          <w:shd w:val="clear" w:color="auto" w:fill="FFFFFF"/>
        </w:rPr>
        <w:t>5000</w:t>
      </w:r>
      <w:r>
        <w:rPr>
          <w:rFonts w:ascii="仿宋_GB2312" w:hAnsi="仿宋_GB2312" w:eastAsia="仿宋_GB2312" w:cs="仿宋_GB2312"/>
          <w:color w:val="auto"/>
          <w:sz w:val="30"/>
          <w:szCs w:val="30"/>
          <w:shd w:val="clear" w:color="auto" w:fill="FFFFFF"/>
          <w:lang w:val="zh-TW" w:eastAsia="zh-TW"/>
        </w:rPr>
        <w:t>万元的至</w:t>
      </w:r>
      <w:r>
        <w:rPr>
          <w:rFonts w:ascii="仿宋_GB2312" w:hAnsi="仿宋_GB2312" w:eastAsia="仿宋_GB2312" w:cs="仿宋_GB2312"/>
          <w:sz w:val="30"/>
          <w:szCs w:val="30"/>
          <w:shd w:val="clear" w:color="auto" w:fill="FFFFFF"/>
          <w:lang w:val="zh-TW" w:eastAsia="zh-TW"/>
        </w:rPr>
        <w:t>少配备</w:t>
      </w:r>
      <w:r>
        <w:rPr>
          <w:rFonts w:ascii="仿宋_GB2312" w:hAnsi="仿宋_GB2312" w:eastAsia="仿宋_GB2312" w:cs="仿宋_GB2312"/>
          <w:sz w:val="30"/>
          <w:szCs w:val="30"/>
          <w:shd w:val="clear" w:color="auto" w:fill="FFFFFF"/>
        </w:rPr>
        <w:t>1</w:t>
      </w:r>
      <w:r>
        <w:rPr>
          <w:rFonts w:ascii="仿宋_GB2312" w:hAnsi="仿宋_GB2312" w:eastAsia="仿宋_GB2312" w:cs="仿宋_GB2312"/>
          <w:sz w:val="30"/>
          <w:szCs w:val="30"/>
          <w:shd w:val="clear" w:color="auto" w:fill="FFFFFF"/>
          <w:lang w:val="zh-TW" w:eastAsia="zh-TW"/>
        </w:rPr>
        <w:t>名；</w:t>
      </w:r>
      <w:r>
        <w:rPr>
          <w:rFonts w:ascii="仿宋_GB2312" w:hAnsi="仿宋_GB2312" w:eastAsia="仿宋_GB2312" w:cs="仿宋_GB2312"/>
          <w:sz w:val="30"/>
          <w:szCs w:val="30"/>
          <w:shd w:val="clear" w:color="auto" w:fill="FFFFFF"/>
        </w:rPr>
        <w:t>5000</w:t>
      </w:r>
      <w:r>
        <w:rPr>
          <w:rFonts w:ascii="仿宋_GB2312" w:hAnsi="仿宋_GB2312" w:eastAsia="仿宋_GB2312" w:cs="仿宋_GB2312"/>
          <w:sz w:val="30"/>
          <w:szCs w:val="30"/>
          <w:shd w:val="clear" w:color="auto" w:fill="FFFFFF"/>
          <w:lang w:val="zh-TW" w:eastAsia="zh-TW"/>
        </w:rPr>
        <w:t>万元以上不足</w:t>
      </w:r>
      <w:r>
        <w:rPr>
          <w:rFonts w:ascii="仿宋_GB2312" w:hAnsi="仿宋_GB2312" w:eastAsia="仿宋_GB2312" w:cs="仿宋_GB2312"/>
          <w:sz w:val="30"/>
          <w:szCs w:val="30"/>
          <w:shd w:val="clear" w:color="auto" w:fill="FFFFFF"/>
        </w:rPr>
        <w:t>2</w:t>
      </w:r>
      <w:r>
        <w:rPr>
          <w:rFonts w:ascii="仿宋_GB2312" w:hAnsi="仿宋_GB2312" w:eastAsia="仿宋_GB2312" w:cs="仿宋_GB2312"/>
          <w:sz w:val="30"/>
          <w:szCs w:val="30"/>
          <w:shd w:val="clear" w:color="auto" w:fill="FFFFFF"/>
          <w:lang w:val="zh-TW" w:eastAsia="zh-TW"/>
        </w:rPr>
        <w:t>亿元的按每</w:t>
      </w:r>
      <w:r>
        <w:rPr>
          <w:rFonts w:ascii="仿宋_GB2312" w:hAnsi="仿宋_GB2312" w:eastAsia="仿宋_GB2312" w:cs="仿宋_GB2312"/>
          <w:sz w:val="30"/>
          <w:szCs w:val="30"/>
          <w:shd w:val="clear" w:color="auto" w:fill="FFFFFF"/>
        </w:rPr>
        <w:t>5000</w:t>
      </w:r>
      <w:r>
        <w:rPr>
          <w:rFonts w:ascii="仿宋_GB2312" w:hAnsi="仿宋_GB2312" w:eastAsia="仿宋_GB2312" w:cs="仿宋_GB2312"/>
          <w:sz w:val="30"/>
          <w:szCs w:val="30"/>
          <w:shd w:val="clear" w:color="auto" w:fill="FFFFFF"/>
          <w:lang w:val="zh-TW" w:eastAsia="zh-TW"/>
        </w:rPr>
        <w:t>万元不少于</w:t>
      </w:r>
      <w:r>
        <w:rPr>
          <w:rFonts w:ascii="仿宋_GB2312" w:hAnsi="仿宋_GB2312" w:eastAsia="仿宋_GB2312" w:cs="仿宋_GB2312"/>
          <w:sz w:val="30"/>
          <w:szCs w:val="30"/>
          <w:shd w:val="clear" w:color="auto" w:fill="FFFFFF"/>
        </w:rPr>
        <w:t>1</w:t>
      </w:r>
      <w:r>
        <w:rPr>
          <w:rFonts w:ascii="仿宋_GB2312" w:hAnsi="仿宋_GB2312" w:eastAsia="仿宋_GB2312" w:cs="仿宋_GB2312"/>
          <w:sz w:val="30"/>
          <w:szCs w:val="30"/>
          <w:shd w:val="clear" w:color="auto" w:fill="FFFFFF"/>
          <w:lang w:val="zh-TW" w:eastAsia="zh-TW"/>
        </w:rPr>
        <w:t>名的比例配备；</w:t>
      </w:r>
      <w:r>
        <w:rPr>
          <w:rFonts w:ascii="仿宋_GB2312" w:hAnsi="仿宋_GB2312" w:eastAsia="仿宋_GB2312" w:cs="仿宋_GB2312"/>
          <w:sz w:val="30"/>
          <w:szCs w:val="30"/>
          <w:shd w:val="clear" w:color="auto" w:fill="FFFFFF"/>
        </w:rPr>
        <w:t>2</w:t>
      </w:r>
      <w:r>
        <w:rPr>
          <w:rFonts w:ascii="仿宋_GB2312" w:hAnsi="仿宋_GB2312" w:eastAsia="仿宋_GB2312" w:cs="仿宋_GB2312"/>
          <w:sz w:val="30"/>
          <w:szCs w:val="30"/>
          <w:shd w:val="clear" w:color="auto" w:fill="FFFFFF"/>
          <w:lang w:val="zh-TW" w:eastAsia="zh-TW"/>
        </w:rPr>
        <w:t>亿元以上的不少于</w:t>
      </w:r>
      <w:r>
        <w:rPr>
          <w:rFonts w:ascii="仿宋_GB2312" w:hAnsi="仿宋_GB2312" w:eastAsia="仿宋_GB2312" w:cs="仿宋_GB2312"/>
          <w:sz w:val="30"/>
          <w:szCs w:val="30"/>
          <w:shd w:val="clear" w:color="auto" w:fill="FFFFFF"/>
        </w:rPr>
        <w:t>5</w:t>
      </w:r>
      <w:r>
        <w:rPr>
          <w:rFonts w:ascii="仿宋_GB2312" w:hAnsi="仿宋_GB2312" w:eastAsia="仿宋_GB2312" w:cs="仿宋_GB2312"/>
          <w:sz w:val="30"/>
          <w:szCs w:val="30"/>
          <w:shd w:val="clear" w:color="auto" w:fill="FFFFFF"/>
          <w:lang w:val="zh-TW" w:eastAsia="zh-TW"/>
        </w:rPr>
        <w:t>名。</w:t>
      </w:r>
    </w:p>
    <w:p w14:paraId="4A4CB029">
      <w:pPr>
        <w:spacing w:line="540" w:lineRule="exact"/>
        <w:ind w:firstLine="600"/>
        <w:rPr>
          <w:rFonts w:ascii="仿宋_GB2312" w:hAnsi="仿宋_GB2312" w:eastAsia="仿宋_GB2312" w:cs="仿宋_GB2312"/>
          <w:sz w:val="30"/>
          <w:szCs w:val="30"/>
          <w:shd w:val="clear" w:color="auto" w:fill="FFFFFF"/>
          <w:lang w:val="zh-TW" w:eastAsia="zh-TW"/>
        </w:rPr>
      </w:pPr>
      <w:r>
        <w:rPr>
          <w:rFonts w:ascii="仿宋_GB2312" w:hAnsi="仿宋_GB2312" w:eastAsia="仿宋_GB2312" w:cs="仿宋_GB2312"/>
          <w:sz w:val="30"/>
          <w:szCs w:val="30"/>
          <w:shd w:val="clear" w:color="auto" w:fill="FFFFFF"/>
          <w:lang w:val="zh-TW" w:eastAsia="zh-TW"/>
        </w:rPr>
        <w:t>采用新工艺、新技术、新材料，使用新设备，或者风险因素多、施工难度大的工程项目，应根据实际情况，在前款规定的配备标准上予以增加。</w:t>
      </w:r>
    </w:p>
    <w:p w14:paraId="6C1EA14C">
      <w:pPr>
        <w:spacing w:line="540" w:lineRule="exact"/>
        <w:ind w:firstLine="600"/>
        <w:rPr>
          <w:rFonts w:ascii="仿宋_GB2312" w:hAnsi="仿宋_GB2312" w:eastAsia="仿宋_GB2312" w:cs="仿宋_GB2312"/>
          <w:sz w:val="30"/>
          <w:szCs w:val="30"/>
          <w:shd w:val="clear" w:color="auto" w:fill="FFFFFF"/>
        </w:rPr>
      </w:pPr>
      <w:r>
        <w:rPr>
          <w:rFonts w:ascii="黑体" w:hAnsi="黑体" w:eastAsia="黑体" w:cs="黑体"/>
          <w:sz w:val="30"/>
          <w:szCs w:val="30"/>
          <w:shd w:val="clear" w:color="auto" w:fill="FFFFFF"/>
          <w:lang w:val="zh-TW" w:eastAsia="zh-TW"/>
        </w:rPr>
        <w:t>第十六条</w:t>
      </w:r>
      <w:r>
        <w:rPr>
          <w:rFonts w:ascii="黑体" w:hAnsi="黑体" w:eastAsia="黑体" w:cs="黑体"/>
          <w:sz w:val="30"/>
          <w:szCs w:val="30"/>
          <w:shd w:val="clear" w:color="auto" w:fill="FFFFFF"/>
        </w:rPr>
        <w:t> </w:t>
      </w:r>
      <w:r>
        <w:rPr>
          <w:rFonts w:ascii="黑体" w:hAnsi="黑体" w:eastAsia="黑体" w:cs="黑体"/>
          <w:sz w:val="30"/>
          <w:szCs w:val="30"/>
          <w:shd w:val="clear" w:color="auto" w:fill="FFFFFF"/>
          <w:lang w:val="zh-TW" w:eastAsia="zh-TW"/>
        </w:rPr>
        <w:t>【全员安全培训】</w:t>
      </w:r>
      <w:r>
        <w:rPr>
          <w:rFonts w:ascii="仿宋_GB2312" w:hAnsi="仿宋_GB2312" w:eastAsia="仿宋_GB2312" w:cs="仿宋_GB2312"/>
          <w:sz w:val="30"/>
          <w:szCs w:val="30"/>
          <w:shd w:val="clear" w:color="auto" w:fill="FFFFFF"/>
          <w:lang w:val="zh-TW" w:eastAsia="zh-TW"/>
        </w:rPr>
        <w:t>从业单位应当依法对从业人员进行安全生产教育和培训，未经安全生产教育和培训合格的从业人员，不得上岗作业。</w:t>
      </w:r>
    </w:p>
    <w:p w14:paraId="443CD332">
      <w:pPr>
        <w:spacing w:line="540" w:lineRule="exact"/>
        <w:ind w:firstLine="600"/>
        <w:rPr>
          <w:rFonts w:ascii="仿宋_GB2312" w:hAnsi="仿宋_GB2312" w:eastAsia="仿宋_GB2312" w:cs="仿宋_GB2312"/>
          <w:color w:val="auto"/>
          <w:sz w:val="30"/>
          <w:szCs w:val="30"/>
          <w:shd w:val="clear" w:color="auto" w:fill="FFFFFF"/>
        </w:rPr>
      </w:pPr>
      <w:r>
        <w:rPr>
          <w:rFonts w:ascii="仿宋_GB2312" w:hAnsi="仿宋_GB2312" w:eastAsia="仿宋_GB2312" w:cs="仿宋_GB2312"/>
          <w:sz w:val="30"/>
          <w:szCs w:val="30"/>
          <w:shd w:val="clear" w:color="auto" w:fill="FFFFFF"/>
          <w:lang w:val="zh-TW" w:eastAsia="zh-TW"/>
        </w:rPr>
        <w:t>从业单位主要负责人和安全生产管理人员应定期参加安全培训，每年培训时间不得少于</w:t>
      </w:r>
      <w:r>
        <w:rPr>
          <w:rFonts w:ascii="仿宋_GB2312" w:hAnsi="仿宋_GB2312" w:eastAsia="仿宋_GB2312" w:cs="仿宋_GB2312"/>
          <w:sz w:val="30"/>
          <w:szCs w:val="30"/>
          <w:shd w:val="clear" w:color="auto" w:fill="FFFFFF"/>
        </w:rPr>
        <w:t xml:space="preserve">12 </w:t>
      </w:r>
      <w:r>
        <w:rPr>
          <w:rFonts w:ascii="仿宋_GB2312" w:hAnsi="仿宋_GB2312" w:eastAsia="仿宋_GB2312" w:cs="仿宋_GB2312"/>
          <w:sz w:val="30"/>
          <w:szCs w:val="30"/>
          <w:shd w:val="clear" w:color="auto" w:fill="FFFFFF"/>
          <w:lang w:val="zh-TW" w:eastAsia="zh-TW"/>
        </w:rPr>
        <w:t>学时；新上岗的从业人员，岗前安</w:t>
      </w:r>
      <w:r>
        <w:rPr>
          <w:rFonts w:ascii="仿宋_GB2312" w:hAnsi="仿宋_GB2312" w:eastAsia="仿宋_GB2312" w:cs="仿宋_GB2312"/>
          <w:color w:val="auto"/>
          <w:sz w:val="30"/>
          <w:szCs w:val="30"/>
          <w:shd w:val="clear" w:color="auto" w:fill="FFFFFF"/>
          <w:lang w:val="zh-TW" w:eastAsia="zh-TW"/>
        </w:rPr>
        <w:t>全培训时间不得少于</w:t>
      </w:r>
      <w:r>
        <w:rPr>
          <w:rFonts w:ascii="仿宋_GB2312" w:hAnsi="仿宋_GB2312" w:eastAsia="仿宋_GB2312" w:cs="仿宋_GB2312"/>
          <w:color w:val="auto"/>
          <w:sz w:val="30"/>
          <w:szCs w:val="30"/>
          <w:shd w:val="clear" w:color="auto" w:fill="FFFFFF"/>
        </w:rPr>
        <w:t>24</w:t>
      </w:r>
      <w:r>
        <w:rPr>
          <w:rFonts w:ascii="仿宋_GB2312" w:hAnsi="仿宋_GB2312" w:eastAsia="仿宋_GB2312" w:cs="仿宋_GB2312"/>
          <w:color w:val="auto"/>
          <w:sz w:val="30"/>
          <w:szCs w:val="30"/>
          <w:shd w:val="clear" w:color="auto" w:fill="FFFFFF"/>
          <w:lang w:val="zh-TW" w:eastAsia="zh-TW"/>
        </w:rPr>
        <w:t>学时。</w:t>
      </w:r>
    </w:p>
    <w:p w14:paraId="7F436420">
      <w:pPr>
        <w:spacing w:line="540" w:lineRule="exact"/>
        <w:ind w:firstLine="600"/>
        <w:rPr>
          <w:rFonts w:ascii="仿宋_GB2312" w:hAnsi="仿宋_GB2312" w:eastAsia="仿宋_GB2312" w:cs="仿宋_GB2312"/>
          <w:color w:val="auto"/>
          <w:sz w:val="30"/>
          <w:szCs w:val="30"/>
          <w:shd w:val="clear" w:color="auto" w:fill="FFFFFF"/>
          <w:lang w:val="zh-TW"/>
        </w:rPr>
      </w:pPr>
      <w:r>
        <w:rPr>
          <w:rFonts w:ascii="仿宋_GB2312" w:hAnsi="仿宋_GB2312" w:eastAsia="仿宋_GB2312" w:cs="仿宋_GB2312"/>
          <w:color w:val="auto"/>
          <w:sz w:val="30"/>
          <w:szCs w:val="30"/>
          <w:shd w:val="clear" w:color="auto" w:fill="FFFFFF"/>
          <w:lang w:val="zh-TW" w:eastAsia="zh-TW"/>
        </w:rPr>
        <w:t>对新进从业人员、离岗6个月以上的或者换岗的从业人员，以及采用新工艺、新技术、新材料或者使用新设施、新设备后的有关从业人员，及时进行上岗前安全生产教育和培训；对在岗人员应当定期组织安全生产再教育培训活动。</w:t>
      </w:r>
    </w:p>
    <w:p w14:paraId="14A7C590">
      <w:pPr>
        <w:spacing w:line="540" w:lineRule="exact"/>
        <w:ind w:firstLine="600"/>
        <w:rPr>
          <w:rFonts w:ascii="仿宋_GB2312" w:hAnsi="仿宋_GB2312" w:eastAsia="仿宋_GB2312" w:cs="仿宋_GB2312"/>
          <w:color w:val="auto"/>
          <w:sz w:val="30"/>
          <w:szCs w:val="30"/>
          <w:shd w:val="clear" w:color="auto" w:fill="FFFFFF"/>
          <w:lang w:val="zh-TW" w:eastAsia="zh-TW"/>
        </w:rPr>
      </w:pPr>
      <w:r>
        <w:rPr>
          <w:rFonts w:ascii="仿宋_GB2312" w:hAnsi="仿宋_GB2312" w:eastAsia="仿宋_GB2312" w:cs="仿宋_GB2312"/>
          <w:sz w:val="30"/>
          <w:szCs w:val="30"/>
          <w:shd w:val="clear" w:color="auto" w:fill="FFFFFF"/>
          <w:lang w:val="zh-TW" w:eastAsia="zh-TW"/>
        </w:rPr>
        <w:t>从业单位应当建立安全生产教育和培训档案，如实记录安全生产教育和培</w:t>
      </w:r>
      <w:r>
        <w:rPr>
          <w:rFonts w:ascii="仿宋_GB2312" w:hAnsi="仿宋_GB2312" w:eastAsia="仿宋_GB2312" w:cs="仿宋_GB2312"/>
          <w:color w:val="auto"/>
          <w:sz w:val="30"/>
          <w:szCs w:val="30"/>
          <w:shd w:val="clear" w:color="auto" w:fill="FFFFFF"/>
          <w:lang w:val="zh-TW" w:eastAsia="zh-TW"/>
        </w:rPr>
        <w:t>训的时间、内容、参加人员以及考核结果等情况。</w:t>
      </w:r>
    </w:p>
    <w:p w14:paraId="1EE335A9">
      <w:pPr>
        <w:spacing w:line="540" w:lineRule="exact"/>
        <w:ind w:firstLine="600"/>
        <w:jc w:val="left"/>
        <w:rPr>
          <w:rFonts w:hint="eastAsia" w:ascii="仿宋_GB2312" w:hAnsi="仿宋_GB2312" w:eastAsia="仿宋_GB2312" w:cs="仿宋_GB2312"/>
          <w:color w:val="auto"/>
          <w:sz w:val="30"/>
          <w:szCs w:val="30"/>
          <w:shd w:val="clear" w:color="auto" w:fill="FFFFFF"/>
          <w:lang w:val="zh-TW" w:eastAsia="zh-CN"/>
        </w:rPr>
      </w:pPr>
      <w:r>
        <w:rPr>
          <w:rFonts w:ascii="黑体" w:hAnsi="黑体" w:eastAsia="黑体" w:cs="黑体"/>
          <w:color w:val="auto"/>
          <w:sz w:val="30"/>
          <w:szCs w:val="30"/>
          <w:shd w:val="clear" w:color="auto" w:fill="FFFFFF"/>
          <w:lang w:val="zh-TW" w:eastAsia="zh-TW"/>
        </w:rPr>
        <w:t>第十七条</w:t>
      </w:r>
      <w:r>
        <w:rPr>
          <w:rFonts w:hint="default" w:ascii="Calibri" w:hAnsi="Calibri" w:eastAsia="黑体" w:cs="Calibri"/>
          <w:color w:val="auto"/>
          <w:sz w:val="30"/>
          <w:szCs w:val="30"/>
          <w:shd w:val="clear" w:color="auto" w:fill="FFFFFF"/>
        </w:rPr>
        <w:t> </w:t>
      </w:r>
      <w:r>
        <w:rPr>
          <w:rFonts w:ascii="黑体" w:hAnsi="黑体" w:eastAsia="黑体" w:cs="黑体"/>
          <w:color w:val="auto"/>
          <w:sz w:val="30"/>
          <w:szCs w:val="30"/>
          <w:shd w:val="clear" w:color="auto" w:fill="FFFFFF"/>
          <w:lang w:val="zh-TW" w:eastAsia="zh-TW"/>
        </w:rPr>
        <w:t>【特种作业人员要求】</w:t>
      </w:r>
      <w:r>
        <w:rPr>
          <w:rFonts w:ascii="仿宋_GB2312" w:hAnsi="仿宋_GB2312" w:eastAsia="仿宋_GB2312" w:cs="仿宋_GB2312"/>
          <w:color w:val="auto"/>
          <w:sz w:val="30"/>
          <w:szCs w:val="30"/>
          <w:shd w:val="clear" w:color="auto" w:fill="FFFFFF"/>
          <w:lang w:val="zh-TW" w:eastAsia="zh-TW"/>
        </w:rPr>
        <w:t>公路水运工程从业人员中的特种作业人员应当按照国家有关规定取得相应资格，方可上岗作业。鼓励</w:t>
      </w:r>
      <w:r>
        <w:rPr>
          <w:rFonts w:hint="eastAsia" w:ascii="仿宋_GB2312" w:hAnsi="仿宋_GB2312" w:eastAsia="仿宋_GB2312" w:cs="仿宋_GB2312"/>
          <w:color w:val="auto"/>
          <w:sz w:val="30"/>
          <w:szCs w:val="30"/>
          <w:shd w:val="clear" w:color="auto" w:fill="FFFFFF"/>
          <w:lang w:val="zh-TW" w:eastAsia="zh-CN"/>
        </w:rPr>
        <w:t>建设单位组织对特种作业人员开展上岗前操作考核。</w:t>
      </w:r>
    </w:p>
    <w:p w14:paraId="4C67E265">
      <w:pPr>
        <w:spacing w:line="540" w:lineRule="exact"/>
        <w:ind w:firstLine="600"/>
        <w:jc w:val="left"/>
        <w:rPr>
          <w:rFonts w:ascii="仿宋_GB2312" w:hAnsi="仿宋_GB2312" w:eastAsia="仿宋_GB2312" w:cs="仿宋_GB2312"/>
          <w:sz w:val="30"/>
          <w:szCs w:val="30"/>
          <w:shd w:val="clear" w:color="auto" w:fill="FFFFFF"/>
        </w:rPr>
      </w:pPr>
      <w:r>
        <w:rPr>
          <w:rFonts w:ascii="黑体" w:hAnsi="黑体" w:eastAsia="黑体" w:cs="黑体"/>
          <w:color w:val="auto"/>
          <w:sz w:val="30"/>
          <w:szCs w:val="30"/>
          <w:shd w:val="clear" w:color="auto" w:fill="FFFFFF"/>
          <w:lang w:val="zh-TW" w:eastAsia="zh-TW"/>
        </w:rPr>
        <w:t>第十八条【特种设备管理</w:t>
      </w:r>
      <w:r>
        <w:rPr>
          <w:rFonts w:ascii="黑体" w:hAnsi="黑体" w:eastAsia="黑体" w:cs="黑体"/>
          <w:sz w:val="30"/>
          <w:szCs w:val="30"/>
          <w:shd w:val="clear" w:color="auto" w:fill="FFFFFF"/>
          <w:lang w:val="zh-TW" w:eastAsia="zh-TW"/>
        </w:rPr>
        <w:t>】</w:t>
      </w:r>
      <w:r>
        <w:rPr>
          <w:rFonts w:ascii="方正仿宋_GB2312" w:hAnsi="方正仿宋_GB2312" w:eastAsia="方正仿宋_GB2312" w:cs="方正仿宋_GB2312"/>
          <w:sz w:val="32"/>
          <w:szCs w:val="32"/>
        </w:rPr>
        <w:t xml:space="preserve"> </w:t>
      </w:r>
      <w:r>
        <w:rPr>
          <w:rFonts w:ascii="仿宋_GB2312" w:hAnsi="仿宋_GB2312" w:eastAsia="仿宋_GB2312" w:cs="仿宋_GB2312"/>
          <w:sz w:val="30"/>
          <w:szCs w:val="30"/>
          <w:shd w:val="clear" w:color="auto" w:fill="FFFFFF"/>
          <w:lang w:val="zh-TW" w:eastAsia="zh-TW"/>
        </w:rPr>
        <w:t>施工机械设备、设施、机具以及安全防护用品、用具和配件等应当具备生产（制造）许可证、产品合格证或者法定检验检测合格证明，并设立专人查验、定期检查和更新，建立相应的资料档案。未经检验或者检验不合格的施工设备、施工技术规范禁止使用的设备，不得使用。</w:t>
      </w:r>
    </w:p>
    <w:p w14:paraId="7F0B27D2">
      <w:pPr>
        <w:pStyle w:val="2"/>
        <w:spacing w:after="0" w:line="540" w:lineRule="exact"/>
        <w:ind w:left="0" w:firstLine="600"/>
        <w:rPr>
          <w:rFonts w:ascii="仿宋_GB2312" w:hAnsi="仿宋_GB2312" w:eastAsia="仿宋_GB2312" w:cs="仿宋_GB2312"/>
          <w:sz w:val="30"/>
          <w:szCs w:val="30"/>
          <w:shd w:val="clear" w:color="auto" w:fill="FFFFFF"/>
          <w:lang w:val="zh-TW" w:eastAsia="zh-TW"/>
        </w:rPr>
      </w:pPr>
      <w:r>
        <w:rPr>
          <w:rFonts w:ascii="仿宋_GB2312" w:hAnsi="仿宋_GB2312" w:eastAsia="仿宋_GB2312" w:cs="仿宋_GB2312"/>
          <w:sz w:val="30"/>
          <w:szCs w:val="30"/>
          <w:shd w:val="clear" w:color="auto" w:fill="FFFFFF"/>
          <w:lang w:val="zh-TW" w:eastAsia="zh-TW"/>
        </w:rPr>
        <w:t>特种设备使用单位应在特种设备投入使用前检验合格，投入使用前或使用后三十日内依法取得使用登记证书，并将</w:t>
      </w:r>
      <w:r>
        <w:rPr>
          <w:rFonts w:ascii="仿宋_GB2312" w:hAnsi="仿宋_GB2312" w:eastAsia="仿宋_GB2312" w:cs="仿宋_GB2312"/>
          <w:b/>
          <w:bCs/>
          <w:sz w:val="30"/>
          <w:szCs w:val="30"/>
          <w:shd w:val="clear" w:color="auto" w:fill="FFFFFF"/>
          <w:lang w:val="zh-TW" w:eastAsia="zh-TW"/>
        </w:rPr>
        <w:t>检验合格证、</w:t>
      </w:r>
      <w:r>
        <w:rPr>
          <w:rFonts w:ascii="仿宋_GB2312" w:hAnsi="仿宋_GB2312" w:eastAsia="仿宋_GB2312" w:cs="仿宋_GB2312"/>
          <w:sz w:val="30"/>
          <w:szCs w:val="30"/>
          <w:shd w:val="clear" w:color="auto" w:fill="FFFFFF"/>
          <w:lang w:val="zh-TW" w:eastAsia="zh-TW"/>
        </w:rPr>
        <w:t>使用登记标志置于该特种设备的显著位置。</w:t>
      </w:r>
    </w:p>
    <w:p w14:paraId="63F6B982">
      <w:pPr>
        <w:pStyle w:val="2"/>
        <w:spacing w:after="0" w:line="540" w:lineRule="exact"/>
        <w:ind w:left="0" w:firstLine="600"/>
        <w:rPr>
          <w:rFonts w:ascii="仿宋_GB2312" w:hAnsi="仿宋_GB2312" w:eastAsia="仿宋_GB2312" w:cs="仿宋_GB2312"/>
          <w:sz w:val="30"/>
          <w:szCs w:val="30"/>
          <w:shd w:val="clear" w:color="auto" w:fill="FFFFFF"/>
          <w:lang w:val="zh-TW" w:eastAsia="zh-TW"/>
        </w:rPr>
      </w:pPr>
      <w:r>
        <w:rPr>
          <w:rFonts w:ascii="仿宋_GB2312" w:hAnsi="仿宋_GB2312" w:eastAsia="仿宋_GB2312" w:cs="仿宋_GB2312"/>
          <w:sz w:val="30"/>
          <w:szCs w:val="30"/>
          <w:shd w:val="clear" w:color="auto" w:fill="FFFFFF"/>
          <w:lang w:val="zh-TW" w:eastAsia="zh-TW"/>
        </w:rPr>
        <w:t>特种设备使用单位应依法建立特种设备安全技术档案，对其使用的特种设备进行经常性维护保养和定期检查、校验、检修，并作出记录。</w:t>
      </w:r>
    </w:p>
    <w:p w14:paraId="3BABE7D7">
      <w:pPr>
        <w:pStyle w:val="5"/>
        <w:shd w:val="clear" w:color="auto" w:fill="FFFFFF"/>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翻模、滑（爬）模等自升式架设设施，以及自行或者专业单位（厂家）设计、组装或者改装的施工挂（吊）篮、移动模架等专用设备设施，应按照方案进行安装或者搭设。投入使用前，施工单位应当组织有关单位进行验收，或者委托具有相应资质的检验检测机构进行验收。验收合格后方可使用。</w:t>
      </w:r>
    </w:p>
    <w:p w14:paraId="639CF6D9">
      <w:pPr>
        <w:pStyle w:val="5"/>
        <w:widowControl/>
        <w:shd w:val="clear" w:color="auto" w:fill="FFFFFF"/>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特种设备安拆作业应当严格按照方案进行，作业时必须有施工技术人员和安全管理人员现场指导，统一指挥，并根据不同设备和作业要求确定危险区域和范围，地面应当设围栏和警戒标志。</w:t>
      </w:r>
    </w:p>
    <w:p w14:paraId="787FA93B">
      <w:pPr>
        <w:pStyle w:val="5"/>
        <w:widowControl/>
        <w:spacing w:line="540" w:lineRule="exact"/>
        <w:ind w:firstLine="600"/>
        <w:jc w:val="both"/>
        <w:rPr>
          <w:rFonts w:hint="default" w:ascii="方正仿宋_GB2312" w:hAnsi="方正仿宋_GB2312" w:eastAsia="方正仿宋_GB2312" w:cs="方正仿宋_GB2312"/>
          <w:sz w:val="32"/>
          <w:szCs w:val="32"/>
          <w:shd w:val="clear" w:color="auto" w:fill="FFFFFF"/>
        </w:rPr>
      </w:pPr>
      <w:r>
        <w:rPr>
          <w:rFonts w:ascii="黑体" w:hAnsi="黑体" w:eastAsia="黑体" w:cs="黑体"/>
          <w:kern w:val="2"/>
          <w:sz w:val="30"/>
          <w:szCs w:val="30"/>
          <w:shd w:val="clear" w:color="auto" w:fill="FFFFFF"/>
          <w:lang w:val="zh-TW" w:eastAsia="zh-TW"/>
        </w:rPr>
        <w:t>第十九条【安全生产淘汰制度】</w:t>
      </w:r>
      <w:r>
        <w:rPr>
          <w:rFonts w:ascii="仿宋_GB2312" w:hAnsi="仿宋_GB2312" w:eastAsia="仿宋_GB2312" w:cs="仿宋_GB2312"/>
          <w:kern w:val="2"/>
          <w:sz w:val="30"/>
          <w:szCs w:val="30"/>
          <w:shd w:val="clear" w:color="auto" w:fill="FFFFFF"/>
          <w:lang w:val="zh-TW" w:eastAsia="zh-TW"/>
        </w:rPr>
        <w:t>对严重危及公路水运工程生产安全的工艺、设备和材料，应当依法予以淘汰。从业单位应按照《公路水运工程淘汰危及生产安全施工工艺、设备和材料目录》，全面停止使用</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禁止</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类施工工艺、设备和材料，不得在限制的条件和范围内使用</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限制</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类施工工艺、设备和材料。</w:t>
      </w:r>
    </w:p>
    <w:p w14:paraId="4026E145">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第二十条【安全生产费用保障】</w:t>
      </w:r>
      <w:r>
        <w:rPr>
          <w:rFonts w:ascii="仿宋_GB2312" w:hAnsi="仿宋_GB2312" w:eastAsia="仿宋_GB2312" w:cs="仿宋_GB2312"/>
          <w:kern w:val="2"/>
          <w:sz w:val="30"/>
          <w:szCs w:val="30"/>
          <w:shd w:val="clear" w:color="auto" w:fill="FFFFFF"/>
          <w:lang w:val="zh-TW" w:eastAsia="zh-TW"/>
        </w:rPr>
        <w:t>从业单位应当保证本单位所应具备的安全生产条件必需的资金投入。</w:t>
      </w:r>
    </w:p>
    <w:p w14:paraId="6FE56F93">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建设单</w:t>
      </w:r>
      <w:r>
        <w:rPr>
          <w:rFonts w:ascii="仿宋_GB2312" w:hAnsi="仿宋_GB2312" w:eastAsia="仿宋_GB2312" w:cs="仿宋_GB2312"/>
          <w:color w:val="auto"/>
          <w:kern w:val="2"/>
          <w:sz w:val="30"/>
          <w:szCs w:val="30"/>
          <w:shd w:val="clear" w:color="auto" w:fill="FFFFFF"/>
          <w:lang w:val="zh-TW" w:eastAsia="zh-TW"/>
        </w:rPr>
        <w:t>位在编制工程招标文件及项目概预算时，应当确定保障安全作业环境及安全施工措施所需的安全生产费用，并不得低于国家规定的标准。</w:t>
      </w:r>
    </w:p>
    <w:p w14:paraId="40C6B902">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施工单位在工程投标报价中应当包含安全生产费用并单独计提，不得作为竞争性报价。</w:t>
      </w:r>
    </w:p>
    <w:p w14:paraId="61B94995">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仿宋_GB2312" w:hAnsi="仿宋_GB2312" w:eastAsia="仿宋_GB2312" w:cs="仿宋_GB2312"/>
          <w:color w:val="auto"/>
          <w:kern w:val="2"/>
          <w:sz w:val="30"/>
          <w:szCs w:val="30"/>
          <w:shd w:val="clear" w:color="auto" w:fill="FFFFFF"/>
          <w:lang w:val="zh-TW" w:eastAsia="zh-TW"/>
        </w:rPr>
        <w:t>施工单位按工程进度提取安全生产费用，提取标准按照建筑安装工程造价的</w:t>
      </w:r>
      <w:r>
        <w:rPr>
          <w:rFonts w:ascii="仿宋_GB2312" w:hAnsi="仿宋_GB2312" w:eastAsia="仿宋_GB2312" w:cs="仿宋_GB2312"/>
          <w:color w:val="auto"/>
          <w:kern w:val="2"/>
          <w:sz w:val="30"/>
          <w:szCs w:val="30"/>
          <w:shd w:val="clear" w:color="auto" w:fill="FFFFFF"/>
        </w:rPr>
        <w:t>1.5%</w:t>
      </w:r>
      <w:r>
        <w:rPr>
          <w:rFonts w:ascii="仿宋_GB2312" w:hAnsi="仿宋_GB2312" w:eastAsia="仿宋_GB2312" w:cs="仿宋_GB2312"/>
          <w:color w:val="auto"/>
          <w:kern w:val="2"/>
          <w:sz w:val="30"/>
          <w:szCs w:val="30"/>
          <w:shd w:val="clear" w:color="auto" w:fill="FFFFFF"/>
          <w:lang w:val="zh-TW" w:eastAsia="zh-TW"/>
        </w:rPr>
        <w:t>计算</w:t>
      </w:r>
      <w:r>
        <w:rPr>
          <w:rFonts w:ascii="仿宋_GB2312" w:hAnsi="仿宋_GB2312" w:eastAsia="仿宋_GB2312" w:cs="仿宋_GB2312"/>
          <w:kern w:val="2"/>
          <w:sz w:val="30"/>
          <w:szCs w:val="30"/>
          <w:shd w:val="clear" w:color="auto" w:fill="FFFFFF"/>
          <w:lang w:val="zh-TW" w:eastAsia="zh-TW"/>
        </w:rPr>
        <w:t>。</w:t>
      </w:r>
    </w:p>
    <w:p w14:paraId="68257361">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安全生产费用应当经监理工程师审核签认，并经建设单位同意后，在项目建设成本</w:t>
      </w:r>
      <w:r>
        <w:rPr>
          <w:rFonts w:ascii="仿宋_GB2312" w:hAnsi="仿宋_GB2312" w:eastAsia="仿宋_GB2312" w:cs="仿宋_GB2312"/>
          <w:color w:val="auto"/>
          <w:kern w:val="2"/>
          <w:sz w:val="30"/>
          <w:szCs w:val="30"/>
          <w:shd w:val="clear" w:color="auto" w:fill="FFFFFF"/>
          <w:lang w:val="zh-TW" w:eastAsia="zh-TW"/>
        </w:rPr>
        <w:t>中据实列支，不得挪作他用，安全生产费用应直接使用于与安全生产直接相关的支出。</w:t>
      </w:r>
    </w:p>
    <w:p w14:paraId="16049F2F">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第二十一条</w:t>
      </w:r>
      <w:r>
        <w:rPr>
          <w:rFonts w:ascii="黑体" w:hAnsi="黑体" w:eastAsia="黑体" w:cs="黑体"/>
          <w:kern w:val="2"/>
          <w:sz w:val="30"/>
          <w:szCs w:val="30"/>
          <w:shd w:val="clear" w:color="auto" w:fill="FFFFFF"/>
        </w:rPr>
        <w:t> </w:t>
      </w:r>
      <w:r>
        <w:rPr>
          <w:rFonts w:ascii="黑体" w:hAnsi="黑体" w:eastAsia="黑体" w:cs="黑体"/>
          <w:kern w:val="2"/>
          <w:sz w:val="30"/>
          <w:szCs w:val="30"/>
          <w:shd w:val="clear" w:color="auto" w:fill="FFFFFF"/>
          <w:lang w:val="zh-TW" w:eastAsia="zh-TW"/>
        </w:rPr>
        <w:t>【安全设施保障】</w:t>
      </w:r>
      <w:r>
        <w:rPr>
          <w:rFonts w:ascii="仿宋_GB2312" w:hAnsi="仿宋_GB2312" w:eastAsia="仿宋_GB2312" w:cs="仿宋_GB2312"/>
          <w:kern w:val="2"/>
          <w:sz w:val="30"/>
          <w:szCs w:val="30"/>
          <w:shd w:val="clear" w:color="auto" w:fill="FFFFFF"/>
          <w:lang w:val="zh-TW" w:eastAsia="zh-TW"/>
        </w:rPr>
        <w:t>公路水运工程施工现场的办公、生活区与作业区应当分开设置，并保持安全距离；办公、生活区的选址应当符合安</w:t>
      </w:r>
      <w:r>
        <w:rPr>
          <w:rFonts w:ascii="仿宋_GB2312" w:hAnsi="仿宋_GB2312" w:eastAsia="仿宋_GB2312" w:cs="仿宋_GB2312"/>
          <w:color w:val="auto"/>
          <w:kern w:val="2"/>
          <w:sz w:val="30"/>
          <w:szCs w:val="30"/>
          <w:shd w:val="clear" w:color="auto" w:fill="FFFFFF"/>
          <w:lang w:val="zh-TW" w:eastAsia="zh-TW"/>
        </w:rPr>
        <w:t>全性要求，</w:t>
      </w:r>
      <w:r>
        <w:rPr>
          <w:rFonts w:hint="eastAsia" w:ascii="仿宋_GB2312" w:hAnsi="仿宋_GB2312" w:eastAsia="仿宋_GB2312" w:cs="仿宋_GB2312"/>
          <w:color w:val="auto"/>
          <w:kern w:val="2"/>
          <w:sz w:val="30"/>
          <w:szCs w:val="30"/>
          <w:shd w:val="clear" w:color="auto" w:fill="FFFFFF"/>
          <w:lang w:val="en-US" w:eastAsia="zh-CN"/>
        </w:rPr>
        <w:t>并</w:t>
      </w:r>
      <w:r>
        <w:rPr>
          <w:rFonts w:ascii="仿宋_GB2312" w:hAnsi="仿宋_GB2312" w:eastAsia="仿宋_GB2312" w:cs="仿宋_GB2312"/>
          <w:color w:val="auto"/>
          <w:kern w:val="2"/>
          <w:sz w:val="30"/>
          <w:szCs w:val="30"/>
          <w:shd w:val="clear" w:color="auto" w:fill="FFFFFF"/>
          <w:lang w:val="zh-TW" w:eastAsia="zh-TW"/>
        </w:rPr>
        <w:t>开展地质、山洪灾害危险性评估工作，有效落实相关评估防护措施</w:t>
      </w:r>
      <w:r>
        <w:rPr>
          <w:rFonts w:hint="eastAsia" w:ascii="仿宋_GB2312" w:hAnsi="仿宋_GB2312" w:eastAsia="仿宋_GB2312" w:cs="仿宋_GB2312"/>
          <w:color w:val="auto"/>
          <w:kern w:val="2"/>
          <w:sz w:val="30"/>
          <w:szCs w:val="30"/>
          <w:shd w:val="clear" w:color="auto" w:fill="FFFFFF"/>
          <w:lang w:val="zh-TW" w:eastAsia="zh-CN"/>
        </w:rPr>
        <w:t>，</w:t>
      </w:r>
      <w:r>
        <w:rPr>
          <w:rFonts w:ascii="仿宋_GB2312" w:hAnsi="仿宋_GB2312" w:eastAsia="仿宋_GB2312" w:cs="仿宋_GB2312"/>
          <w:color w:val="auto"/>
          <w:kern w:val="2"/>
          <w:sz w:val="30"/>
          <w:szCs w:val="30"/>
          <w:shd w:val="clear" w:color="auto" w:fill="FFFFFF"/>
          <w:lang w:val="zh-TW" w:eastAsia="zh-TW"/>
        </w:rPr>
        <w:t>严禁在已发现的泥石流影响区、滑坡体等危险区域设置施工驻地</w:t>
      </w:r>
      <w:r>
        <w:rPr>
          <w:rFonts w:ascii="仿宋_GB2312" w:hAnsi="仿宋_GB2312" w:eastAsia="仿宋_GB2312" w:cs="仿宋_GB2312"/>
          <w:kern w:val="2"/>
          <w:sz w:val="30"/>
          <w:szCs w:val="30"/>
          <w:shd w:val="clear" w:color="auto" w:fill="FFFFFF"/>
          <w:lang w:val="zh-TW" w:eastAsia="zh-TW"/>
        </w:rPr>
        <w:t>。从业单位不得在尚未竣工的建筑物内设置员工集体宿舍，不得租用法律法规明令禁止的、不具备出租条件的房屋建筑。施工现场临时搭建的建筑物应当符合安全使用要求，施工现场使用的装配式活动房屋应当具有产品合格证。</w:t>
      </w:r>
    </w:p>
    <w:p w14:paraId="0ED9D392">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施工作业点应当在合理位置设置明显、易于辨认的安全警示标志，按规定设置安全防护设施，安全设施必须与主体工程同时设计、同时施工、同时投入生产和使用。便道便桥、钢栈桥、水上作业平台、大型围堰、临时码头应当满足通行和安全作业要求，并设置临边防护和水上救生等设施。</w:t>
      </w:r>
    </w:p>
    <w:p w14:paraId="71D32425">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rPr>
      </w:pPr>
      <w:r>
        <w:rPr>
          <w:rFonts w:ascii="黑体" w:hAnsi="黑体" w:eastAsia="黑体" w:cs="黑体"/>
          <w:kern w:val="2"/>
          <w:sz w:val="30"/>
          <w:szCs w:val="30"/>
          <w:shd w:val="clear" w:color="auto" w:fill="FFFFFF"/>
          <w:lang w:val="zh-TW" w:eastAsia="zh-TW"/>
        </w:rPr>
        <w:t>第二十二条 【安全风险分级管控】</w:t>
      </w:r>
      <w:r>
        <w:rPr>
          <w:rFonts w:ascii="仿宋_GB2312" w:hAnsi="仿宋_GB2312" w:eastAsia="仿宋_GB2312" w:cs="仿宋_GB2312"/>
          <w:kern w:val="2"/>
          <w:sz w:val="30"/>
          <w:szCs w:val="30"/>
          <w:shd w:val="clear" w:color="auto" w:fill="FFFFFF"/>
          <w:lang w:val="zh-TW" w:eastAsia="zh-TW"/>
        </w:rPr>
        <w:t>公路水运工程建设要实施安全生产风险管理，从业单位应建立健全安全风险管控体系，落实风险分级管控责任，按照职责和规定组织开展设计、施工安全风险辨识与评估等工作，并按照安全风险等级采取相应的管控措施，降低安全风险。</w:t>
      </w:r>
    </w:p>
    <w:p w14:paraId="748BE894">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rPr>
      </w:pPr>
      <w:r>
        <w:rPr>
          <w:rFonts w:ascii="仿宋_GB2312" w:hAnsi="仿宋_GB2312" w:eastAsia="仿宋_GB2312" w:cs="仿宋_GB2312"/>
          <w:color w:val="auto"/>
          <w:kern w:val="2"/>
          <w:sz w:val="30"/>
          <w:szCs w:val="30"/>
          <w:shd w:val="clear" w:color="auto" w:fill="FFFFFF"/>
          <w:lang w:val="zh-TW"/>
        </w:rPr>
        <w:t>建设单位宜在项目施工招标前组织完成施工安全</w:t>
      </w:r>
      <w:r>
        <w:rPr>
          <w:rFonts w:ascii="仿宋_GB2312" w:hAnsi="仿宋_GB2312" w:eastAsia="仿宋_GB2312" w:cs="仿宋_GB2312"/>
          <w:strike w:val="0"/>
          <w:dstrike w:val="0"/>
          <w:color w:val="auto"/>
          <w:kern w:val="2"/>
          <w:sz w:val="30"/>
          <w:szCs w:val="30"/>
          <w:shd w:val="clear" w:color="auto" w:fill="FFFFFF"/>
          <w:lang w:val="zh-TW"/>
        </w:rPr>
        <w:t>总体</w:t>
      </w:r>
      <w:r>
        <w:rPr>
          <w:rFonts w:ascii="仿宋_GB2312" w:hAnsi="仿宋_GB2312" w:eastAsia="仿宋_GB2312" w:cs="仿宋_GB2312"/>
          <w:color w:val="auto"/>
          <w:kern w:val="2"/>
          <w:sz w:val="30"/>
          <w:szCs w:val="30"/>
          <w:shd w:val="clear" w:color="auto" w:fill="FFFFFF"/>
          <w:lang w:val="zh-TW"/>
        </w:rPr>
        <w:t>风险评估。</w:t>
      </w:r>
    </w:p>
    <w:p w14:paraId="164143D6">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设计单位应当依据风险评估结论，对设计方案进行优化完善。</w:t>
      </w:r>
    </w:p>
    <w:p w14:paraId="5D9AC491">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监理单位应当依据风险评估结论，细化安全</w:t>
      </w:r>
      <w:r>
        <w:rPr>
          <w:rFonts w:ascii="仿宋_GB2312" w:hAnsi="仿宋_GB2312" w:eastAsia="仿宋_GB2312" w:cs="仿宋_GB2312"/>
          <w:kern w:val="2"/>
          <w:sz w:val="30"/>
          <w:szCs w:val="30"/>
          <w:shd w:val="clear" w:color="auto" w:fill="FFFFFF"/>
          <w:lang w:val="zh-TW" w:eastAsia="zh-TW"/>
        </w:rPr>
        <w:t>生产监理细则，明确安全生产监理重点。</w:t>
      </w:r>
    </w:p>
    <w:p w14:paraId="6E89767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施工单位应当依据风险评估结论，及时制定、更新、完善重大风险清单和管控措施，对风险等级较高的分部分项工程编制专项施工方案，并附安全验算结果，经施工单位技术负责人签字后报总监理工程师批准执行；超过一定规模的危险性较大工程的专项施工方案，施工单位应当组织召开专家论证会对专项施工方案进行论证。</w:t>
      </w:r>
    </w:p>
    <w:p w14:paraId="38224E88">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对存在重大风险的工程部位、作业环节、周边环境应加强风险监测预警，强化安全管理防控措施。</w:t>
      </w:r>
    </w:p>
    <w:p w14:paraId="4E0678CC">
      <w:pPr>
        <w:pStyle w:val="5"/>
        <w:widowControl/>
        <w:spacing w:line="540" w:lineRule="exact"/>
        <w:ind w:firstLine="600"/>
        <w:jc w:val="both"/>
        <w:rPr>
          <w:rFonts w:ascii="仿宋" w:hAnsi="仿宋" w:eastAsia="仿宋" w:cs="仿宋"/>
          <w:sz w:val="25"/>
          <w:szCs w:val="25"/>
          <w:shd w:val="clear" w:color="auto" w:fill="FFFFFF"/>
          <w:lang w:val="zh-TW" w:eastAsia="zh-TW"/>
        </w:rPr>
      </w:pPr>
      <w:r>
        <w:rPr>
          <w:rFonts w:ascii="黑体" w:hAnsi="黑体" w:eastAsia="黑体" w:cs="黑体"/>
          <w:kern w:val="2"/>
          <w:sz w:val="30"/>
          <w:szCs w:val="30"/>
          <w:shd w:val="clear" w:color="auto" w:fill="FFFFFF"/>
          <w:lang w:val="zh-TW" w:eastAsia="zh-TW"/>
        </w:rPr>
        <w:t>第二十三条 【安全评价】</w:t>
      </w:r>
      <w:r>
        <w:rPr>
          <w:rFonts w:ascii="仿宋_GB2312" w:hAnsi="仿宋_GB2312" w:eastAsia="仿宋_GB2312" w:cs="仿宋_GB2312"/>
          <w:kern w:val="2"/>
          <w:sz w:val="30"/>
          <w:szCs w:val="30"/>
          <w:shd w:val="clear" w:color="auto" w:fill="FFFFFF"/>
          <w:lang w:val="zh-TW" w:eastAsia="zh-TW"/>
        </w:rPr>
        <w:t>从业单位要依法、依规开展安全评价工作，按照公路水运工程实施阶段规范开展安全性评价，查找、分析和预测建设活动中存在的危险源和风险点，制定可行的安全对策措施，补充完善安全设施，提高安全事故预防能力。</w:t>
      </w:r>
    </w:p>
    <w:p w14:paraId="192CC2FB">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第二十四条</w:t>
      </w:r>
      <w:r>
        <w:rPr>
          <w:rFonts w:ascii="黑体" w:hAnsi="黑体" w:eastAsia="黑体" w:cs="黑体"/>
          <w:kern w:val="2"/>
          <w:sz w:val="30"/>
          <w:szCs w:val="30"/>
          <w:shd w:val="clear" w:color="auto" w:fill="FFFFFF"/>
        </w:rPr>
        <w:t> </w:t>
      </w:r>
      <w:r>
        <w:rPr>
          <w:rFonts w:ascii="黑体" w:hAnsi="黑体" w:eastAsia="黑体" w:cs="黑体"/>
          <w:kern w:val="2"/>
          <w:sz w:val="30"/>
          <w:szCs w:val="30"/>
          <w:shd w:val="clear" w:color="auto" w:fill="FFFFFF"/>
          <w:lang w:val="zh-TW" w:eastAsia="zh-TW"/>
        </w:rPr>
        <w:t xml:space="preserve">【分包单位安全管理】 </w:t>
      </w:r>
      <w:r>
        <w:rPr>
          <w:rFonts w:ascii="仿宋_GB2312" w:hAnsi="仿宋_GB2312" w:eastAsia="仿宋_GB2312" w:cs="仿宋_GB2312"/>
          <w:kern w:val="2"/>
          <w:sz w:val="30"/>
          <w:szCs w:val="30"/>
          <w:shd w:val="clear" w:color="auto" w:fill="FFFFFF"/>
          <w:lang w:val="zh-TW" w:eastAsia="zh-TW"/>
        </w:rPr>
        <w:t>施工单位委托的专业分包、劳务合作等单位应具备符合法律法规的资质条件，并与其签订安全协议，协议应载明有关保障从业人员劳动安全、防止职业危害等事项。</w:t>
      </w:r>
    </w:p>
    <w:p w14:paraId="0E2C5B4B">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第二十五条 【安全应急管理】</w:t>
      </w:r>
      <w:r>
        <w:rPr>
          <w:rFonts w:ascii="仿宋_GB2312" w:hAnsi="仿宋_GB2312" w:eastAsia="仿宋_GB2312" w:cs="仿宋_GB2312"/>
          <w:kern w:val="2"/>
          <w:sz w:val="30"/>
          <w:szCs w:val="30"/>
          <w:shd w:val="clear" w:color="auto" w:fill="FFFFFF"/>
          <w:lang w:val="zh-TW" w:eastAsia="zh-TW"/>
        </w:rPr>
        <w:t>开工前根据工程项目特点和风险评估结论，建设单位应制定项目综合应急预案，施工单位应编制合同段专项应急预案和现场处置方案。应急预案应当与相关人民政府及其部门组织制定的应急救援预案相衔接，明确与相关单位信息共享及应急联动机制，并定期组织演练。</w:t>
      </w:r>
    </w:p>
    <w:p w14:paraId="2519883A">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应急预案应依法进</w:t>
      </w:r>
      <w:r>
        <w:rPr>
          <w:rFonts w:ascii="仿宋_GB2312" w:hAnsi="仿宋_GB2312" w:eastAsia="仿宋_GB2312" w:cs="仿宋_GB2312"/>
          <w:color w:val="auto"/>
          <w:kern w:val="2"/>
          <w:sz w:val="30"/>
          <w:szCs w:val="30"/>
          <w:shd w:val="clear" w:color="auto" w:fill="FFFFFF"/>
          <w:lang w:val="zh-TW" w:eastAsia="zh-TW"/>
        </w:rPr>
        <w:t>行审核，项目综合应急预案应按规定</w:t>
      </w:r>
      <w:r>
        <w:rPr>
          <w:rFonts w:hint="eastAsia" w:ascii="仿宋_GB2312" w:hAnsi="仿宋_GB2312" w:eastAsia="仿宋_GB2312" w:cs="仿宋_GB2312"/>
          <w:color w:val="auto"/>
          <w:kern w:val="2"/>
          <w:sz w:val="30"/>
          <w:szCs w:val="30"/>
          <w:shd w:val="clear" w:color="auto" w:fill="FFFFFF"/>
          <w:lang w:val="zh-TW" w:eastAsia="zh-CN"/>
        </w:rPr>
        <w:t>要求</w:t>
      </w:r>
      <w:r>
        <w:rPr>
          <w:rFonts w:ascii="仿宋_GB2312" w:hAnsi="仿宋_GB2312" w:eastAsia="仿宋_GB2312" w:cs="仿宋_GB2312"/>
          <w:color w:val="auto"/>
          <w:kern w:val="2"/>
          <w:sz w:val="30"/>
          <w:szCs w:val="30"/>
          <w:shd w:val="clear" w:color="auto" w:fill="FFFFFF"/>
          <w:lang w:val="zh-TW" w:eastAsia="zh-TW"/>
        </w:rPr>
        <w:t>报属地交通运输主管部门备案，合同段专项应急预案经监理单位审核后报建设单位存</w:t>
      </w:r>
      <w:r>
        <w:rPr>
          <w:rFonts w:ascii="仿宋_GB2312" w:hAnsi="仿宋_GB2312" w:eastAsia="仿宋_GB2312" w:cs="仿宋_GB2312"/>
          <w:kern w:val="2"/>
          <w:sz w:val="30"/>
          <w:szCs w:val="30"/>
          <w:shd w:val="clear" w:color="auto" w:fill="FFFFFF"/>
          <w:lang w:val="zh-TW" w:eastAsia="zh-TW"/>
        </w:rPr>
        <w:t>档。</w:t>
      </w:r>
    </w:p>
    <w:p w14:paraId="1D9D611D">
      <w:pPr>
        <w:pStyle w:val="5"/>
        <w:widowControl/>
        <w:spacing w:line="540" w:lineRule="exact"/>
        <w:ind w:firstLine="600"/>
        <w:jc w:val="both"/>
        <w:rPr>
          <w:rFonts w:ascii="黑体" w:hAnsi="黑体" w:eastAsia="黑体" w:cs="黑体"/>
          <w:color w:val="auto"/>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第二十六条【安全保险保障】</w:t>
      </w:r>
      <w:r>
        <w:rPr>
          <w:rFonts w:ascii="仿宋_GB2312" w:hAnsi="仿宋_GB2312" w:eastAsia="仿宋_GB2312" w:cs="仿宋_GB2312"/>
          <w:kern w:val="2"/>
          <w:sz w:val="30"/>
          <w:szCs w:val="30"/>
          <w:shd w:val="clear" w:color="auto" w:fill="FFFFFF"/>
          <w:lang w:val="zh-TW" w:eastAsia="zh-TW"/>
        </w:rPr>
        <w:t>从业单位应当依法投保安全生产责任保险、</w:t>
      </w:r>
      <w:r>
        <w:rPr>
          <w:rFonts w:ascii="仿宋_GB2312" w:hAnsi="仿宋_GB2312" w:eastAsia="仿宋_GB2312" w:cs="仿宋_GB2312"/>
          <w:color w:val="auto"/>
          <w:kern w:val="2"/>
          <w:sz w:val="30"/>
          <w:szCs w:val="30"/>
          <w:shd w:val="clear" w:color="auto" w:fill="FFFFFF"/>
          <w:lang w:val="zh-TW" w:eastAsia="zh-TW"/>
        </w:rPr>
        <w:t>工伤保险和意外伤害保险，为本工程项目或合同段施工作业全过程、全体从业人员缴纳保险费。</w:t>
      </w:r>
    </w:p>
    <w:p w14:paraId="23FB71E7">
      <w:pPr>
        <w:pStyle w:val="5"/>
        <w:widowControl/>
        <w:shd w:val="clear" w:color="auto" w:fill="FFFFFF"/>
        <w:spacing w:after="120" w:line="560" w:lineRule="exact"/>
        <w:jc w:val="center"/>
        <w:outlineLvl w:val="0"/>
        <w:rPr>
          <w:rFonts w:ascii="黑体" w:hAnsi="黑体" w:eastAsia="黑体" w:cs="黑体"/>
          <w:color w:val="auto"/>
          <w:sz w:val="30"/>
          <w:szCs w:val="30"/>
          <w:shd w:val="clear" w:color="auto" w:fill="FFFFFF"/>
          <w:lang w:val="zh-TW" w:eastAsia="zh-TW"/>
        </w:rPr>
      </w:pPr>
      <w:r>
        <w:rPr>
          <w:rFonts w:ascii="黑体" w:hAnsi="黑体" w:eastAsia="黑体" w:cs="黑体"/>
          <w:color w:val="auto"/>
          <w:sz w:val="30"/>
          <w:szCs w:val="30"/>
          <w:shd w:val="clear" w:color="auto" w:fill="FFFFFF"/>
          <w:lang w:val="zh-TW" w:eastAsia="zh-TW"/>
        </w:rPr>
        <w:t>第三章　从业单位安全生产责任</w:t>
      </w:r>
    </w:p>
    <w:p w14:paraId="7BC5C28E">
      <w:pPr>
        <w:pStyle w:val="5"/>
        <w:widowControl/>
        <w:shd w:val="clear" w:color="auto" w:fill="FFFFFF"/>
        <w:spacing w:line="540" w:lineRule="exact"/>
        <w:ind w:firstLine="600"/>
        <w:jc w:val="both"/>
        <w:outlineLvl w:val="1"/>
        <w:rPr>
          <w:rFonts w:ascii="仿宋_GB2312" w:hAnsi="仿宋_GB2312" w:eastAsia="仿宋_GB2312" w:cs="仿宋_GB2312"/>
          <w:color w:val="auto"/>
          <w:sz w:val="30"/>
          <w:szCs w:val="30"/>
          <w:shd w:val="clear" w:color="auto" w:fill="FFFFFF"/>
          <w:lang w:val="zh-TW" w:eastAsia="zh-TW"/>
        </w:rPr>
      </w:pPr>
      <w:r>
        <w:rPr>
          <w:rFonts w:ascii="黑体" w:hAnsi="黑体" w:eastAsia="黑体" w:cs="黑体"/>
          <w:color w:val="auto"/>
          <w:kern w:val="2"/>
          <w:sz w:val="30"/>
          <w:szCs w:val="30"/>
          <w:shd w:val="clear" w:color="auto" w:fill="FFFFFF"/>
          <w:lang w:val="zh-TW" w:eastAsia="zh-TW"/>
        </w:rPr>
        <w:t>第二十七条【从业单位安全生产责任制】</w:t>
      </w:r>
      <w:r>
        <w:rPr>
          <w:rFonts w:ascii="仿宋_GB2312" w:hAnsi="仿宋_GB2312" w:eastAsia="仿宋_GB2312" w:cs="仿宋_GB2312"/>
          <w:color w:val="auto"/>
          <w:kern w:val="2"/>
          <w:sz w:val="30"/>
          <w:szCs w:val="30"/>
          <w:shd w:val="clear" w:color="auto" w:fill="FFFFFF"/>
          <w:lang w:val="zh-TW" w:eastAsia="zh-TW"/>
        </w:rPr>
        <w:t>从业单位应当建立健全全员安全生产责任制，编制全员安全生产责任清单，明确各岗位的责任人员、责任范围和考核标准等内容，考核结果作为从业人员职务调整、收入分配等的重要依据。</w:t>
      </w:r>
    </w:p>
    <w:p w14:paraId="2417E6B9">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color w:val="auto"/>
          <w:kern w:val="2"/>
          <w:sz w:val="30"/>
          <w:szCs w:val="30"/>
          <w:shd w:val="clear" w:color="auto" w:fill="FFFFFF"/>
          <w:lang w:val="zh-TW" w:eastAsia="zh-TW"/>
        </w:rPr>
        <w:t>第二十八条【建设单位安全生产</w:t>
      </w:r>
      <w:r>
        <w:rPr>
          <w:rFonts w:ascii="黑体" w:hAnsi="黑体" w:eastAsia="黑体" w:cs="黑体"/>
          <w:kern w:val="2"/>
          <w:sz w:val="30"/>
          <w:szCs w:val="30"/>
          <w:shd w:val="clear" w:color="auto" w:fill="FFFFFF"/>
          <w:lang w:val="zh-TW" w:eastAsia="zh-TW"/>
        </w:rPr>
        <w:t>责任】</w:t>
      </w:r>
      <w:r>
        <w:rPr>
          <w:rFonts w:ascii="仿宋_GB2312" w:hAnsi="仿宋_GB2312" w:eastAsia="仿宋_GB2312" w:cs="仿宋_GB2312"/>
          <w:kern w:val="2"/>
          <w:sz w:val="30"/>
          <w:szCs w:val="30"/>
          <w:shd w:val="clear" w:color="auto" w:fill="FFFFFF"/>
          <w:lang w:val="zh-TW" w:eastAsia="zh-TW"/>
        </w:rPr>
        <w:t>建设单位对公路水运工程安全生</w:t>
      </w:r>
      <w:r>
        <w:rPr>
          <w:rFonts w:ascii="仿宋_GB2312" w:hAnsi="仿宋_GB2312" w:eastAsia="仿宋_GB2312" w:cs="仿宋_GB2312"/>
          <w:color w:val="auto"/>
          <w:kern w:val="2"/>
          <w:sz w:val="30"/>
          <w:szCs w:val="30"/>
          <w:shd w:val="clear" w:color="auto" w:fill="FFFFFF"/>
          <w:lang w:val="zh-TW" w:eastAsia="zh-TW"/>
        </w:rPr>
        <w:t>产负首要责任，严格执行国家基本建设程序，组织项目施工安全风险评估，开展安全生产检查，依法审核安全生产条件。按照规定组织开展</w:t>
      </w:r>
      <w:r>
        <w:rPr>
          <w:rFonts w:ascii="仿宋_GB2312" w:hAnsi="仿宋_GB2312" w:eastAsia="仿宋_GB2312" w:cs="仿宋_GB2312"/>
          <w:color w:val="auto"/>
          <w:kern w:val="2"/>
          <w:sz w:val="30"/>
          <w:szCs w:val="30"/>
          <w:shd w:val="clear" w:color="auto" w:fill="FFFFFF"/>
        </w:rPr>
        <w:t>“</w:t>
      </w:r>
      <w:r>
        <w:rPr>
          <w:rFonts w:ascii="仿宋_GB2312" w:hAnsi="仿宋_GB2312" w:eastAsia="仿宋_GB2312" w:cs="仿宋_GB2312"/>
          <w:color w:val="auto"/>
          <w:kern w:val="2"/>
          <w:sz w:val="30"/>
          <w:szCs w:val="30"/>
          <w:shd w:val="clear" w:color="auto" w:fill="FFFFFF"/>
          <w:lang w:val="zh-TW" w:eastAsia="zh-TW"/>
        </w:rPr>
        <w:t>平安工地</w:t>
      </w:r>
      <w:r>
        <w:rPr>
          <w:rFonts w:ascii="仿宋_GB2312" w:hAnsi="仿宋_GB2312" w:eastAsia="仿宋_GB2312" w:cs="仿宋_GB2312"/>
          <w:color w:val="auto"/>
          <w:kern w:val="2"/>
          <w:sz w:val="30"/>
          <w:szCs w:val="30"/>
          <w:shd w:val="clear" w:color="auto" w:fill="FFFFFF"/>
        </w:rPr>
        <w:t>”</w:t>
      </w:r>
      <w:r>
        <w:rPr>
          <w:rFonts w:ascii="仿宋_GB2312" w:hAnsi="仿宋_GB2312" w:eastAsia="仿宋_GB2312" w:cs="仿宋_GB2312"/>
          <w:color w:val="auto"/>
          <w:kern w:val="2"/>
          <w:sz w:val="30"/>
          <w:szCs w:val="30"/>
          <w:shd w:val="clear" w:color="auto" w:fill="FFFFFF"/>
          <w:lang w:val="zh-TW" w:eastAsia="zh-TW"/>
        </w:rPr>
        <w:t>建设与交工验</w:t>
      </w:r>
      <w:r>
        <w:rPr>
          <w:rFonts w:ascii="仿宋_GB2312" w:hAnsi="仿宋_GB2312" w:eastAsia="仿宋_GB2312" w:cs="仿宋_GB2312"/>
          <w:kern w:val="2"/>
          <w:sz w:val="30"/>
          <w:szCs w:val="30"/>
          <w:shd w:val="clear" w:color="auto" w:fill="FFFFFF"/>
          <w:lang w:val="zh-TW" w:eastAsia="zh-TW"/>
        </w:rPr>
        <w:t>收安全评价工作。</w:t>
      </w:r>
    </w:p>
    <w:p w14:paraId="4B703CD4">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建设单位不得对勘察、设计、监理、施工、设备租赁、材料供应、试验检测、安全服务等单位提出不符合安全生产法律、法规、规章和工程建设强制性标准规定的要求。</w:t>
      </w:r>
    </w:p>
    <w:p w14:paraId="36184F86">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建设单位不得违反或者擅自简化基本建设程序。不得随意压缩工期。工期</w:t>
      </w:r>
      <w:r>
        <w:rPr>
          <w:rFonts w:ascii="仿宋_GB2312" w:hAnsi="仿宋_GB2312" w:eastAsia="仿宋_GB2312" w:cs="仿宋_GB2312"/>
          <w:color w:val="auto"/>
          <w:kern w:val="2"/>
          <w:sz w:val="30"/>
          <w:szCs w:val="30"/>
          <w:shd w:val="clear" w:color="auto" w:fill="FFFFFF"/>
          <w:lang w:val="zh-TW" w:eastAsia="zh-TW"/>
        </w:rPr>
        <w:t>确需调整的，建设单位应当组织专家对影响安全的风险进行论证和评估，经合同相关方协商一致，提出相应的施工组织和安全保障措施。</w:t>
      </w:r>
    </w:p>
    <w:p w14:paraId="37AF040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第二十九条【勘察单位安全生产责任】</w:t>
      </w:r>
      <w:r>
        <w:rPr>
          <w:rFonts w:ascii="仿宋_GB2312" w:hAnsi="仿宋_GB2312" w:eastAsia="仿宋_GB2312" w:cs="仿宋_GB2312"/>
          <w:kern w:val="2"/>
          <w:sz w:val="30"/>
          <w:szCs w:val="30"/>
          <w:shd w:val="clear" w:color="auto" w:fill="FFFFFF"/>
          <w:lang w:val="zh-TW" w:eastAsia="zh-TW"/>
        </w:rPr>
        <w:t>勘察单位应当按照法律、法规、规章、工程建设强制性标准和合同文件进行实地勘察，针对不良地质、特殊性岩土、有毒有害气体等不良情形或者其他可能引发工程生产安全事故的情形加以说明并提出防治建议。</w:t>
      </w:r>
    </w:p>
    <w:p w14:paraId="5D39D2B6">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勘察单位在勘察作业时，应当严格执行操作规程，采取措施保证各类管线、设施和周边建筑物、构筑物的安全。</w:t>
      </w:r>
    </w:p>
    <w:p w14:paraId="52A7C01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勘察单位提交的勘察文件必须真实、准确，满足公路水运工程安全生产的需要。</w:t>
      </w:r>
    </w:p>
    <w:p w14:paraId="38D50B16">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勘察单位及勘察人员对其勘察结论负责。</w:t>
      </w:r>
    </w:p>
    <w:p w14:paraId="16FD940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第三十条【设计单位安全生产责任】</w:t>
      </w:r>
      <w:r>
        <w:rPr>
          <w:rFonts w:ascii="仿宋_GB2312" w:hAnsi="仿宋_GB2312" w:eastAsia="仿宋_GB2312" w:cs="仿宋_GB2312"/>
          <w:kern w:val="2"/>
          <w:sz w:val="30"/>
          <w:szCs w:val="30"/>
          <w:shd w:val="clear" w:color="auto" w:fill="FFFFFF"/>
          <w:lang w:val="zh-TW" w:eastAsia="zh-TW"/>
        </w:rPr>
        <w:t>设计单位应当按照法律、法规、规章、工程建设强制性标准和合同文件进行设计，防止因设计不合理导致生产安全事故的发生。</w:t>
      </w:r>
    </w:p>
    <w:p w14:paraId="2CB0C3B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设计单位应当考虑施工安全操作和防护的需要，对涉及施工安全的重点部位、环节及危大工程在设计文件中加以注明，并提出安全防范意见。依据设计风险评估结论，对存在较高安全风险的工程部位还应当增加专项设计，并组织专家进行论证。</w:t>
      </w:r>
    </w:p>
    <w:p w14:paraId="1F2A398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采用新结构、新材料、新工艺的工程和特殊结构工程，设计单位应当在设计文件中提出保障施工作业人员安全和预防生产安全事故的措施建议。</w:t>
      </w:r>
    </w:p>
    <w:p w14:paraId="5AE65E4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设计单位和设计人员应当对其设计负责，并按照国家有关规定或者合同要求向工程施工现场派驻设计代表，做好安全技术交底和现场服务，并及时处理与设计有关的安全问题。</w:t>
      </w:r>
    </w:p>
    <w:p w14:paraId="17679952">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第三十一条【监理单位安全生产责任】</w:t>
      </w:r>
      <w:r>
        <w:rPr>
          <w:rFonts w:ascii="仿宋_GB2312" w:hAnsi="仿宋_GB2312" w:eastAsia="仿宋_GB2312" w:cs="仿宋_GB2312"/>
          <w:kern w:val="2"/>
          <w:sz w:val="30"/>
          <w:szCs w:val="30"/>
          <w:shd w:val="clear" w:color="auto" w:fill="FFFFFF"/>
          <w:lang w:val="zh-TW" w:eastAsia="zh-TW"/>
        </w:rPr>
        <w:t>监理单位应当按照法律、法规、规章、工程建设强制性标准和合同文件进行监理，对工程安全生产承担监理责任。监理单位应当编制监理计划和监理实施细则，制定完善安全监理工作制度、流程、方法和措施。</w:t>
      </w:r>
    </w:p>
    <w:p w14:paraId="4C2A6772">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监理单位应当审核施工项目安全生产条件，审查施工组织设计中安全技术措施和专项施工方案，审查施工安全风险评估报告、应</w:t>
      </w:r>
      <w:r>
        <w:rPr>
          <w:rFonts w:ascii="仿宋_GB2312" w:hAnsi="仿宋_GB2312" w:eastAsia="仿宋_GB2312" w:cs="仿宋_GB2312"/>
          <w:color w:val="auto"/>
          <w:kern w:val="2"/>
          <w:sz w:val="30"/>
          <w:szCs w:val="30"/>
          <w:shd w:val="clear" w:color="auto" w:fill="FFFFFF"/>
          <w:lang w:val="zh-TW" w:eastAsia="zh-TW"/>
        </w:rPr>
        <w:t>急预案；检查施工单位全员安全生产责任制、安全生产规章制度和操作规程的建立和落实情况，以及安全风险分级管控和隐患排查治理情况；核查施工单位项目经理、专职安全生产管理人员及特种作业人员的资质证书；核查施工机械设备、设施安全验收手续；审查施工单位安全生产费用的使用计划，并督促落实到位</w:t>
      </w:r>
      <w:r>
        <w:rPr>
          <w:rFonts w:ascii="仿宋_GB2312" w:hAnsi="仿宋_GB2312" w:eastAsia="仿宋_GB2312" w:cs="仿宋_GB2312"/>
          <w:kern w:val="2"/>
          <w:sz w:val="30"/>
          <w:szCs w:val="30"/>
          <w:shd w:val="clear" w:color="auto" w:fill="FFFFFF"/>
          <w:lang w:val="zh-TW" w:eastAsia="zh-TW"/>
        </w:rPr>
        <w:t>。</w:t>
      </w:r>
    </w:p>
    <w:p w14:paraId="66E265BA">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监理单位在实施监理过程中，发现存在安全事故隐患的，应当要求施工单位立即整改；情节严重的，应当要求其暂停施工，并及时报告建设单位。施工单位拒不整改或者不停止施工的，监理单位应当及时向建设单位和有关主管部门书面报告，并有权拒绝计量支付审核。</w:t>
      </w:r>
    </w:p>
    <w:p w14:paraId="63D23677">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监理单位应当填写安全监理日志和填报监理月报，并由专人负责建立安全监理台账，如实记录安全专项检查和巡查及旁站中涉及的施工安全管理情况、监理指令、生产安全事故隐患及整改验收情况等，妥善保存有关文字、影像等资料。</w:t>
      </w:r>
    </w:p>
    <w:p w14:paraId="13DB4042">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第三十二条【检测（监测）单位安全生产责任】</w:t>
      </w:r>
      <w:r>
        <w:rPr>
          <w:rFonts w:ascii="仿宋_GB2312" w:hAnsi="仿宋_GB2312" w:eastAsia="仿宋_GB2312" w:cs="仿宋_GB2312"/>
          <w:kern w:val="2"/>
          <w:sz w:val="30"/>
          <w:szCs w:val="30"/>
          <w:shd w:val="clear" w:color="auto" w:fill="FFFFFF"/>
          <w:lang w:val="zh-TW" w:eastAsia="zh-TW"/>
        </w:rPr>
        <w:t>承担试验检测或者监测的单位应当按照法律、法规、规章、工程建设强制性标准和合同文件开展工作，对试验检测结论或监测数据负责，并承担相应安全责任。</w:t>
      </w:r>
    </w:p>
    <w:p w14:paraId="087DC8A6">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检测或监测单位应及时、真实、准确提交试验检测或者监测数据报告，数据出现异常时应当及时向委托方报告。</w:t>
      </w:r>
    </w:p>
    <w:p w14:paraId="751DECE6">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第三十三条【安全</w:t>
      </w:r>
      <w:r>
        <w:rPr>
          <w:rFonts w:ascii="黑体" w:hAnsi="黑体" w:eastAsia="黑体" w:cs="黑体"/>
          <w:color w:val="auto"/>
          <w:kern w:val="2"/>
          <w:sz w:val="30"/>
          <w:szCs w:val="30"/>
          <w:shd w:val="clear" w:color="auto" w:fill="FFFFFF"/>
          <w:lang w:val="zh-TW" w:eastAsia="zh-TW"/>
        </w:rPr>
        <w:t>服务单位安全生产责任】</w:t>
      </w:r>
      <w:r>
        <w:rPr>
          <w:rFonts w:ascii="仿宋_GB2312" w:hAnsi="仿宋_GB2312" w:eastAsia="仿宋_GB2312" w:cs="仿宋_GB2312"/>
          <w:color w:val="auto"/>
          <w:kern w:val="2"/>
          <w:sz w:val="30"/>
          <w:szCs w:val="30"/>
          <w:shd w:val="clear" w:color="auto" w:fill="FFFFFF"/>
          <w:lang w:val="zh-TW" w:eastAsia="zh-TW"/>
        </w:rPr>
        <w:t>为安全生产提供技术咨询和管理服务的第三方机构，依照法律、法规、规章和执业准则，接受从业单位的委托为其安全生产工作提供技术、管理服务，对相关服务成果文件的合法性、真实性负责，并承担相应的安全责任。</w:t>
      </w:r>
    </w:p>
    <w:p w14:paraId="1DD30504">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从业单位委托前款规定的机构开展安全生产技术、管理服务的，应当签订委托技术服务合同，明确服务对象、范围、权利、义务和责任，保证安全生产的责任仍由委托单位负责。</w:t>
      </w:r>
    </w:p>
    <w:p w14:paraId="0A0FFC2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第三十四条【施工单位安全生产责任】</w:t>
      </w:r>
      <w:r>
        <w:rPr>
          <w:rFonts w:ascii="仿宋_GB2312" w:hAnsi="仿宋_GB2312" w:eastAsia="仿宋_GB2312" w:cs="仿宋_GB2312"/>
          <w:kern w:val="2"/>
          <w:sz w:val="30"/>
          <w:szCs w:val="30"/>
          <w:shd w:val="clear" w:color="auto" w:fill="FFFFFF"/>
          <w:lang w:val="zh-TW" w:eastAsia="zh-TW"/>
        </w:rPr>
        <w:t>施工单位应当按照法律、法规、规章、工程建设强制性标准和合同文件组织施工，对施工现场安全生产负主体责任。施工单位主要负责人依法对项目安全生产工作全面负责。</w:t>
      </w:r>
    </w:p>
    <w:p w14:paraId="767075E9">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建设工程实行施工总承包的，由总承包单位对施工安全生产负总责。分包单位应当服从总承包单位的安全生产管理，分包单位不服从</w:t>
      </w:r>
      <w:r>
        <w:rPr>
          <w:rFonts w:ascii="仿宋_GB2312" w:hAnsi="仿宋_GB2312" w:eastAsia="仿宋_GB2312" w:cs="仿宋_GB2312"/>
          <w:color w:val="auto"/>
          <w:kern w:val="2"/>
          <w:sz w:val="30"/>
          <w:szCs w:val="30"/>
          <w:shd w:val="clear" w:color="auto" w:fill="FFFFFF"/>
          <w:lang w:val="zh-TW" w:eastAsia="zh-TW"/>
        </w:rPr>
        <w:t>管理导致生产安全事故的，由分包单位承担主要责任。</w:t>
      </w:r>
    </w:p>
    <w:p w14:paraId="38EF458A">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施工单位应落实安全生产条件，按规定向作业人员提供符合标准的常规劳保用品和工种防护用品，并监督、教育从业人员按照使用规则佩戴、使用</w:t>
      </w:r>
      <w:r>
        <w:rPr>
          <w:rFonts w:ascii="黑体" w:hAnsi="黑体" w:eastAsia="黑体" w:cs="仿宋_GB2312"/>
          <w:color w:val="auto"/>
          <w:kern w:val="2"/>
          <w:sz w:val="30"/>
          <w:szCs w:val="30"/>
          <w:shd w:val="clear" w:color="auto" w:fill="FFFFFF"/>
          <w:lang w:val="zh-TW" w:eastAsia="zh-TW"/>
        </w:rPr>
        <w:t>。</w:t>
      </w:r>
    </w:p>
    <w:p w14:paraId="1DF3A18D">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第三十五条【施工单位项目负责人职责】</w:t>
      </w:r>
      <w:r>
        <w:rPr>
          <w:rFonts w:ascii="仿宋_GB2312" w:hAnsi="仿宋_GB2312" w:eastAsia="仿宋_GB2312" w:cs="仿宋_GB2312"/>
          <w:kern w:val="2"/>
          <w:sz w:val="30"/>
          <w:szCs w:val="30"/>
          <w:shd w:val="clear" w:color="auto" w:fill="FFFFFF"/>
          <w:lang w:val="zh-TW" w:eastAsia="zh-TW"/>
        </w:rPr>
        <w:t>施工单位应书面明确本单位的项目负责人，代表本单位组织实施项目施工生产。</w:t>
      </w:r>
    </w:p>
    <w:p w14:paraId="1149B47B">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项目负责人对项目安全生产工作负有下列职责：</w:t>
      </w:r>
    </w:p>
    <w:p w14:paraId="0CADBDBF">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 xml:space="preserve">（一）建立项目全员安全生产责任制，并组织实施相应的考核与奖惩； </w:t>
      </w:r>
    </w:p>
    <w:p w14:paraId="3E24DC7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（二）按规定配足项目专职安全生产管理人员；</w:t>
      </w:r>
    </w:p>
    <w:p w14:paraId="68EB5519">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（三）组织制定并实施本项目安全生产规章制度和安全操作规程；</w:t>
      </w:r>
    </w:p>
    <w:p w14:paraId="30F53257">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（四）定期召开项目安</w:t>
      </w:r>
      <w:r>
        <w:rPr>
          <w:rFonts w:ascii="仿宋_GB2312" w:hAnsi="仿宋_GB2312" w:eastAsia="仿宋_GB2312" w:cs="仿宋_GB2312"/>
          <w:color w:val="auto"/>
          <w:kern w:val="2"/>
          <w:sz w:val="30"/>
          <w:szCs w:val="30"/>
          <w:shd w:val="clear" w:color="auto" w:fill="FFFFFF"/>
          <w:lang w:val="zh-TW" w:eastAsia="zh-TW"/>
        </w:rPr>
        <w:t>全生产会议，研究安全生产工作</w:t>
      </w:r>
      <w:r>
        <w:rPr>
          <w:rFonts w:ascii="仿宋_GB2312" w:hAnsi="仿宋_GB2312" w:eastAsia="仿宋_GB2312" w:cs="仿宋_GB2312"/>
          <w:kern w:val="2"/>
          <w:sz w:val="30"/>
          <w:szCs w:val="30"/>
          <w:shd w:val="clear" w:color="auto" w:fill="FFFFFF"/>
          <w:lang w:val="zh-TW" w:eastAsia="zh-TW"/>
        </w:rPr>
        <w:t>；</w:t>
      </w:r>
    </w:p>
    <w:p w14:paraId="5B9C2314">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（五）组织制定并实施本项目安全生产教育和培训计划，按规定组织召开</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开工第一课</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w:t>
      </w:r>
    </w:p>
    <w:p w14:paraId="1E78D27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（六）保证项目安全生产费用的有效实施；</w:t>
      </w:r>
    </w:p>
    <w:p w14:paraId="3BDDF199">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（七）依据风险评估结论，完善施工组织设计和专项施工方案；</w:t>
      </w:r>
    </w:p>
    <w:p w14:paraId="2EF4F888">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（八）建立安</w:t>
      </w:r>
      <w:r>
        <w:rPr>
          <w:rFonts w:ascii="仿宋_GB2312" w:hAnsi="仿宋_GB2312" w:eastAsia="仿宋_GB2312" w:cs="仿宋_GB2312"/>
          <w:color w:val="auto"/>
          <w:kern w:val="2"/>
          <w:sz w:val="30"/>
          <w:szCs w:val="30"/>
          <w:shd w:val="clear" w:color="auto" w:fill="FFFFFF"/>
          <w:lang w:val="zh-TW" w:eastAsia="zh-TW"/>
        </w:rPr>
        <w:t>全风险分级管控和隐患排查治理双重预防工作机制，组织开展风险辨识及隐患排查，定期组织施工安全检查，及时消除安全生产</w:t>
      </w:r>
      <w:r>
        <w:rPr>
          <w:rFonts w:ascii="仿宋_GB2312" w:hAnsi="仿宋_GB2312" w:eastAsia="仿宋_GB2312" w:cs="仿宋_GB2312"/>
          <w:kern w:val="2"/>
          <w:sz w:val="30"/>
          <w:szCs w:val="30"/>
          <w:shd w:val="clear" w:color="auto" w:fill="FFFFFF"/>
          <w:lang w:val="zh-TW" w:eastAsia="zh-TW"/>
        </w:rPr>
        <w:t>事故隐患；</w:t>
      </w:r>
    </w:p>
    <w:p w14:paraId="46DB8EE4">
      <w:pPr>
        <w:pStyle w:val="5"/>
        <w:widowControl/>
        <w:spacing w:line="540" w:lineRule="exact"/>
        <w:ind w:firstLine="600"/>
        <w:jc w:val="both"/>
        <w:rPr>
          <w:rFonts w:hint="eastAsia" w:ascii="仿宋_GB2312" w:hAnsi="仿宋_GB2312" w:eastAsia="仿宋_GB2312" w:cs="仿宋_GB2312"/>
          <w:color w:val="0000FF"/>
          <w:kern w:val="2"/>
          <w:sz w:val="30"/>
          <w:szCs w:val="30"/>
          <w:shd w:val="clear" w:color="auto" w:fill="FFFFFF"/>
          <w:lang w:val="zh-TW" w:eastAsia="zh-CN"/>
        </w:rPr>
      </w:pPr>
      <w:r>
        <w:rPr>
          <w:rFonts w:ascii="仿宋_GB2312" w:hAnsi="仿宋_GB2312" w:eastAsia="仿宋_GB2312" w:cs="仿宋_GB2312"/>
          <w:kern w:val="2"/>
          <w:sz w:val="30"/>
          <w:szCs w:val="30"/>
          <w:shd w:val="clear" w:color="auto" w:fill="FFFFFF"/>
          <w:lang w:val="zh-TW" w:eastAsia="zh-TW"/>
        </w:rPr>
        <w:t>（九）</w:t>
      </w:r>
      <w:r>
        <w:rPr>
          <w:rFonts w:hint="eastAsia" w:ascii="仿宋_GB2312" w:hAnsi="仿宋_GB2312" w:eastAsia="仿宋_GB2312" w:cs="仿宋_GB2312"/>
          <w:color w:val="auto"/>
          <w:kern w:val="2"/>
          <w:sz w:val="30"/>
          <w:szCs w:val="30"/>
          <w:shd w:val="clear" w:color="auto" w:fill="FFFFFF"/>
          <w:lang w:val="zh-TW" w:eastAsia="zh-TW"/>
        </w:rPr>
        <w:t>推进安全生产信用体系建设与安全生产标准化建设一体化实施</w:t>
      </w:r>
      <w:r>
        <w:rPr>
          <w:rFonts w:hint="eastAsia" w:ascii="仿宋_GB2312" w:hAnsi="仿宋_GB2312" w:eastAsia="仿宋_GB2312" w:cs="仿宋_GB2312"/>
          <w:color w:val="auto"/>
          <w:kern w:val="2"/>
          <w:sz w:val="30"/>
          <w:szCs w:val="30"/>
          <w:shd w:val="clear" w:color="auto" w:fill="FFFFFF"/>
          <w:lang w:val="zh-TW" w:eastAsia="zh-CN"/>
        </w:rPr>
        <w:t>；</w:t>
      </w:r>
    </w:p>
    <w:p w14:paraId="3354099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（十）组织制定本项目的生产安全事故应急救援预案和现场处置方案，并定期组织演练；</w:t>
      </w:r>
    </w:p>
    <w:p w14:paraId="233A3B0F">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（十一）及时、如实报告生产安全事故并组织自救；</w:t>
      </w:r>
    </w:p>
    <w:p w14:paraId="7D369E78">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（十二）法律、法规、</w:t>
      </w:r>
      <w:r>
        <w:rPr>
          <w:rFonts w:ascii="仿宋_GB2312" w:hAnsi="仿宋_GB2312" w:eastAsia="仿宋_GB2312" w:cs="仿宋_GB2312"/>
          <w:sz w:val="32"/>
          <w:szCs w:val="32"/>
          <w:lang w:val="zh-TW" w:eastAsia="zh-TW"/>
        </w:rPr>
        <w:t>规章</w:t>
      </w:r>
      <w:r>
        <w:rPr>
          <w:rFonts w:ascii="仿宋_GB2312" w:hAnsi="仿宋_GB2312" w:eastAsia="仿宋_GB2312" w:cs="仿宋_GB2312"/>
          <w:kern w:val="2"/>
          <w:sz w:val="30"/>
          <w:szCs w:val="30"/>
          <w:shd w:val="clear" w:color="auto" w:fill="FFFFFF"/>
          <w:lang w:val="zh-TW" w:eastAsia="zh-TW"/>
        </w:rPr>
        <w:t>规定的其他职责。</w:t>
      </w:r>
    </w:p>
    <w:p w14:paraId="728CEFA4">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第三十六条【施工单位专职安全生产管理人员职责】</w:t>
      </w:r>
      <w:r>
        <w:rPr>
          <w:rFonts w:ascii="仿宋_GB2312" w:hAnsi="仿宋_GB2312" w:eastAsia="仿宋_GB2312" w:cs="仿宋_GB2312"/>
          <w:kern w:val="2"/>
          <w:sz w:val="30"/>
          <w:szCs w:val="30"/>
          <w:shd w:val="clear" w:color="auto" w:fill="FFFFFF"/>
          <w:lang w:val="zh-TW" w:eastAsia="zh-TW"/>
        </w:rPr>
        <w:t>施工单位应书面明确合同段的专职安全生产管理人员，并履行下列职责：</w:t>
      </w:r>
    </w:p>
    <w:p w14:paraId="6EA53FD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（一）组织或者参与拟订本合同段安全生产规章制度、安全操作规程，生产安全事故应急救援预案和现场处置方案；</w:t>
      </w:r>
    </w:p>
    <w:p w14:paraId="4ECBC536">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仿宋_GB2312" w:hAnsi="仿宋_GB2312" w:eastAsia="仿宋_GB2312" w:cs="仿宋_GB2312"/>
          <w:kern w:val="2"/>
          <w:sz w:val="30"/>
          <w:szCs w:val="30"/>
          <w:shd w:val="clear" w:color="auto" w:fill="FFFFFF"/>
          <w:lang w:val="zh-TW" w:eastAsia="zh-TW"/>
        </w:rPr>
        <w:t>（二）组织或者参与本</w:t>
      </w:r>
      <w:bookmarkStart w:id="0" w:name="_Hlk181864224"/>
      <w:r>
        <w:rPr>
          <w:rFonts w:ascii="仿宋_GB2312" w:hAnsi="仿宋_GB2312" w:eastAsia="仿宋_GB2312" w:cs="仿宋_GB2312"/>
          <w:kern w:val="2"/>
          <w:sz w:val="30"/>
          <w:szCs w:val="30"/>
          <w:shd w:val="clear" w:color="auto" w:fill="FFFFFF"/>
          <w:lang w:val="zh-TW" w:eastAsia="zh-TW"/>
        </w:rPr>
        <w:t>合同段</w:t>
      </w:r>
      <w:bookmarkEnd w:id="0"/>
      <w:r>
        <w:rPr>
          <w:rFonts w:ascii="仿宋_GB2312" w:hAnsi="仿宋_GB2312" w:eastAsia="仿宋_GB2312" w:cs="仿宋_GB2312"/>
          <w:kern w:val="2"/>
          <w:sz w:val="30"/>
          <w:szCs w:val="30"/>
          <w:shd w:val="clear" w:color="auto" w:fill="FFFFFF"/>
          <w:lang w:val="zh-TW" w:eastAsia="zh-TW"/>
        </w:rPr>
        <w:t>安全生产宣传教育和培训，如实记录安全生产教育和培训情况</w:t>
      </w:r>
      <w:r>
        <w:rPr>
          <w:rFonts w:ascii="仿宋_GB2312" w:hAnsi="仿宋_GB2312" w:eastAsia="仿宋_GB2312" w:cs="仿宋_GB2312"/>
          <w:kern w:val="2"/>
          <w:sz w:val="30"/>
          <w:szCs w:val="30"/>
          <w:shd w:val="clear" w:color="auto" w:fill="FFFFFF"/>
        </w:rPr>
        <w:t>;</w:t>
      </w:r>
    </w:p>
    <w:p w14:paraId="3CBD3E49">
      <w:pPr>
        <w:pStyle w:val="5"/>
        <w:widowControl/>
        <w:spacing w:line="540" w:lineRule="exact"/>
        <w:ind w:firstLine="600"/>
        <w:jc w:val="both"/>
        <w:rPr>
          <w:rFonts w:hint="eastAsia" w:ascii="仿宋_GB2312" w:hAnsi="仿宋_GB2312" w:eastAsia="仿宋_GB2312" w:cs="仿宋_GB2312"/>
          <w:color w:val="auto"/>
          <w:kern w:val="2"/>
          <w:sz w:val="30"/>
          <w:szCs w:val="30"/>
          <w:shd w:val="clear" w:color="auto" w:fill="FFFFFF"/>
          <w:lang w:eastAsia="zh-CN"/>
        </w:rPr>
      </w:pPr>
      <w:r>
        <w:rPr>
          <w:rFonts w:ascii="仿宋_GB2312" w:hAnsi="仿宋_GB2312" w:eastAsia="仿宋_GB2312" w:cs="仿宋_GB2312"/>
          <w:color w:val="auto"/>
          <w:kern w:val="2"/>
          <w:sz w:val="30"/>
          <w:szCs w:val="30"/>
          <w:shd w:val="clear" w:color="auto" w:fill="FFFFFF"/>
        </w:rPr>
        <w:t>（三）组织拟定本合同段安全生产管理年度工作计划和目标，进行考核并提出奖惩意见</w:t>
      </w:r>
      <w:r>
        <w:rPr>
          <w:rFonts w:hint="eastAsia" w:ascii="仿宋_GB2312" w:hAnsi="仿宋_GB2312" w:eastAsia="仿宋_GB2312" w:cs="仿宋_GB2312"/>
          <w:color w:val="auto"/>
          <w:kern w:val="2"/>
          <w:sz w:val="30"/>
          <w:szCs w:val="30"/>
          <w:shd w:val="clear" w:color="auto" w:fill="FFFFFF"/>
          <w:lang w:eastAsia="zh-CN"/>
        </w:rPr>
        <w:t>；</w:t>
      </w:r>
    </w:p>
    <w:p w14:paraId="0514D21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（四）监督安全生产资金投入和技术措施的落实；</w:t>
      </w:r>
    </w:p>
    <w:p w14:paraId="092055F1">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（五）监督劳动防护用品的采购、发放、使用和管理；</w:t>
      </w:r>
    </w:p>
    <w:p w14:paraId="25A9734B">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（六）组织或者参与开展危险源辨识和评估，督促落实重大风险</w:t>
      </w:r>
      <w:r>
        <w:rPr>
          <w:rFonts w:ascii="仿宋_GB2312" w:hAnsi="仿宋_GB2312" w:eastAsia="仿宋_GB2312" w:cs="仿宋_GB2312"/>
          <w:strike/>
          <w:kern w:val="2"/>
          <w:sz w:val="30"/>
          <w:szCs w:val="30"/>
          <w:shd w:val="clear" w:color="auto" w:fill="FFFFFF"/>
          <w:lang w:val="zh-TW" w:eastAsia="zh-TW"/>
        </w:rPr>
        <w:t>源</w:t>
      </w:r>
      <w:r>
        <w:rPr>
          <w:rFonts w:ascii="仿宋_GB2312" w:hAnsi="仿宋_GB2312" w:eastAsia="仿宋_GB2312" w:cs="仿宋_GB2312"/>
          <w:kern w:val="2"/>
          <w:sz w:val="30"/>
          <w:szCs w:val="30"/>
          <w:shd w:val="clear" w:color="auto" w:fill="FFFFFF"/>
          <w:lang w:val="zh-TW" w:eastAsia="zh-TW"/>
        </w:rPr>
        <w:t>的安全管理措施；</w:t>
      </w:r>
    </w:p>
    <w:p w14:paraId="38179619">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（七）</w:t>
      </w:r>
      <w:r>
        <w:rPr>
          <w:rFonts w:ascii="仿宋_GB2312" w:hAnsi="仿宋_GB2312" w:eastAsia="仿宋_GB2312" w:cs="仿宋_GB2312"/>
          <w:color w:val="auto"/>
          <w:kern w:val="2"/>
          <w:sz w:val="30"/>
          <w:szCs w:val="30"/>
          <w:shd w:val="clear" w:color="auto" w:fill="FFFFFF"/>
          <w:lang w:val="zh-TW" w:eastAsia="zh-TW"/>
        </w:rPr>
        <w:t>组织对承</w:t>
      </w:r>
      <w:r>
        <w:rPr>
          <w:rFonts w:ascii="仿宋_GB2312" w:hAnsi="仿宋_GB2312" w:eastAsia="仿宋_GB2312" w:cs="仿宋_GB2312"/>
          <w:kern w:val="2"/>
          <w:sz w:val="30"/>
          <w:szCs w:val="30"/>
          <w:shd w:val="clear" w:color="auto" w:fill="FFFFFF"/>
          <w:lang w:val="zh-TW" w:eastAsia="zh-TW"/>
        </w:rPr>
        <w:t>包、承租单位安全生产资质、条件进行审核，督促检查承包、承租单位履行安全生产职责；</w:t>
      </w:r>
    </w:p>
    <w:p w14:paraId="144C4D91">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（八）组织或者参与落实安全风险分级管控措施，检查本单位的安全生产状况，及时排查事故隐患，提出改进安全生产管理建议；</w:t>
      </w:r>
    </w:p>
    <w:p w14:paraId="4F6B0907">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（九）制止和纠正违章指挥、强令冒险作业、违反操作规程的行为；</w:t>
      </w:r>
    </w:p>
    <w:p w14:paraId="77CBDCC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（十）组织或者参与本单位生产安全事故应急预案的制定、演练；</w:t>
      </w:r>
    </w:p>
    <w:p w14:paraId="414FA26E">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（十一）督促落实安全生产整改措施；</w:t>
      </w:r>
    </w:p>
    <w:p w14:paraId="0AE1BE91">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（十二）法律、法规、规章以及本单位规定的其他职责。</w:t>
      </w:r>
    </w:p>
    <w:p w14:paraId="09880B0F">
      <w:pPr>
        <w:pStyle w:val="5"/>
        <w:widowControl/>
        <w:shd w:val="clear" w:color="auto" w:fill="FFFFFF"/>
        <w:spacing w:line="540" w:lineRule="exact"/>
        <w:ind w:firstLine="600"/>
        <w:jc w:val="both"/>
        <w:outlineLvl w:val="1"/>
        <w:rPr>
          <w:rFonts w:ascii="仿宋_GB2312" w:hAnsi="仿宋_GB2312" w:eastAsia="仿宋_GB2312" w:cs="仿宋_GB2312"/>
          <w:b/>
          <w:bCs/>
          <w:sz w:val="30"/>
          <w:szCs w:val="30"/>
          <w:shd w:val="clear" w:color="auto" w:fill="FFFFFF"/>
        </w:rPr>
      </w:pPr>
      <w:r>
        <w:rPr>
          <w:rFonts w:ascii="黑体" w:hAnsi="黑体" w:eastAsia="黑体" w:cs="黑体"/>
          <w:kern w:val="2"/>
          <w:sz w:val="30"/>
          <w:szCs w:val="30"/>
          <w:shd w:val="clear" w:color="auto" w:fill="FFFFFF"/>
          <w:lang w:val="zh-TW" w:eastAsia="zh-TW"/>
        </w:rPr>
        <w:t>第三十七条</w:t>
      </w:r>
      <w:r>
        <w:rPr>
          <w:rFonts w:ascii="黑体" w:hAnsi="黑体" w:eastAsia="黑体" w:cs="黑体"/>
          <w:kern w:val="2"/>
          <w:sz w:val="30"/>
          <w:szCs w:val="30"/>
          <w:shd w:val="clear" w:color="auto" w:fill="FFFFFF"/>
        </w:rPr>
        <w:t> </w:t>
      </w:r>
      <w:r>
        <w:rPr>
          <w:rFonts w:ascii="黑体" w:hAnsi="黑体" w:eastAsia="黑体" w:cs="黑体"/>
          <w:kern w:val="2"/>
          <w:sz w:val="30"/>
          <w:szCs w:val="30"/>
          <w:shd w:val="clear" w:color="auto" w:fill="FFFFFF"/>
          <w:lang w:val="zh-TW" w:eastAsia="zh-TW"/>
        </w:rPr>
        <w:t>【晨会制度】</w:t>
      </w:r>
      <w:r>
        <w:rPr>
          <w:rFonts w:ascii="仿宋_GB2312" w:hAnsi="仿宋_GB2312" w:eastAsia="仿宋_GB2312" w:cs="仿宋_GB2312"/>
          <w:kern w:val="2"/>
          <w:sz w:val="30"/>
          <w:szCs w:val="30"/>
          <w:shd w:val="clear" w:color="auto" w:fill="FFFFFF"/>
          <w:lang w:val="zh-TW" w:eastAsia="zh-TW"/>
        </w:rPr>
        <w:t>施工单位要严格落实安全生产</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晨会</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制度，以班组为单位，由带班负责人或班组长主持召开，时间一般不少于</w:t>
      </w:r>
      <w:r>
        <w:rPr>
          <w:rFonts w:ascii="仿宋_GB2312" w:hAnsi="仿宋_GB2312" w:eastAsia="仿宋_GB2312" w:cs="仿宋_GB2312"/>
          <w:kern w:val="2"/>
          <w:sz w:val="30"/>
          <w:szCs w:val="30"/>
          <w:shd w:val="clear" w:color="auto" w:fill="FFFFFF"/>
        </w:rPr>
        <w:t>5</w:t>
      </w:r>
      <w:r>
        <w:rPr>
          <w:rFonts w:ascii="仿宋_GB2312" w:hAnsi="仿宋_GB2312" w:eastAsia="仿宋_GB2312" w:cs="仿宋_GB2312"/>
          <w:kern w:val="2"/>
          <w:sz w:val="30"/>
          <w:szCs w:val="30"/>
          <w:shd w:val="clear" w:color="auto" w:fill="FFFFFF"/>
          <w:lang w:val="zh-TW" w:eastAsia="zh-TW"/>
        </w:rPr>
        <w:t>分钟，工艺复杂、高危作业的班组，时间可适当延长；所有作业人员必须参加晨会，并由本人在会议记录上签名。</w:t>
      </w:r>
    </w:p>
    <w:p w14:paraId="02A2203B">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第三十八条【消防安全管理】</w:t>
      </w:r>
      <w:r>
        <w:rPr>
          <w:rFonts w:ascii="仿宋_GB2312" w:hAnsi="仿宋_GB2312" w:eastAsia="仿宋_GB2312" w:cs="仿宋_GB2312"/>
          <w:kern w:val="2"/>
          <w:sz w:val="30"/>
          <w:szCs w:val="30"/>
          <w:shd w:val="clear" w:color="auto" w:fill="FFFFFF"/>
          <w:lang w:val="zh-TW" w:eastAsia="zh-TW"/>
        </w:rPr>
        <w:t>施工单位应当根据施工规模和现场消防重点建立施工现场消防安全责任制度，确定消防安全责任人，设置消防通道，配备相应的消防设施、物资和器材。</w:t>
      </w:r>
    </w:p>
    <w:p w14:paraId="5439E2F3">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仿宋_GB2312" w:hAnsi="仿宋_GB2312" w:eastAsia="仿宋_GB2312" w:cs="仿宋_GB2312"/>
          <w:kern w:val="2"/>
          <w:sz w:val="30"/>
          <w:szCs w:val="30"/>
          <w:shd w:val="clear" w:color="auto" w:fill="FFFFFF"/>
          <w:lang w:val="zh-TW" w:eastAsia="zh-TW"/>
        </w:rPr>
        <w:t>施工单位应杜绝集生产、生活、经营为一体的</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三合一</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场所，严禁将人员住宿场所与加工、生产、仓储、</w:t>
      </w:r>
      <w:r>
        <w:rPr>
          <w:rFonts w:ascii="仿宋_GB2312" w:hAnsi="仿宋_GB2312" w:eastAsia="仿宋_GB2312" w:cs="仿宋_GB2312"/>
          <w:strike w:val="0"/>
          <w:color w:val="auto"/>
          <w:kern w:val="2"/>
          <w:sz w:val="30"/>
          <w:szCs w:val="30"/>
          <w:shd w:val="clear" w:color="auto" w:fill="FFFFFF"/>
          <w:lang w:val="zh-TW" w:eastAsia="zh-TW"/>
        </w:rPr>
        <w:t>经营</w:t>
      </w:r>
      <w:r>
        <w:rPr>
          <w:rFonts w:ascii="仿宋_GB2312" w:hAnsi="仿宋_GB2312" w:eastAsia="仿宋_GB2312" w:cs="仿宋_GB2312"/>
          <w:color w:val="auto"/>
          <w:kern w:val="2"/>
          <w:sz w:val="30"/>
          <w:szCs w:val="30"/>
          <w:shd w:val="clear" w:color="auto" w:fill="FFFFFF"/>
          <w:lang w:val="zh-TW" w:eastAsia="zh-TW"/>
        </w:rPr>
        <w:t>等</w:t>
      </w:r>
      <w:r>
        <w:rPr>
          <w:rFonts w:ascii="仿宋_GB2312" w:hAnsi="仿宋_GB2312" w:eastAsia="仿宋_GB2312" w:cs="仿宋_GB2312"/>
          <w:kern w:val="2"/>
          <w:sz w:val="30"/>
          <w:szCs w:val="30"/>
          <w:shd w:val="clear" w:color="auto" w:fill="FFFFFF"/>
          <w:lang w:val="zh-TW" w:eastAsia="zh-TW"/>
        </w:rPr>
        <w:t>场所在同一建筑内混合设置；加强施工现场临时用火、用电、用气的重点部位及爆破作业各环节消防安全检查。</w:t>
      </w:r>
    </w:p>
    <w:p w14:paraId="1F22EB0B">
      <w:pPr>
        <w:pStyle w:val="5"/>
        <w:widowControl/>
        <w:shd w:val="clear" w:color="auto" w:fill="FFFFFF"/>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第三十九条</w:t>
      </w:r>
      <w:r>
        <w:rPr>
          <w:rFonts w:ascii="黑体" w:hAnsi="黑体" w:eastAsia="黑体" w:cs="黑体"/>
          <w:kern w:val="2"/>
          <w:sz w:val="30"/>
          <w:szCs w:val="30"/>
          <w:shd w:val="clear" w:color="auto" w:fill="FFFFFF"/>
        </w:rPr>
        <w:t xml:space="preserve">  </w:t>
      </w:r>
      <w:r>
        <w:rPr>
          <w:rFonts w:ascii="黑体" w:hAnsi="黑体" w:eastAsia="黑体" w:cs="黑体"/>
          <w:kern w:val="2"/>
          <w:sz w:val="30"/>
          <w:szCs w:val="30"/>
          <w:shd w:val="clear" w:color="auto" w:fill="FFFFFF"/>
          <w:lang w:val="zh-TW" w:eastAsia="zh-TW"/>
        </w:rPr>
        <w:t>【人员管理】</w:t>
      </w:r>
      <w:r>
        <w:rPr>
          <w:rFonts w:ascii="仿宋_GB2312" w:hAnsi="仿宋_GB2312" w:eastAsia="仿宋_GB2312" w:cs="仿宋_GB2312"/>
          <w:kern w:val="2"/>
          <w:sz w:val="30"/>
          <w:szCs w:val="30"/>
          <w:shd w:val="clear" w:color="auto" w:fill="FFFFFF"/>
          <w:lang w:val="zh-TW" w:eastAsia="zh-TW"/>
        </w:rPr>
        <w:t>施工单位</w:t>
      </w:r>
      <w:r>
        <w:rPr>
          <w:rFonts w:ascii="仿宋_GB2312" w:hAnsi="仿宋_GB2312" w:eastAsia="仿宋_GB2312" w:cs="仿宋_GB2312"/>
          <w:color w:val="auto"/>
          <w:kern w:val="2"/>
          <w:sz w:val="30"/>
          <w:szCs w:val="30"/>
          <w:shd w:val="clear" w:color="auto" w:fill="FFFFFF"/>
          <w:lang w:val="zh-TW" w:eastAsia="zh-TW"/>
        </w:rPr>
        <w:t>应当将专业分包单位、劳务合作单位</w:t>
      </w:r>
      <w:bookmarkStart w:id="2" w:name="_GoBack"/>
      <w:bookmarkEnd w:id="2"/>
      <w:r>
        <w:rPr>
          <w:rFonts w:ascii="仿宋_GB2312" w:hAnsi="仿宋_GB2312" w:eastAsia="仿宋_GB2312" w:cs="仿宋_GB2312"/>
          <w:color w:val="auto"/>
          <w:kern w:val="2"/>
          <w:sz w:val="30"/>
          <w:szCs w:val="30"/>
          <w:shd w:val="clear" w:color="auto" w:fill="FFFFFF"/>
          <w:lang w:val="zh-TW" w:eastAsia="zh-TW"/>
        </w:rPr>
        <w:t>作业人员、灵活用工人员</w:t>
      </w:r>
      <w:r>
        <w:rPr>
          <w:rFonts w:hint="eastAsia" w:ascii="仿宋_GB2312" w:hAnsi="仿宋_GB2312" w:eastAsia="仿宋_GB2312" w:cs="仿宋_GB2312"/>
          <w:color w:val="auto"/>
          <w:kern w:val="2"/>
          <w:sz w:val="30"/>
          <w:szCs w:val="30"/>
          <w:shd w:val="clear" w:color="auto" w:fill="FFFFFF"/>
          <w:lang w:val="zh-TW" w:eastAsia="zh-CN"/>
        </w:rPr>
        <w:t>、</w:t>
      </w:r>
      <w:r>
        <w:rPr>
          <w:rFonts w:ascii="仿宋_GB2312" w:hAnsi="仿宋_GB2312" w:eastAsia="仿宋_GB2312" w:cs="仿宋_GB2312"/>
          <w:color w:val="auto"/>
          <w:kern w:val="2"/>
          <w:sz w:val="30"/>
          <w:szCs w:val="30"/>
          <w:shd w:val="clear" w:color="auto" w:fill="FFFFFF"/>
          <w:lang w:val="zh-TW" w:eastAsia="zh-TW"/>
        </w:rPr>
        <w:t>实习人员</w:t>
      </w:r>
      <w:r>
        <w:rPr>
          <w:rFonts w:hint="eastAsia" w:ascii="仿宋_GB2312" w:hAnsi="仿宋_GB2312" w:eastAsia="仿宋_GB2312" w:cs="仿宋_GB2312"/>
          <w:color w:val="auto"/>
          <w:kern w:val="2"/>
          <w:sz w:val="30"/>
          <w:szCs w:val="30"/>
          <w:shd w:val="clear" w:color="auto" w:fill="FFFFFF"/>
          <w:lang w:val="en-US" w:eastAsia="zh-CN"/>
        </w:rPr>
        <w:t>及劳务派遣人员</w:t>
      </w:r>
      <w:r>
        <w:rPr>
          <w:rFonts w:ascii="仿宋_GB2312" w:hAnsi="仿宋_GB2312" w:eastAsia="仿宋_GB2312" w:cs="仿宋_GB2312"/>
          <w:color w:val="auto"/>
          <w:kern w:val="2"/>
          <w:sz w:val="30"/>
          <w:szCs w:val="30"/>
          <w:shd w:val="clear" w:color="auto" w:fill="FFFFFF"/>
          <w:lang w:val="zh-TW" w:eastAsia="zh-TW"/>
        </w:rPr>
        <w:t>纳入本单位统一管理并对其进行安</w:t>
      </w:r>
      <w:r>
        <w:rPr>
          <w:rFonts w:ascii="仿宋_GB2312" w:hAnsi="仿宋_GB2312" w:eastAsia="仿宋_GB2312" w:cs="仿宋_GB2312"/>
          <w:kern w:val="2"/>
          <w:sz w:val="30"/>
          <w:szCs w:val="30"/>
          <w:shd w:val="clear" w:color="auto" w:fill="FFFFFF"/>
          <w:lang w:val="zh-TW" w:eastAsia="zh-TW"/>
        </w:rPr>
        <w:t>全生产教育和培训，保证作业人员及实习人员具备必要的安全生产知识，熟悉有关的安全生产规章制度和安全操作规程，掌握本岗位的安全操作技能，了解事故应急处理措施，知悉自身在安全生产方面的权利和义务。</w:t>
      </w:r>
    </w:p>
    <w:p w14:paraId="29FE76AD">
      <w:pPr>
        <w:pStyle w:val="5"/>
        <w:widowControl/>
        <w:shd w:val="clear" w:color="auto" w:fill="FFFFFF"/>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施工单位应当制定本单位的从业人员实名管理制度，依法开展从业人员相关信息的采集、审核、报送和管理，并确保从业人员实名管理相关数据信息安全。</w:t>
      </w:r>
    </w:p>
    <w:p w14:paraId="3F34E76A">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第四十条</w:t>
      </w:r>
      <w:r>
        <w:rPr>
          <w:rFonts w:ascii="黑体" w:hAnsi="黑体" w:eastAsia="黑体" w:cs="黑体"/>
          <w:kern w:val="2"/>
          <w:sz w:val="30"/>
          <w:szCs w:val="30"/>
          <w:shd w:val="clear" w:color="auto" w:fill="FFFFFF"/>
        </w:rPr>
        <w:t> </w:t>
      </w:r>
      <w:r>
        <w:rPr>
          <w:rFonts w:ascii="黑体" w:hAnsi="黑体" w:eastAsia="黑体" w:cs="黑体"/>
          <w:kern w:val="2"/>
          <w:sz w:val="30"/>
          <w:szCs w:val="30"/>
          <w:shd w:val="clear" w:color="auto" w:fill="FFFFFF"/>
          <w:lang w:val="zh-TW" w:eastAsia="zh-TW"/>
        </w:rPr>
        <w:t>【安全技术交底】</w:t>
      </w:r>
      <w:r>
        <w:rPr>
          <w:rFonts w:ascii="仿宋_GB2312" w:hAnsi="仿宋_GB2312" w:eastAsia="仿宋_GB2312" w:cs="仿宋_GB2312"/>
          <w:kern w:val="2"/>
          <w:sz w:val="30"/>
          <w:szCs w:val="30"/>
          <w:shd w:val="clear" w:color="auto" w:fill="FFFFFF"/>
          <w:lang w:val="zh-TW" w:eastAsia="zh-TW"/>
        </w:rPr>
        <w:t>施工单位应当建立健全安全生产技术分级交底制度，明确安全技术分级交底的原则、内容、方法及流程。</w:t>
      </w:r>
    </w:p>
    <w:p w14:paraId="015102C6">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施工单位应在施工组织设计和施工方案批复后、分部分项工程开工前以及安全防护设施和特种设备的安装、使用、拆除前等不同阶段，按规定对有关安全施工的技术要求向施工作业班组、作业人员作出详细说明，并由双方签字确认。</w:t>
      </w:r>
    </w:p>
    <w:p w14:paraId="164F4A1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交底内容须与批复的施工组织设计或者施工方案内容一致，并做好交底</w:t>
      </w:r>
      <w:r>
        <w:rPr>
          <w:rFonts w:ascii="仿宋_GB2312" w:hAnsi="仿宋_GB2312" w:eastAsia="仿宋_GB2312" w:cs="仿宋_GB2312"/>
          <w:color w:val="auto"/>
          <w:kern w:val="2"/>
          <w:sz w:val="30"/>
          <w:szCs w:val="30"/>
          <w:shd w:val="clear" w:color="auto" w:fill="FFFFFF"/>
          <w:lang w:val="zh-TW" w:eastAsia="zh-TW"/>
        </w:rPr>
        <w:t>记录的留存。</w:t>
      </w:r>
    </w:p>
    <w:p w14:paraId="52E811FF">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 xml:space="preserve">第四十一条【隐患排查治理制度】 </w:t>
      </w:r>
      <w:r>
        <w:rPr>
          <w:rFonts w:ascii="仿宋_GB2312" w:hAnsi="仿宋_GB2312" w:eastAsia="仿宋_GB2312" w:cs="仿宋_GB2312"/>
          <w:kern w:val="2"/>
          <w:sz w:val="30"/>
          <w:szCs w:val="30"/>
          <w:shd w:val="clear" w:color="auto" w:fill="FFFFFF"/>
          <w:lang w:val="zh-TW" w:eastAsia="zh-TW"/>
        </w:rPr>
        <w:t>施工单位应当建立健全并落实生产安全事故隐患排查治理制度，采取技术、管理措施，及时发现并消除事故隐患。事故隐患排除前和排除过程中无法保证安全的，应当从危险区域内撤出人员，疏散周边可能危及的其他人员，并设置警戒标志。施工单位应当将事故隐患排查治理情况向从业人员</w:t>
      </w:r>
      <w:r>
        <w:rPr>
          <w:rFonts w:ascii="仿宋_GB2312" w:hAnsi="仿宋_GB2312" w:eastAsia="仿宋_GB2312" w:cs="仿宋_GB2312"/>
          <w:color w:val="auto"/>
          <w:kern w:val="2"/>
          <w:sz w:val="30"/>
          <w:szCs w:val="30"/>
          <w:shd w:val="clear" w:color="auto" w:fill="FFFFFF"/>
          <w:lang w:val="zh-TW" w:eastAsia="zh-TW"/>
        </w:rPr>
        <w:t>通报，对排查出的重大事故隐患，还应及时向</w:t>
      </w:r>
      <w:r>
        <w:rPr>
          <w:rFonts w:hint="eastAsia" w:ascii="仿宋_GB2312" w:hAnsi="仿宋_GB2312" w:eastAsia="仿宋_GB2312" w:cs="仿宋_GB2312"/>
          <w:color w:val="auto"/>
          <w:kern w:val="2"/>
          <w:sz w:val="30"/>
          <w:szCs w:val="30"/>
          <w:shd w:val="clear" w:color="auto" w:fill="FFFFFF"/>
          <w:lang w:val="zh-TW" w:eastAsia="zh-CN"/>
        </w:rPr>
        <w:t>属地</w:t>
      </w:r>
      <w:r>
        <w:rPr>
          <w:rFonts w:ascii="仿宋_GB2312" w:hAnsi="仿宋_GB2312" w:eastAsia="仿宋_GB2312" w:cs="仿宋_GB2312"/>
          <w:color w:val="auto"/>
          <w:kern w:val="2"/>
          <w:sz w:val="30"/>
          <w:szCs w:val="30"/>
          <w:shd w:val="clear" w:color="auto" w:fill="FFFFFF"/>
          <w:lang w:val="zh-TW" w:eastAsia="zh-TW"/>
        </w:rPr>
        <w:t>交通运输主管部门报告，并采取有效的安全防范和监控措施，制定和落实治理方案。治</w:t>
      </w:r>
      <w:r>
        <w:rPr>
          <w:rFonts w:ascii="仿宋_GB2312" w:hAnsi="仿宋_GB2312" w:eastAsia="仿宋_GB2312" w:cs="仿宋_GB2312"/>
          <w:kern w:val="2"/>
          <w:sz w:val="30"/>
          <w:szCs w:val="30"/>
          <w:shd w:val="clear" w:color="auto" w:fill="FFFFFF"/>
          <w:lang w:val="zh-TW" w:eastAsia="zh-TW"/>
        </w:rPr>
        <w:t>理方案、结果等情况应当及时向交通运输主管部门报告。</w:t>
      </w:r>
    </w:p>
    <w:p w14:paraId="3730C4C8">
      <w:pPr>
        <w:pStyle w:val="5"/>
        <w:widowControl/>
        <w:spacing w:line="540" w:lineRule="exact"/>
        <w:ind w:firstLine="600"/>
        <w:rPr>
          <w:rFonts w:ascii="仿宋_GB2312" w:hAnsi="仿宋_GB2312" w:eastAsia="仿宋_GB2312" w:cs="仿宋_GB2312"/>
          <w:color w:val="auto"/>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第四十二条【事故报告及现场救援】</w:t>
      </w:r>
      <w:r>
        <w:rPr>
          <w:rFonts w:ascii="仿宋_GB2312" w:hAnsi="仿宋_GB2312" w:eastAsia="仿宋_GB2312" w:cs="仿宋_GB2312"/>
          <w:color w:val="auto"/>
          <w:kern w:val="2"/>
          <w:sz w:val="30"/>
          <w:szCs w:val="30"/>
          <w:shd w:val="clear" w:color="auto" w:fill="FFFFFF"/>
          <w:lang w:val="zh-TW" w:eastAsia="zh-TW"/>
        </w:rPr>
        <w:t>事故发生单位应当按规定程序和时限要求向项目建设单位和负有安全生产监督管理职责的有关部门报告情况。不得隐瞒不报、谎报或者迟报。发生生产安全事故后，相关单位负责人应当立即启动应急救援预案，迅速组织抢救，减少人员伤亡，防止事故扩大。组织抢救时，应当妥善保护现场，不得故意破坏事故现场、毁灭有关证据。</w:t>
      </w:r>
    </w:p>
    <w:p w14:paraId="15AE036E">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事故调查处置期间，事故发生单位的负责人、项目主要负责人和有关人员应当配合事故调查，不得擅离职守。</w:t>
      </w:r>
    </w:p>
    <w:p w14:paraId="63AF6EC5">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第四十三条【作业人员责任和义务】</w:t>
      </w:r>
      <w:r>
        <w:rPr>
          <w:rFonts w:ascii="仿宋_GB2312" w:hAnsi="仿宋_GB2312" w:eastAsia="仿宋_GB2312" w:cs="仿宋_GB2312"/>
          <w:kern w:val="2"/>
          <w:sz w:val="30"/>
          <w:szCs w:val="30"/>
          <w:shd w:val="clear" w:color="auto" w:fill="FFFFFF"/>
          <w:lang w:val="zh-TW" w:eastAsia="zh-TW"/>
        </w:rPr>
        <w:t>作业</w:t>
      </w:r>
      <w:r>
        <w:rPr>
          <w:rFonts w:ascii="仿宋_GB2312" w:hAnsi="仿宋_GB2312" w:eastAsia="仿宋_GB2312" w:cs="仿宋_GB2312"/>
          <w:color w:val="auto"/>
          <w:kern w:val="2"/>
          <w:sz w:val="30"/>
          <w:szCs w:val="30"/>
          <w:shd w:val="clear" w:color="auto" w:fill="FFFFFF"/>
          <w:lang w:val="zh-TW" w:eastAsia="zh-TW"/>
        </w:rPr>
        <w:t>人员应当参加安全生产教育和培训，掌握本岗位所需的安全生产知识，提高安全生产技能，增强事故预防和应急处理能力。</w:t>
      </w:r>
    </w:p>
    <w:p w14:paraId="2F7F2D12">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作业人员在作业过程中，应当严格落实岗位安全责任，遵守本单位的安全生产规章制度和操作规程，服从管理，正确佩戴和使用劳动防护用品。作业人员发现事故隐患或者其他不安全因素，应当立即向现场专职安全生产管理人员或者本单位负责人报告，接到报告的人员应当及时予以处理。</w:t>
      </w:r>
    </w:p>
    <w:p w14:paraId="4F766928">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作业人员有权了解其作业场所和工作岗位存在的危险因素、防范措施及事故应急措施，有权对本单位的安全生产工作提出建议，有权对施工现场存在的安全问题提出检举、控告，有权拒绝违章指挥和强令冒险作业。</w:t>
      </w:r>
    </w:p>
    <w:p w14:paraId="3B64D209">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施工过程中发现可能危及人身安全的紧急情况时，作业人员有权停止作业或者在采取可行的应急措施后撤离危险区域。</w:t>
      </w:r>
    </w:p>
    <w:p w14:paraId="6D6661F5">
      <w:pPr>
        <w:pStyle w:val="5"/>
        <w:widowControl/>
        <w:shd w:val="clear" w:color="auto" w:fill="FFFFFF"/>
        <w:spacing w:line="560" w:lineRule="exact"/>
        <w:jc w:val="center"/>
        <w:outlineLvl w:val="0"/>
        <w:rPr>
          <w:rFonts w:ascii="黑体" w:hAnsi="黑体" w:eastAsia="黑体" w:cs="黑体"/>
          <w:sz w:val="30"/>
          <w:szCs w:val="30"/>
          <w:shd w:val="clear" w:color="auto" w:fill="FFFFFF"/>
          <w:lang w:val="zh-TW" w:eastAsia="zh-TW"/>
        </w:rPr>
      </w:pPr>
      <w:r>
        <w:rPr>
          <w:rFonts w:ascii="黑体" w:hAnsi="黑体" w:eastAsia="黑体" w:cs="黑体"/>
          <w:sz w:val="30"/>
          <w:szCs w:val="30"/>
          <w:shd w:val="clear" w:color="auto" w:fill="FFFFFF"/>
          <w:lang w:val="zh-TW" w:eastAsia="zh-TW"/>
        </w:rPr>
        <w:t>第四章　监督管理</w:t>
      </w:r>
    </w:p>
    <w:p w14:paraId="35329C1B">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第四十四条【监督管理职责】</w:t>
      </w:r>
      <w:r>
        <w:rPr>
          <w:rFonts w:ascii="仿宋_GB2312" w:hAnsi="仿宋_GB2312" w:eastAsia="仿宋_GB2312" w:cs="仿宋_GB2312"/>
          <w:kern w:val="2"/>
          <w:sz w:val="30"/>
          <w:szCs w:val="30"/>
          <w:shd w:val="clear" w:color="auto" w:fill="FFFFFF"/>
          <w:lang w:val="zh-TW" w:eastAsia="zh-TW"/>
        </w:rPr>
        <w:t>交通运输主管部门应当对公路水运工程安全生产监督检查，并对下级交通</w:t>
      </w:r>
      <w:r>
        <w:rPr>
          <w:rFonts w:ascii="仿宋_GB2312" w:hAnsi="仿宋_GB2312" w:eastAsia="仿宋_GB2312" w:cs="仿宋_GB2312"/>
          <w:color w:val="auto"/>
          <w:kern w:val="2"/>
          <w:sz w:val="30"/>
          <w:szCs w:val="30"/>
          <w:shd w:val="clear" w:color="auto" w:fill="FFFFFF"/>
          <w:lang w:val="zh-TW" w:eastAsia="zh-TW"/>
        </w:rPr>
        <w:t>运输主管部门履行公路水运工程安全生产监督管理职责情况进行指导监督。</w:t>
      </w:r>
    </w:p>
    <w:p w14:paraId="6583CB3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交通运输主管部门应当依照安全生产法律、法规、规章及工程建设强制性标准，制定年度监督检查计划，确定检查重点、内容、方式和频次。加强与其他安全生产监管部门的合作与信息共享，推进联合检查执法。</w:t>
      </w:r>
    </w:p>
    <w:p w14:paraId="279B6E80">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第四十五条【监督检查内容】</w:t>
      </w:r>
      <w:r>
        <w:rPr>
          <w:rFonts w:ascii="仿宋_GB2312" w:hAnsi="仿宋_GB2312" w:eastAsia="仿宋_GB2312" w:cs="仿宋_GB2312"/>
          <w:kern w:val="2"/>
          <w:sz w:val="30"/>
          <w:szCs w:val="30"/>
          <w:shd w:val="clear" w:color="auto" w:fill="FFFFFF"/>
          <w:lang w:val="zh-TW" w:eastAsia="zh-TW"/>
        </w:rPr>
        <w:t>交通运输主管部门对公路水运工程安全生产监督检查主要包括下列内容：</w:t>
      </w:r>
      <w:r>
        <w:rPr>
          <w:rFonts w:ascii="仿宋_GB2312" w:hAnsi="仿宋_GB2312" w:eastAsia="仿宋_GB2312" w:cs="仿宋_GB2312"/>
          <w:kern w:val="2"/>
          <w:sz w:val="30"/>
          <w:szCs w:val="30"/>
          <w:shd w:val="clear" w:color="auto" w:fill="FFFFFF"/>
        </w:rPr>
        <w:t> </w:t>
      </w:r>
    </w:p>
    <w:p w14:paraId="11924505">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（一）被检查单位执行法律、法规、规章及工程建设强制性标准情况；</w:t>
      </w:r>
    </w:p>
    <w:p w14:paraId="7A2CD17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（二）项目安全生产条件落实情况；</w:t>
      </w:r>
    </w:p>
    <w:p w14:paraId="0DAFD13B">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（三）施工单位在施工场地布置、现场安全防护、施工工艺操作、施工安全管理活动记录</w:t>
      </w:r>
      <w:bookmarkStart w:id="1" w:name="_Hlk181866873"/>
      <w:r>
        <w:rPr>
          <w:rFonts w:ascii="仿宋_GB2312" w:hAnsi="仿宋_GB2312" w:eastAsia="仿宋_GB2312" w:cs="仿宋_GB2312"/>
          <w:kern w:val="2"/>
          <w:sz w:val="30"/>
          <w:szCs w:val="30"/>
          <w:shd w:val="clear" w:color="auto" w:fill="FFFFFF"/>
          <w:lang w:val="zh-TW" w:eastAsia="zh-TW"/>
        </w:rPr>
        <w:t>情况。</w:t>
      </w:r>
    </w:p>
    <w:bookmarkEnd w:id="1"/>
    <w:p w14:paraId="0ADC9CCA">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rPr>
      </w:pPr>
      <w:r>
        <w:rPr>
          <w:rFonts w:ascii="仿宋_GB2312" w:hAnsi="仿宋_GB2312" w:eastAsia="仿宋_GB2312" w:cs="仿宋_GB2312"/>
          <w:kern w:val="2"/>
          <w:sz w:val="30"/>
          <w:szCs w:val="30"/>
          <w:shd w:val="clear" w:color="auto" w:fill="FFFFFF"/>
          <w:lang w:val="zh-TW" w:eastAsia="zh-TW"/>
        </w:rPr>
        <w:t>（四）安全风险辨识管控及安全事故隐患排查治理情况。</w:t>
      </w:r>
    </w:p>
    <w:p w14:paraId="31336D3A">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rPr>
      </w:pPr>
      <w:r>
        <w:rPr>
          <w:rFonts w:ascii="仿宋_GB2312" w:hAnsi="仿宋_GB2312" w:eastAsia="仿宋_GB2312" w:cs="仿宋_GB2312"/>
          <w:kern w:val="2"/>
          <w:sz w:val="30"/>
          <w:szCs w:val="30"/>
          <w:shd w:val="clear" w:color="auto" w:fill="FFFFFF"/>
          <w:lang w:val="zh-TW"/>
        </w:rPr>
        <w:t>（五）</w:t>
      </w:r>
      <w:r>
        <w:rPr>
          <w:rFonts w:hint="eastAsia" w:ascii="仿宋_GB2312" w:hAnsi="仿宋_GB2312" w:eastAsia="仿宋_GB2312" w:cs="仿宋_GB2312"/>
          <w:color w:val="auto"/>
          <w:kern w:val="2"/>
          <w:sz w:val="30"/>
          <w:szCs w:val="30"/>
          <w:shd w:val="clear" w:color="auto" w:fill="FFFFFF"/>
          <w:lang w:val="zh-TW"/>
        </w:rPr>
        <w:t>安全生产信用体系建设与企业双重预防机制、安全生产标准化建设一体化实施</w:t>
      </w:r>
      <w:r>
        <w:rPr>
          <w:rFonts w:hint="eastAsia" w:ascii="仿宋_GB2312" w:hAnsi="仿宋_GB2312" w:eastAsia="仿宋_GB2312" w:cs="仿宋_GB2312"/>
          <w:color w:val="auto"/>
          <w:kern w:val="2"/>
          <w:sz w:val="30"/>
          <w:szCs w:val="30"/>
          <w:shd w:val="clear" w:color="auto" w:fill="FFFFFF"/>
          <w:lang w:val="en-US" w:eastAsia="zh-CN"/>
        </w:rPr>
        <w:t>情况</w:t>
      </w:r>
      <w:r>
        <w:rPr>
          <w:rFonts w:hint="eastAsia" w:ascii="仿宋_GB2312" w:hAnsi="仿宋_GB2312" w:eastAsia="仿宋_GB2312" w:cs="仿宋_GB2312"/>
          <w:color w:val="auto"/>
          <w:kern w:val="2"/>
          <w:sz w:val="30"/>
          <w:szCs w:val="30"/>
          <w:shd w:val="clear" w:color="auto" w:fill="FFFFFF"/>
          <w:lang w:val="zh-TW"/>
        </w:rPr>
        <w:t>。</w:t>
      </w:r>
    </w:p>
    <w:p w14:paraId="0C766F0C">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第四十六条【监督检查权】</w:t>
      </w:r>
      <w:r>
        <w:rPr>
          <w:rFonts w:ascii="仿宋_GB2312" w:hAnsi="仿宋_GB2312" w:eastAsia="仿宋_GB2312" w:cs="仿宋_GB2312"/>
          <w:kern w:val="2"/>
          <w:sz w:val="30"/>
          <w:szCs w:val="30"/>
          <w:shd w:val="clear" w:color="auto" w:fill="FFFFFF"/>
          <w:lang w:val="zh-TW" w:eastAsia="zh-TW"/>
        </w:rPr>
        <w:t>交通运输主管部门开展安全生产监督检查时，有权采取下列措施：</w:t>
      </w:r>
    </w:p>
    <w:p w14:paraId="1197BC98">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（一）进入被检查单位进行检查，调阅有关安全生产管理的有关资料，向有关单位和人员了解情况；</w:t>
      </w:r>
    </w:p>
    <w:p w14:paraId="186B83A0">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（二</w:t>
      </w:r>
      <w:r>
        <w:rPr>
          <w:rFonts w:ascii="仿宋_GB2312" w:hAnsi="仿宋_GB2312" w:eastAsia="仿宋_GB2312" w:cs="仿宋_GB2312"/>
          <w:color w:val="auto"/>
          <w:kern w:val="2"/>
          <w:sz w:val="30"/>
          <w:szCs w:val="30"/>
          <w:shd w:val="clear" w:color="auto" w:fill="FFFFFF"/>
          <w:lang w:val="zh-TW" w:eastAsia="zh-TW"/>
        </w:rPr>
        <w:t>）进入被检查单位施工现场进行抽查；</w:t>
      </w:r>
    </w:p>
    <w:p w14:paraId="0959D2A7">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（三）对检查中发现的事故隐患和安全生产违法行为，当场予以纠正或者要求限期改正；</w:t>
      </w:r>
    </w:p>
    <w:p w14:paraId="0B2B3B95">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rPr>
      </w:pPr>
      <w:r>
        <w:rPr>
          <w:rFonts w:ascii="仿宋_GB2312" w:hAnsi="仿宋_GB2312" w:eastAsia="仿宋_GB2312" w:cs="仿宋_GB2312"/>
          <w:kern w:val="2"/>
          <w:sz w:val="30"/>
          <w:szCs w:val="30"/>
          <w:shd w:val="clear" w:color="auto" w:fill="FFFFFF"/>
          <w:lang w:val="zh-TW" w:eastAsia="zh-TW"/>
        </w:rPr>
        <w:t>（四）法律、法规、规章规定的其他措施。</w:t>
      </w:r>
    </w:p>
    <w:p w14:paraId="00FFD16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rPr>
      </w:pPr>
      <w:r>
        <w:rPr>
          <w:rFonts w:ascii="仿宋_GB2312" w:hAnsi="仿宋_GB2312" w:eastAsia="仿宋_GB2312" w:cs="仿宋_GB2312"/>
          <w:kern w:val="2"/>
          <w:sz w:val="30"/>
          <w:szCs w:val="30"/>
          <w:shd w:val="clear" w:color="auto" w:fill="FFFFFF"/>
          <w:lang w:val="zh-TW"/>
        </w:rPr>
        <w:t>有</w:t>
      </w:r>
      <w:r>
        <w:rPr>
          <w:rFonts w:ascii="仿宋_GB2312" w:hAnsi="仿宋_GB2312" w:eastAsia="仿宋_GB2312" w:cs="仿宋_GB2312"/>
          <w:color w:val="auto"/>
          <w:kern w:val="2"/>
          <w:sz w:val="30"/>
          <w:szCs w:val="30"/>
          <w:shd w:val="clear" w:color="auto" w:fill="FFFFFF"/>
          <w:lang w:val="zh-TW"/>
        </w:rPr>
        <w:t>关单位和从业人员应当予以配</w:t>
      </w:r>
      <w:r>
        <w:rPr>
          <w:rFonts w:ascii="仿宋_GB2312" w:hAnsi="仿宋_GB2312" w:eastAsia="仿宋_GB2312" w:cs="仿宋_GB2312"/>
          <w:kern w:val="2"/>
          <w:sz w:val="30"/>
          <w:szCs w:val="30"/>
          <w:shd w:val="clear" w:color="auto" w:fill="FFFFFF"/>
          <w:lang w:val="zh-TW"/>
        </w:rPr>
        <w:t>合，不得拒绝、阻挠。</w:t>
      </w:r>
    </w:p>
    <w:p w14:paraId="7D1EBDAF">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第四十七条【监督检查处理】</w:t>
      </w:r>
      <w:r>
        <w:rPr>
          <w:rFonts w:ascii="仿宋_GB2312" w:hAnsi="仿宋_GB2312" w:eastAsia="仿宋_GB2312" w:cs="仿宋_GB2312"/>
          <w:kern w:val="2"/>
          <w:sz w:val="30"/>
          <w:szCs w:val="30"/>
          <w:shd w:val="clear" w:color="auto" w:fill="FFFFFF"/>
          <w:lang w:val="zh-TW" w:eastAsia="zh-TW"/>
        </w:rPr>
        <w:t>交通运输主管部门对监督检查中发现的安全问题或者安全事故隐患</w:t>
      </w:r>
      <w:r>
        <w:rPr>
          <w:rFonts w:ascii="仿宋_GB2312" w:hAnsi="仿宋_GB2312" w:eastAsia="仿宋_GB2312" w:cs="仿宋_GB2312"/>
          <w:kern w:val="2"/>
          <w:sz w:val="30"/>
          <w:szCs w:val="30"/>
          <w:shd w:val="clear" w:color="auto" w:fill="FFFFFF"/>
        </w:rPr>
        <w:t>,</w:t>
      </w:r>
      <w:r>
        <w:rPr>
          <w:rFonts w:ascii="仿宋_GB2312" w:hAnsi="仿宋_GB2312" w:eastAsia="仿宋_GB2312" w:cs="仿宋_GB2312"/>
          <w:kern w:val="2"/>
          <w:sz w:val="30"/>
          <w:szCs w:val="30"/>
          <w:shd w:val="clear" w:color="auto" w:fill="FFFFFF"/>
          <w:lang w:val="zh-TW" w:eastAsia="zh-TW"/>
        </w:rPr>
        <w:t>应当根据情况作出如下处理：</w:t>
      </w:r>
    </w:p>
    <w:p w14:paraId="5755E4C4">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（一）被检查单位存在安全管理问题</w:t>
      </w:r>
      <w:r>
        <w:rPr>
          <w:rFonts w:ascii="仿宋_GB2312" w:hAnsi="仿宋_GB2312" w:eastAsia="仿宋_GB2312" w:cs="仿宋_GB2312"/>
          <w:color w:val="auto"/>
          <w:kern w:val="2"/>
          <w:sz w:val="30"/>
          <w:szCs w:val="30"/>
          <w:shd w:val="clear" w:color="auto" w:fill="FFFFFF"/>
          <w:lang w:val="zh-TW" w:eastAsia="zh-TW"/>
        </w:rPr>
        <w:t>需要整改的，以书面方式通知存在问题的单位限期整改；</w:t>
      </w:r>
    </w:p>
    <w:p w14:paraId="1364B367">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（二）发现严重安全生产违法行为的，按规定予以安全生产信用惩戒、行政处罚或者移交有关部门处理；</w:t>
      </w:r>
    </w:p>
    <w:p w14:paraId="478656CF">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（三）被检查单位存在安全事故隐患的，责令立即排除；重大事故隐患排除前或者排除过程中无法保证安全的，责令其从危险区域撤出作业人员，暂时停止施工，并纳入重点监管清单按照规定开展专项治理；</w:t>
      </w:r>
    </w:p>
    <w:p w14:paraId="38F3F0F1">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rPr>
      </w:pPr>
      <w:r>
        <w:rPr>
          <w:rFonts w:ascii="仿宋_GB2312" w:hAnsi="仿宋_GB2312" w:eastAsia="仿宋_GB2312" w:cs="仿宋_GB2312"/>
          <w:color w:val="auto"/>
          <w:kern w:val="2"/>
          <w:sz w:val="30"/>
          <w:szCs w:val="30"/>
          <w:shd w:val="clear" w:color="auto" w:fill="FFFFFF"/>
          <w:lang w:val="zh-TW" w:eastAsia="zh-TW"/>
        </w:rPr>
        <w:t>（四）被检查单位拒不执行交通运输主管部门依法作出的相关行政决定，有发生生产安全事故的现实危险的，在保证安全的前提下，经本部门负责人批准，可以提前</w:t>
      </w:r>
      <w:r>
        <w:rPr>
          <w:rFonts w:ascii="仿宋_GB2312" w:hAnsi="仿宋_GB2312" w:eastAsia="仿宋_GB2312" w:cs="仿宋_GB2312"/>
          <w:color w:val="auto"/>
          <w:kern w:val="2"/>
          <w:sz w:val="30"/>
          <w:szCs w:val="30"/>
          <w:shd w:val="clear" w:color="auto" w:fill="FFFFFF"/>
        </w:rPr>
        <w:t>24</w:t>
      </w:r>
      <w:r>
        <w:rPr>
          <w:rFonts w:ascii="仿宋_GB2312" w:hAnsi="仿宋_GB2312" w:eastAsia="仿宋_GB2312" w:cs="仿宋_GB2312"/>
          <w:color w:val="auto"/>
          <w:kern w:val="2"/>
          <w:sz w:val="30"/>
          <w:szCs w:val="30"/>
          <w:shd w:val="clear" w:color="auto" w:fill="FFFFFF"/>
          <w:lang w:val="zh-TW" w:eastAsia="zh-TW"/>
        </w:rPr>
        <w:t>小时以书面方式通知有关单位和被检查单位，采取停止供电、停止供应民用爆炸物品等措施，强制被检查单位履行决定；</w:t>
      </w:r>
    </w:p>
    <w:p w14:paraId="2EC32EDB">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（五）因建设单位违规造成重大生产安全事故的，对全部或者部分使用财政性资金的项目，可以建议相关职能部门暂停项目执行或者暂缓资金拨付；</w:t>
      </w:r>
    </w:p>
    <w:p w14:paraId="1A9E528E">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（六）督促属地交通运输主管部门，对存在安全事故隐患排查整改不到位的被检查单位主要负责人约谈警示；</w:t>
      </w:r>
    </w:p>
    <w:p w14:paraId="1FE94516">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（七）对违反本办法有关规定的行为实行相应的安全生产信用记录，对列入失信黑名单的单位及主要责任人，应当按照规定向社会公布；</w:t>
      </w:r>
    </w:p>
    <w:p w14:paraId="3E4C675C">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color w:val="auto"/>
          <w:kern w:val="2"/>
          <w:sz w:val="30"/>
          <w:szCs w:val="30"/>
          <w:shd w:val="clear" w:color="auto" w:fill="FFFFFF"/>
          <w:lang w:val="zh-TW" w:eastAsia="zh-TW"/>
        </w:rPr>
        <w:t>（八）法律、法规、规章规定的其他措施。</w:t>
      </w:r>
    </w:p>
    <w:p w14:paraId="1E47B9A7">
      <w:pPr>
        <w:pStyle w:val="5"/>
        <w:widowControl/>
        <w:shd w:val="clear" w:color="auto" w:fill="FFFFFF"/>
        <w:spacing w:line="540" w:lineRule="exact"/>
        <w:ind w:firstLine="600"/>
        <w:jc w:val="both"/>
        <w:outlineLvl w:val="1"/>
        <w:rPr>
          <w:rFonts w:ascii="仿宋_GB2312" w:hAnsi="仿宋_GB2312" w:eastAsia="仿宋_GB2312" w:cs="仿宋_GB2312"/>
          <w:color w:val="auto"/>
          <w:sz w:val="30"/>
          <w:szCs w:val="30"/>
          <w:lang w:val="zh-TW" w:eastAsia="zh-TW"/>
        </w:rPr>
      </w:pPr>
      <w:r>
        <w:rPr>
          <w:rFonts w:ascii="黑体" w:hAnsi="黑体" w:eastAsia="黑体" w:cs="黑体"/>
          <w:color w:val="auto"/>
          <w:kern w:val="2"/>
          <w:sz w:val="30"/>
          <w:szCs w:val="30"/>
          <w:shd w:val="clear" w:color="auto" w:fill="FFFFFF"/>
          <w:lang w:val="zh-TW" w:eastAsia="zh-TW"/>
        </w:rPr>
        <w:t>第四十八条【监督检查要求】</w:t>
      </w:r>
      <w:r>
        <w:rPr>
          <w:rFonts w:ascii="仿宋_GB2312" w:hAnsi="仿宋_GB2312" w:eastAsia="仿宋_GB2312" w:cs="仿宋_GB2312"/>
          <w:color w:val="auto"/>
          <w:kern w:val="2"/>
          <w:sz w:val="30"/>
          <w:szCs w:val="30"/>
          <w:shd w:val="clear" w:color="auto" w:fill="FFFFFF"/>
          <w:lang w:val="zh-TW" w:eastAsia="zh-TW"/>
        </w:rPr>
        <w:t>交通运输主管部门执行安全生产监督检查任务时，监督检查人员应当将检查的时间、地点、内容、发现的问题及其处理情况作出书面记录，并由检查人员和被检查单位的负责人签字。被检查单位的负责人拒绝签字的，检查人员应当将情况记录在案，向本部门负责人报告，并抄告被检查单位所在的企业法人。</w:t>
      </w:r>
    </w:p>
    <w:p w14:paraId="68A30419">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color w:val="auto"/>
          <w:kern w:val="2"/>
          <w:sz w:val="30"/>
          <w:szCs w:val="30"/>
          <w:shd w:val="clear" w:color="auto" w:fill="FFFFFF"/>
          <w:lang w:val="zh-TW" w:eastAsia="zh-TW"/>
        </w:rPr>
        <w:t>第四十九条【失信行为管理】</w:t>
      </w:r>
      <w:r>
        <w:rPr>
          <w:rFonts w:ascii="仿宋_GB2312" w:hAnsi="仿宋_GB2312" w:eastAsia="仿宋_GB2312" w:cs="仿宋_GB2312"/>
          <w:color w:val="auto"/>
          <w:kern w:val="2"/>
          <w:sz w:val="30"/>
          <w:szCs w:val="30"/>
          <w:shd w:val="clear" w:color="auto" w:fill="FFFFFF"/>
          <w:lang w:val="zh-TW" w:eastAsia="zh-TW"/>
        </w:rPr>
        <w:t>交通运输主管部门应当在</w:t>
      </w:r>
      <w:r>
        <w:rPr>
          <w:rFonts w:hint="eastAsia" w:ascii="仿宋_GB2312" w:hAnsi="仿宋_GB2312" w:eastAsia="仿宋_GB2312" w:cs="仿宋_GB2312"/>
          <w:color w:val="auto"/>
          <w:kern w:val="2"/>
          <w:sz w:val="30"/>
          <w:szCs w:val="30"/>
          <w:shd w:val="clear" w:color="auto" w:fill="FFFFFF"/>
          <w:lang w:val="en-US" w:eastAsia="zh-CN"/>
        </w:rPr>
        <w:t>全</w:t>
      </w:r>
      <w:r>
        <w:rPr>
          <w:rFonts w:ascii="仿宋_GB2312" w:hAnsi="仿宋_GB2312" w:eastAsia="仿宋_GB2312" w:cs="仿宋_GB2312"/>
          <w:color w:val="auto"/>
          <w:kern w:val="2"/>
          <w:sz w:val="30"/>
          <w:szCs w:val="30"/>
          <w:shd w:val="clear" w:color="auto" w:fill="FFFFFF"/>
          <w:lang w:val="zh-TW" w:eastAsia="zh-TW"/>
        </w:rPr>
        <w:t>省交通运输安全生产信用管理</w:t>
      </w:r>
      <w:r>
        <w:rPr>
          <w:rFonts w:hint="eastAsia" w:ascii="仿宋_GB2312" w:hAnsi="仿宋_GB2312" w:eastAsia="仿宋_GB2312" w:cs="仿宋_GB2312"/>
          <w:color w:val="auto"/>
          <w:kern w:val="2"/>
          <w:sz w:val="30"/>
          <w:szCs w:val="30"/>
          <w:shd w:val="clear" w:color="auto" w:fill="FFFFFF"/>
          <w:lang w:val="en-US" w:eastAsia="zh-CN"/>
        </w:rPr>
        <w:t>信息化平台</w:t>
      </w:r>
      <w:r>
        <w:rPr>
          <w:rFonts w:ascii="仿宋_GB2312" w:hAnsi="仿宋_GB2312" w:eastAsia="仿宋_GB2312" w:cs="仿宋_GB2312"/>
          <w:color w:val="auto"/>
          <w:kern w:val="2"/>
          <w:sz w:val="30"/>
          <w:szCs w:val="30"/>
          <w:shd w:val="clear" w:color="auto" w:fill="FFFFFF"/>
          <w:lang w:val="zh-TW" w:eastAsia="zh-TW"/>
        </w:rPr>
        <w:t>中如实记录从业单位及其有关从业人员的安全生产失信行为信息，并向社会公示。</w:t>
      </w:r>
    </w:p>
    <w:p w14:paraId="7DFB2805">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仿宋_GB2312" w:hAnsi="仿宋_GB2312" w:eastAsia="仿宋_GB2312" w:cs="仿宋_GB2312"/>
          <w:kern w:val="2"/>
          <w:sz w:val="30"/>
          <w:szCs w:val="30"/>
          <w:shd w:val="clear" w:color="auto" w:fill="FFFFFF"/>
          <w:lang w:val="zh-TW" w:eastAsia="zh-TW"/>
        </w:rPr>
        <w:t>交通运输主管部门对有下列情形之一的从业单位及其直接负责的主管人员和其他直接责任人员的违法违规行为予以对外公开，公开期限一般自公布之日起</w:t>
      </w:r>
      <w:r>
        <w:rPr>
          <w:rFonts w:ascii="仿宋_GB2312" w:hAnsi="仿宋_GB2312" w:eastAsia="仿宋_GB2312" w:cs="仿宋_GB2312"/>
          <w:kern w:val="2"/>
          <w:sz w:val="30"/>
          <w:szCs w:val="30"/>
          <w:shd w:val="clear" w:color="auto" w:fill="FFFFFF"/>
        </w:rPr>
        <w:t>12</w:t>
      </w:r>
      <w:r>
        <w:rPr>
          <w:rFonts w:ascii="仿宋_GB2312" w:hAnsi="仿宋_GB2312" w:eastAsia="仿宋_GB2312" w:cs="仿宋_GB2312"/>
          <w:kern w:val="2"/>
          <w:sz w:val="30"/>
          <w:szCs w:val="30"/>
          <w:shd w:val="clear" w:color="auto" w:fill="FFFFFF"/>
          <w:lang w:val="zh-TW" w:eastAsia="zh-TW"/>
        </w:rPr>
        <w:t>个月：</w:t>
      </w:r>
    </w:p>
    <w:p w14:paraId="3B0F23D8">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（一）因违法违规行为导致工程建设项目发生一般以上等级的生产安全责任事故并承担主要责任的；</w:t>
      </w:r>
    </w:p>
    <w:p w14:paraId="67C48AE0">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（二）交通运输主管部门在监督检查中，发现因从业单位违法违规行为导致工程建设项目存在重大事故隐患的；</w:t>
      </w:r>
    </w:p>
    <w:p w14:paraId="4FF5408E">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（三）存在重大事故隐患，经交通运输主管部门指出或者责令限期消除，但从业单位拒不采取措施或者未按要求消除隐患的；</w:t>
      </w:r>
    </w:p>
    <w:p w14:paraId="36540E80">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（四）</w:t>
      </w:r>
      <w:r>
        <w:rPr>
          <w:rFonts w:ascii="仿宋_GB2312" w:hAnsi="仿宋_GB2312" w:eastAsia="仿宋_GB2312" w:cs="仿宋_GB2312"/>
          <w:color w:val="auto"/>
          <w:kern w:val="2"/>
          <w:sz w:val="30"/>
          <w:szCs w:val="30"/>
          <w:shd w:val="clear" w:color="auto" w:fill="FFFFFF"/>
          <w:lang w:val="zh-TW" w:eastAsia="zh-TW"/>
        </w:rPr>
        <w:t>对投诉举报或者新闻媒体报道的严重违法违规行为，经交通运输主管部门查实的；</w:t>
      </w:r>
    </w:p>
    <w:p w14:paraId="3D80DDD3">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rPr>
      </w:pPr>
      <w:r>
        <w:rPr>
          <w:rFonts w:ascii="仿宋_GB2312" w:hAnsi="仿宋_GB2312" w:eastAsia="仿宋_GB2312" w:cs="仿宋_GB2312"/>
          <w:color w:val="auto"/>
          <w:kern w:val="2"/>
          <w:sz w:val="30"/>
          <w:szCs w:val="30"/>
          <w:shd w:val="clear" w:color="auto" w:fill="FFFFFF"/>
          <w:lang w:val="zh-TW" w:eastAsia="zh-TW"/>
        </w:rPr>
        <w:t>（五）交通运输主管部门依法认定的其他违反安全生产相关法律法规的行为。</w:t>
      </w:r>
    </w:p>
    <w:p w14:paraId="5A86B31D">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rPr>
      </w:pPr>
      <w:r>
        <w:rPr>
          <w:rFonts w:ascii="仿宋_GB2312" w:hAnsi="仿宋_GB2312" w:eastAsia="仿宋_GB2312" w:cs="仿宋_GB2312"/>
          <w:color w:val="auto"/>
          <w:kern w:val="2"/>
          <w:sz w:val="30"/>
          <w:szCs w:val="30"/>
          <w:shd w:val="clear" w:color="auto" w:fill="FFFFFF"/>
        </w:rPr>
        <w:t>对违法违规行为情节严重的从业单位及主要责任人员，应当列入安全生产失信黑名单，将具体情节抄送相关行业主管部门。</w:t>
      </w:r>
    </w:p>
    <w:p w14:paraId="6FB40831">
      <w:pPr>
        <w:pStyle w:val="5"/>
        <w:widowControl/>
        <w:shd w:val="clear" w:color="auto" w:fill="FFFFFF"/>
        <w:spacing w:line="540" w:lineRule="exact"/>
        <w:ind w:firstLine="600"/>
        <w:jc w:val="both"/>
        <w:outlineLvl w:val="1"/>
        <w:rPr>
          <w:rFonts w:ascii="仿宋_GB2312" w:hAnsi="仿宋_GB2312" w:eastAsia="仿宋_GB2312" w:cs="仿宋_GB2312"/>
          <w:color w:val="auto"/>
          <w:sz w:val="30"/>
          <w:szCs w:val="30"/>
        </w:rPr>
      </w:pPr>
      <w:r>
        <w:rPr>
          <w:rFonts w:ascii="黑体" w:hAnsi="黑体" w:eastAsia="黑体" w:cs="黑体"/>
          <w:color w:val="auto"/>
          <w:kern w:val="2"/>
          <w:sz w:val="30"/>
          <w:szCs w:val="30"/>
          <w:shd w:val="clear" w:color="auto" w:fill="FFFFFF"/>
          <w:lang w:val="zh-TW" w:eastAsia="zh-TW"/>
        </w:rPr>
        <w:t>第五十条【政府购买服务】</w:t>
      </w:r>
      <w:r>
        <w:rPr>
          <w:rFonts w:ascii="仿宋_GB2312" w:hAnsi="仿宋_GB2312" w:eastAsia="仿宋_GB2312" w:cs="仿宋_GB2312"/>
          <w:color w:val="auto"/>
          <w:kern w:val="2"/>
          <w:sz w:val="30"/>
          <w:szCs w:val="30"/>
          <w:shd w:val="clear" w:color="auto" w:fill="FFFFFF"/>
          <w:lang w:val="zh-TW" w:eastAsia="zh-TW"/>
        </w:rPr>
        <w:t>交通运输主管部门在开展安全生产监督检查可以委托具备相应资质或能力的机构、专家开展安全诊断、咨询服务等专业性较强的工作，所需费用按照本级政府购买服务的相关程序要求进行申请。</w:t>
      </w:r>
    </w:p>
    <w:p w14:paraId="11EF6B1E">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第五十一条【监督保障能力】</w:t>
      </w:r>
      <w:r>
        <w:rPr>
          <w:rFonts w:ascii="仿宋_GB2312" w:hAnsi="仿宋_GB2312" w:eastAsia="仿宋_GB2312" w:cs="仿宋_GB2312"/>
          <w:kern w:val="2"/>
          <w:sz w:val="30"/>
          <w:szCs w:val="30"/>
          <w:shd w:val="clear" w:color="auto" w:fill="FFFFFF"/>
          <w:lang w:val="zh-TW" w:eastAsia="zh-TW"/>
        </w:rPr>
        <w:t>交通运输主管部门应当健全工程建设安全监管制度，协调有关部门依法保障监督检查、执法装备和安全生产监管能力建设所需经费，加强对监督管理人员的教育培训，提高行业监管和行政执法水平。</w:t>
      </w:r>
      <w:r>
        <w:rPr>
          <w:rFonts w:ascii="仿宋_GB2312" w:hAnsi="仿宋_GB2312" w:eastAsia="仿宋_GB2312" w:cs="仿宋_GB2312"/>
          <w:kern w:val="2"/>
          <w:sz w:val="30"/>
          <w:szCs w:val="30"/>
          <w:shd w:val="clear" w:color="auto" w:fill="FFFFFF"/>
        </w:rPr>
        <w:t> </w:t>
      </w:r>
    </w:p>
    <w:p w14:paraId="758056B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监督管理人员应当忠于职守，秉公执法，坚持原则。</w:t>
      </w:r>
    </w:p>
    <w:p w14:paraId="51E96BF0">
      <w:pPr>
        <w:pStyle w:val="5"/>
        <w:widowControl/>
        <w:spacing w:line="540" w:lineRule="exact"/>
        <w:ind w:firstLine="600"/>
        <w:jc w:val="both"/>
        <w:rPr>
          <w:rFonts w:ascii="仿宋_GB2312" w:hAnsi="仿宋_GB2312" w:eastAsia="仿宋_GB2312" w:cs="仿宋_GB2312"/>
          <w:kern w:val="2"/>
          <w:sz w:val="30"/>
          <w:szCs w:val="30"/>
          <w:shd w:val="clear" w:color="auto" w:fill="FFFFFF"/>
        </w:rPr>
      </w:pPr>
      <w:r>
        <w:rPr>
          <w:rFonts w:ascii="黑体" w:hAnsi="黑体" w:eastAsia="黑体" w:cs="黑体"/>
          <w:kern w:val="2"/>
          <w:sz w:val="30"/>
          <w:szCs w:val="30"/>
          <w:shd w:val="clear" w:color="auto" w:fill="FFFFFF"/>
          <w:lang w:val="zh-TW" w:eastAsia="zh-TW"/>
        </w:rPr>
        <w:t>第五十二条【免责情形】</w:t>
      </w:r>
      <w:r>
        <w:rPr>
          <w:rFonts w:ascii="仿宋_GB2312" w:hAnsi="仿宋_GB2312" w:eastAsia="仿宋_GB2312" w:cs="仿宋_GB2312"/>
          <w:kern w:val="2"/>
          <w:sz w:val="30"/>
          <w:szCs w:val="30"/>
          <w:shd w:val="clear" w:color="auto" w:fill="FFFFFF"/>
          <w:lang w:val="zh-TW" w:eastAsia="zh-TW"/>
        </w:rPr>
        <w:t>交通运输主管部门在进行安全生产责任追究时，被问责部门及其工作人员按照法律、法规、规章和工程建设强制性标准规定的方式、程序、计划已经履行安全生产督查职责，但仍有下列情形之一的，可不承担责任：</w:t>
      </w:r>
      <w:r>
        <w:rPr>
          <w:rFonts w:ascii="仿宋_GB2312" w:hAnsi="仿宋_GB2312" w:eastAsia="仿宋_GB2312" w:cs="仿宋_GB2312"/>
          <w:kern w:val="2"/>
          <w:sz w:val="30"/>
          <w:szCs w:val="30"/>
          <w:shd w:val="clear" w:color="auto" w:fill="FFFFFF"/>
        </w:rPr>
        <w:t> </w:t>
      </w:r>
    </w:p>
    <w:p w14:paraId="6F2541EE">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（一）对发现的安全生产违法行为和事故隐患已经依法查处，因从业单位及其从业人员拒不执行导致生产安全责任事故的；</w:t>
      </w:r>
    </w:p>
    <w:p w14:paraId="67D9FD57">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（二）从业单位非法生产或者经责令停工整顿后仍不具备安全生产条件，已经依法提请县级以上地方人民政府决定中止或者取缔施工的；</w:t>
      </w:r>
    </w:p>
    <w:p w14:paraId="1D1D9814">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（三）对拒不执行行政处罚决定的从业单位，已经依法申请人民法院强制执行的；</w:t>
      </w:r>
    </w:p>
    <w:p w14:paraId="5655A702">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（四）工程项目中止、终止施工后发生生产安全责任事故的；</w:t>
      </w:r>
    </w:p>
    <w:p w14:paraId="541C5283">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（五）因自然灾害等不可抗力导致生产安全事故的；</w:t>
      </w:r>
    </w:p>
    <w:p w14:paraId="723EEE65">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仿宋_GB2312" w:hAnsi="仿宋_GB2312" w:eastAsia="仿宋_GB2312" w:cs="仿宋_GB2312"/>
          <w:kern w:val="2"/>
          <w:sz w:val="30"/>
          <w:szCs w:val="30"/>
          <w:shd w:val="clear" w:color="auto" w:fill="FFFFFF"/>
          <w:lang w:val="zh-TW" w:eastAsia="zh-TW"/>
        </w:rPr>
        <w:t>（六）依法不承担责任的其他情形。</w:t>
      </w:r>
    </w:p>
    <w:p w14:paraId="6740D5FC">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kern w:val="2"/>
          <w:sz w:val="30"/>
          <w:szCs w:val="30"/>
          <w:shd w:val="clear" w:color="auto" w:fill="FFFFFF"/>
          <w:lang w:val="zh-TW" w:eastAsia="zh-TW"/>
        </w:rPr>
        <w:t>第五十三条【举报制度】</w:t>
      </w:r>
      <w:r>
        <w:rPr>
          <w:rFonts w:ascii="仿宋_GB2312" w:hAnsi="仿宋_GB2312" w:eastAsia="仿宋_GB2312" w:cs="仿宋_GB2312"/>
          <w:kern w:val="2"/>
          <w:sz w:val="30"/>
          <w:szCs w:val="30"/>
          <w:shd w:val="clear" w:color="auto" w:fill="FFFFFF"/>
          <w:lang w:val="zh-TW" w:eastAsia="zh-TW"/>
        </w:rPr>
        <w:t>交通运输主管部门应当建立举报制度，及时受理对公路水运工程生产安全事故、事故隐患以及安全生产违法行为的检举、控告和投诉。</w:t>
      </w:r>
    </w:p>
    <w:p w14:paraId="6F8BB511">
      <w:pPr>
        <w:pStyle w:val="5"/>
        <w:widowControl/>
        <w:spacing w:line="540" w:lineRule="exact"/>
        <w:ind w:firstLine="600"/>
        <w:jc w:val="both"/>
        <w:rPr>
          <w:rFonts w:ascii="仿宋_GB2312" w:hAnsi="仿宋_GB2312" w:eastAsia="仿宋_GB2312" w:cs="仿宋_GB2312"/>
          <w:color w:val="auto"/>
          <w:kern w:val="2"/>
          <w:sz w:val="30"/>
          <w:szCs w:val="30"/>
          <w:shd w:val="clear" w:color="auto" w:fill="FFFFFF"/>
          <w:lang w:val="zh-TW"/>
        </w:rPr>
      </w:pPr>
      <w:r>
        <w:rPr>
          <w:rFonts w:ascii="仿宋_GB2312" w:hAnsi="仿宋_GB2312" w:eastAsia="仿宋_GB2312" w:cs="仿宋_GB2312"/>
          <w:kern w:val="2"/>
          <w:sz w:val="30"/>
          <w:szCs w:val="30"/>
          <w:shd w:val="clear" w:color="auto" w:fill="FFFFFF"/>
          <w:lang w:val="zh-TW" w:eastAsia="zh-TW"/>
        </w:rPr>
        <w:t>任何</w:t>
      </w:r>
      <w:r>
        <w:rPr>
          <w:rFonts w:ascii="仿宋_GB2312" w:hAnsi="仿宋_GB2312" w:eastAsia="仿宋_GB2312" w:cs="仿宋_GB2312"/>
          <w:color w:val="auto"/>
          <w:kern w:val="2"/>
          <w:sz w:val="30"/>
          <w:szCs w:val="30"/>
          <w:shd w:val="clear" w:color="auto" w:fill="FFFFFF"/>
          <w:lang w:val="zh-TW" w:eastAsia="zh-TW"/>
        </w:rPr>
        <w:t>单位或者个人对事故隐患、安全生产违法行为或者事故险情等，均有权如实向交通运输主管部门报告或者举报。</w:t>
      </w:r>
    </w:p>
    <w:p w14:paraId="684D639C">
      <w:pPr>
        <w:pStyle w:val="5"/>
        <w:widowControl/>
        <w:spacing w:line="540" w:lineRule="exact"/>
        <w:ind w:firstLine="600"/>
        <w:rPr>
          <w:rFonts w:ascii="仿宋_GB2312" w:hAnsi="仿宋_GB2312" w:eastAsia="仿宋_GB2312" w:cs="仿宋_GB2312"/>
          <w:color w:val="auto"/>
          <w:kern w:val="2"/>
          <w:sz w:val="30"/>
          <w:szCs w:val="30"/>
          <w:shd w:val="clear" w:color="auto" w:fill="FFFFFF"/>
          <w:lang w:val="zh-TW"/>
        </w:rPr>
      </w:pPr>
      <w:r>
        <w:rPr>
          <w:rFonts w:ascii="仿宋_GB2312" w:hAnsi="仿宋_GB2312" w:eastAsia="仿宋_GB2312" w:cs="仿宋_GB2312"/>
          <w:color w:val="auto"/>
          <w:kern w:val="2"/>
          <w:sz w:val="30"/>
          <w:szCs w:val="30"/>
          <w:shd w:val="clear" w:color="auto" w:fill="FFFFFF"/>
          <w:lang w:val="zh-TW"/>
        </w:rPr>
        <w:t>施工单位应在项目驻地、施工现场设置安全生产投诉举报公示牌</w:t>
      </w:r>
    </w:p>
    <w:p w14:paraId="629654BE">
      <w:pPr>
        <w:pStyle w:val="5"/>
        <w:widowControl/>
        <w:spacing w:line="540" w:lineRule="exact"/>
        <w:ind w:firstLine="600"/>
        <w:jc w:val="both"/>
        <w:rPr>
          <w:rFonts w:ascii="仿宋_GB2312" w:hAnsi="仿宋_GB2312" w:eastAsia="仿宋_GB2312" w:cs="仿宋_GB2312"/>
          <w:kern w:val="2"/>
          <w:sz w:val="30"/>
          <w:szCs w:val="30"/>
          <w:shd w:val="clear" w:color="auto" w:fill="FFFFFF"/>
          <w:lang w:val="zh-TW" w:eastAsia="zh-TW"/>
        </w:rPr>
      </w:pPr>
      <w:r>
        <w:rPr>
          <w:rFonts w:ascii="黑体" w:hAnsi="黑体" w:eastAsia="黑体" w:cs="黑体"/>
          <w:color w:val="auto"/>
          <w:kern w:val="2"/>
          <w:sz w:val="30"/>
          <w:szCs w:val="30"/>
          <w:shd w:val="clear" w:color="auto" w:fill="FFFFFF"/>
          <w:lang w:val="zh-TW" w:eastAsia="zh-TW"/>
        </w:rPr>
        <w:t>第五十四条【监管信息公开】</w:t>
      </w:r>
      <w:r>
        <w:rPr>
          <w:rFonts w:ascii="仿宋_GB2312" w:hAnsi="仿宋_GB2312" w:eastAsia="仿宋_GB2312" w:cs="仿宋_GB2312"/>
          <w:color w:val="auto"/>
          <w:kern w:val="2"/>
          <w:sz w:val="30"/>
          <w:szCs w:val="30"/>
          <w:shd w:val="clear" w:color="auto" w:fill="FFFFFF"/>
          <w:lang w:val="zh-TW" w:eastAsia="zh-TW"/>
        </w:rPr>
        <w:t>交通运输主管部门应建立公路水运工程安全生产监管信息公开制度，</w:t>
      </w:r>
      <w:r>
        <w:rPr>
          <w:rFonts w:ascii="仿宋_GB2312" w:hAnsi="仿宋_GB2312" w:eastAsia="仿宋_GB2312" w:cs="仿宋_GB2312"/>
          <w:color w:val="auto"/>
          <w:kern w:val="2"/>
          <w:sz w:val="30"/>
          <w:szCs w:val="30"/>
          <w:u w:color="36363D"/>
          <w:shd w:val="clear" w:color="auto" w:fill="FFFFFF"/>
          <w:lang w:val="zh-TW" w:eastAsia="zh-TW"/>
        </w:rPr>
        <w:t>定期发布公路水运工程安全生产监督检查情况，公开安全生产有关信息。</w:t>
      </w:r>
    </w:p>
    <w:p w14:paraId="7F4C046E">
      <w:pPr>
        <w:pStyle w:val="5"/>
        <w:widowControl/>
        <w:shd w:val="clear" w:color="auto" w:fill="FFFFFF"/>
        <w:spacing w:after="225" w:line="560" w:lineRule="exact"/>
        <w:jc w:val="center"/>
        <w:rPr>
          <w:rFonts w:ascii="微软雅黑" w:hAnsi="微软雅黑" w:eastAsia="微软雅黑" w:cs="微软雅黑"/>
          <w:sz w:val="30"/>
          <w:szCs w:val="30"/>
          <w:lang w:val="zh-TW" w:eastAsia="zh-TW"/>
        </w:rPr>
      </w:pPr>
      <w:r>
        <w:rPr>
          <w:rFonts w:ascii="微软雅黑" w:hAnsi="微软雅黑" w:eastAsia="微软雅黑" w:cs="微软雅黑"/>
          <w:b/>
          <w:bCs/>
          <w:sz w:val="30"/>
          <w:szCs w:val="30"/>
          <w:shd w:val="clear" w:color="auto" w:fill="FFFFFF"/>
          <w:lang w:val="zh-TW" w:eastAsia="zh-TW"/>
        </w:rPr>
        <w:t>第五章　附则</w:t>
      </w:r>
    </w:p>
    <w:p w14:paraId="2E5E90EE">
      <w:pPr>
        <w:pStyle w:val="5"/>
        <w:widowControl/>
        <w:shd w:val="clear" w:color="auto" w:fill="FFFFFF"/>
        <w:spacing w:after="225" w:line="560" w:lineRule="exact"/>
        <w:ind w:firstLine="600"/>
        <w:jc w:val="both"/>
        <w:outlineLvl w:val="1"/>
        <w:rPr>
          <w:rFonts w:hint="default" w:ascii="仿宋_GB2312" w:hAnsi="仿宋_GB2312" w:eastAsia="仿宋_GB2312" w:cs="仿宋_GB2312"/>
          <w:color w:val="92D050"/>
          <w:sz w:val="30"/>
          <w:szCs w:val="30"/>
          <w:shd w:val="clear" w:color="auto" w:fill="FFFFFF"/>
          <w:lang w:val="en-US" w:eastAsia="zh-CN"/>
        </w:rPr>
      </w:pPr>
      <w:r>
        <w:rPr>
          <w:rFonts w:hint="eastAsia" w:ascii="黑体" w:hAnsi="黑体" w:eastAsia="黑体" w:cs="黑体"/>
          <w:color w:val="auto"/>
          <w:kern w:val="2"/>
          <w:sz w:val="30"/>
          <w:szCs w:val="30"/>
          <w:shd w:val="clear" w:color="auto" w:fill="FFFFFF"/>
          <w:lang w:val="zh-TW" w:eastAsia="zh-TW"/>
        </w:rPr>
        <w:t>第五十五条</w:t>
      </w:r>
      <w:r>
        <w:rPr>
          <w:rFonts w:hint="eastAsia" w:ascii="黑体" w:hAnsi="黑体" w:eastAsia="黑体" w:cs="黑体"/>
          <w:color w:val="auto"/>
          <w:kern w:val="2"/>
          <w:sz w:val="30"/>
          <w:szCs w:val="30"/>
          <w:shd w:val="clear" w:color="auto" w:fill="FFFFFF"/>
          <w:lang w:val="en-US" w:eastAsia="zh-CN"/>
        </w:rPr>
        <w:t xml:space="preserve"> </w:t>
      </w:r>
      <w:r>
        <w:rPr>
          <w:rFonts w:ascii="仿宋_GB2312" w:hAnsi="仿宋_GB2312" w:eastAsia="仿宋_GB2312" w:cs="仿宋_GB2312"/>
          <w:color w:val="auto"/>
          <w:sz w:val="30"/>
          <w:szCs w:val="30"/>
          <w:shd w:val="clear" w:color="auto" w:fill="FFFFFF"/>
          <w:lang w:val="zh-TW" w:eastAsia="zh-TW"/>
        </w:rPr>
        <w:t>【</w:t>
      </w:r>
      <w:r>
        <w:rPr>
          <w:rFonts w:hint="eastAsia" w:ascii="仿宋_GB2312" w:hAnsi="仿宋_GB2312" w:eastAsia="仿宋_GB2312" w:cs="仿宋_GB2312"/>
          <w:color w:val="auto"/>
          <w:sz w:val="30"/>
          <w:szCs w:val="30"/>
          <w:shd w:val="clear" w:color="auto" w:fill="FFFFFF"/>
          <w:lang w:val="en-US" w:eastAsia="zh-CN"/>
        </w:rPr>
        <w:t>轨道交通</w:t>
      </w:r>
      <w:r>
        <w:rPr>
          <w:rFonts w:ascii="仿宋_GB2312" w:hAnsi="仿宋_GB2312" w:eastAsia="仿宋_GB2312" w:cs="仿宋_GB2312"/>
          <w:color w:val="auto"/>
          <w:sz w:val="30"/>
          <w:szCs w:val="30"/>
          <w:shd w:val="clear" w:color="auto" w:fill="FFFFFF"/>
          <w:lang w:val="zh-TW" w:eastAsia="zh-TW"/>
        </w:rPr>
        <w:t>】</w:t>
      </w:r>
      <w:r>
        <w:rPr>
          <w:rFonts w:hint="eastAsia" w:ascii="仿宋_GB2312" w:hAnsi="仿宋_GB2312" w:eastAsia="仿宋_GB2312" w:cs="仿宋_GB2312"/>
          <w:color w:val="auto"/>
          <w:sz w:val="30"/>
          <w:szCs w:val="30"/>
          <w:shd w:val="clear" w:color="auto" w:fill="FFFFFF"/>
          <w:lang w:val="zh-TW" w:eastAsia="zh-TW"/>
        </w:rPr>
        <w:t>城市轨道交通工程建设安全生产监督管理可参照本办法实施，国家法律、法规、规章等另有规定的，从其规定。</w:t>
      </w:r>
    </w:p>
    <w:p w14:paraId="0D3F458B">
      <w:pPr>
        <w:pStyle w:val="5"/>
        <w:widowControl/>
        <w:shd w:val="clear" w:color="auto" w:fill="FFFFFF"/>
        <w:spacing w:after="225" w:line="560" w:lineRule="exact"/>
        <w:ind w:firstLine="600"/>
        <w:jc w:val="both"/>
        <w:outlineLvl w:val="1"/>
        <w:rPr>
          <w:rFonts w:ascii="仿宋_GB2312" w:hAnsi="仿宋_GB2312" w:eastAsia="仿宋_GB2312" w:cs="仿宋_GB2312"/>
          <w:sz w:val="30"/>
          <w:szCs w:val="30"/>
        </w:rPr>
      </w:pPr>
      <w:r>
        <w:rPr>
          <w:rFonts w:hint="eastAsia" w:asciiTheme="majorEastAsia" w:hAnsiTheme="majorEastAsia" w:eastAsiaTheme="majorEastAsia" w:cstheme="majorEastAsia"/>
          <w:sz w:val="30"/>
          <w:szCs w:val="30"/>
          <w:shd w:val="clear" w:color="auto" w:fill="FFFFFF"/>
          <w:lang w:val="zh-TW" w:eastAsia="zh-TW"/>
        </w:rPr>
        <w:t>第五十</w:t>
      </w:r>
      <w:r>
        <w:rPr>
          <w:rFonts w:hint="eastAsia" w:asciiTheme="majorEastAsia" w:hAnsiTheme="majorEastAsia" w:eastAsiaTheme="majorEastAsia" w:cstheme="majorEastAsia"/>
          <w:sz w:val="30"/>
          <w:szCs w:val="30"/>
          <w:shd w:val="clear" w:color="auto" w:fill="FFFFFF"/>
          <w:lang w:val="en-US" w:eastAsia="zh-CN"/>
        </w:rPr>
        <w:t>六</w:t>
      </w:r>
      <w:r>
        <w:rPr>
          <w:rFonts w:hint="eastAsia" w:asciiTheme="majorEastAsia" w:hAnsiTheme="majorEastAsia" w:eastAsiaTheme="majorEastAsia" w:cstheme="majorEastAsia"/>
          <w:sz w:val="30"/>
          <w:szCs w:val="30"/>
          <w:shd w:val="clear" w:color="auto" w:fill="FFFFFF"/>
          <w:lang w:val="zh-TW" w:eastAsia="zh-TW"/>
        </w:rPr>
        <w:t>条</w:t>
      </w:r>
      <w:r>
        <w:rPr>
          <w:rFonts w:ascii="仿宋_GB2312" w:hAnsi="仿宋_GB2312" w:eastAsia="仿宋_GB2312" w:cs="仿宋_GB2312"/>
          <w:sz w:val="30"/>
          <w:szCs w:val="30"/>
          <w:shd w:val="clear" w:color="auto" w:fill="FFFFFF"/>
          <w:lang w:val="zh-TW" w:eastAsia="zh-TW"/>
        </w:rPr>
        <w:t>  【解释效力】本办法由山东省交通运输厅负责解释。</w:t>
      </w:r>
    </w:p>
    <w:p w14:paraId="0C6C6B40">
      <w:pPr>
        <w:pStyle w:val="5"/>
        <w:widowControl/>
        <w:shd w:val="clear" w:color="auto" w:fill="FFFFFF"/>
        <w:spacing w:after="225" w:line="560" w:lineRule="exact"/>
        <w:ind w:firstLine="600"/>
        <w:jc w:val="both"/>
        <w:outlineLvl w:val="1"/>
        <w:rPr>
          <w:rFonts w:ascii="仿宋_GB2312" w:hAnsi="仿宋_GB2312" w:eastAsia="仿宋_GB2312" w:cs="仿宋_GB2312"/>
          <w:sz w:val="30"/>
          <w:szCs w:val="30"/>
          <w:shd w:val="clear" w:color="auto" w:fill="FFFFFF"/>
        </w:rPr>
      </w:pPr>
      <w:r>
        <w:rPr>
          <w:rFonts w:ascii="黑体" w:hAnsi="黑体" w:eastAsia="黑体" w:cs="黑体"/>
          <w:kern w:val="2"/>
          <w:sz w:val="30"/>
          <w:szCs w:val="30"/>
          <w:shd w:val="clear" w:color="auto" w:fill="FFFFFF"/>
          <w:lang w:val="zh-TW" w:eastAsia="zh-TW"/>
        </w:rPr>
        <w:t>第五十</w:t>
      </w:r>
      <w:r>
        <w:rPr>
          <w:rFonts w:hint="eastAsia" w:ascii="黑体" w:hAnsi="黑体" w:eastAsia="黑体" w:cs="黑体"/>
          <w:kern w:val="2"/>
          <w:sz w:val="30"/>
          <w:szCs w:val="30"/>
          <w:shd w:val="clear" w:color="auto" w:fill="FFFFFF"/>
          <w:lang w:val="en-US" w:eastAsia="zh-CN"/>
        </w:rPr>
        <w:t>七</w:t>
      </w:r>
      <w:r>
        <w:rPr>
          <w:rFonts w:ascii="黑体" w:hAnsi="黑体" w:eastAsia="黑体" w:cs="黑体"/>
          <w:kern w:val="2"/>
          <w:sz w:val="30"/>
          <w:szCs w:val="30"/>
          <w:shd w:val="clear" w:color="auto" w:fill="FFFFFF"/>
          <w:lang w:val="zh-TW" w:eastAsia="zh-TW"/>
        </w:rPr>
        <w:t>条</w:t>
      </w:r>
      <w:r>
        <w:rPr>
          <w:rFonts w:ascii="黑体" w:hAnsi="黑体" w:eastAsia="黑体" w:cs="黑体"/>
          <w:kern w:val="2"/>
          <w:sz w:val="30"/>
          <w:szCs w:val="30"/>
          <w:shd w:val="clear" w:color="auto" w:fill="FFFFFF"/>
        </w:rPr>
        <w:t> </w:t>
      </w:r>
      <w:r>
        <w:rPr>
          <w:rFonts w:ascii="仿宋_GB2312" w:hAnsi="仿宋_GB2312" w:eastAsia="仿宋_GB2312" w:cs="仿宋_GB2312"/>
          <w:b/>
          <w:bCs/>
          <w:sz w:val="30"/>
          <w:szCs w:val="30"/>
          <w:shd w:val="clear" w:color="auto" w:fill="FFFFFF"/>
        </w:rPr>
        <w:t> </w:t>
      </w:r>
      <w:r>
        <w:rPr>
          <w:rFonts w:ascii="仿宋_GB2312" w:hAnsi="仿宋_GB2312" w:eastAsia="仿宋_GB2312" w:cs="仿宋_GB2312"/>
          <w:sz w:val="30"/>
          <w:szCs w:val="30"/>
          <w:shd w:val="clear" w:color="auto" w:fill="FFFFFF"/>
          <w:lang w:val="zh-TW" w:eastAsia="zh-TW"/>
        </w:rPr>
        <w:t>【实施日期】本办法自</w:t>
      </w:r>
      <w:r>
        <w:rPr>
          <w:rFonts w:ascii="仿宋_GB2312" w:hAnsi="仿宋_GB2312" w:eastAsia="仿宋_GB2312" w:cs="仿宋_GB2312"/>
          <w:sz w:val="30"/>
          <w:szCs w:val="30"/>
          <w:shd w:val="clear" w:color="auto" w:fill="FFFFFF"/>
        </w:rPr>
        <w:t>2024</w:t>
      </w:r>
      <w:r>
        <w:rPr>
          <w:rFonts w:ascii="仿宋_GB2312" w:hAnsi="仿宋_GB2312" w:eastAsia="仿宋_GB2312" w:cs="仿宋_GB2312"/>
          <w:sz w:val="30"/>
          <w:szCs w:val="30"/>
          <w:shd w:val="clear" w:color="auto" w:fill="FFFFFF"/>
          <w:lang w:val="zh-TW" w:eastAsia="zh-TW"/>
        </w:rPr>
        <w:t>年  月   日起施行，有效期   年。</w:t>
      </w:r>
    </w:p>
    <w:p w14:paraId="3F7D2E42">
      <w:pPr>
        <w:pStyle w:val="5"/>
        <w:widowControl/>
        <w:shd w:val="clear" w:color="auto" w:fill="FFFFFF"/>
        <w:spacing w:after="225" w:line="560" w:lineRule="exact"/>
        <w:ind w:firstLine="600"/>
        <w:jc w:val="both"/>
        <w:outlineLvl w:val="1"/>
        <w:rPr>
          <w:rFonts w:ascii="仿宋_GB2312" w:hAnsi="仿宋_GB2312" w:eastAsia="仿宋_GB2312" w:cs="仿宋_GB2312"/>
          <w:sz w:val="30"/>
          <w:szCs w:val="30"/>
          <w:shd w:val="clear" w:color="auto" w:fill="FFFFFF"/>
          <w:lang w:val="zh-TW" w:eastAsia="zh-TW"/>
        </w:rPr>
      </w:pPr>
    </w:p>
    <w:p w14:paraId="24BB7B08">
      <w:pPr>
        <w:pStyle w:val="5"/>
        <w:widowControl/>
        <w:shd w:val="clear" w:color="auto" w:fill="FFFFFF"/>
        <w:spacing w:line="540" w:lineRule="exact"/>
        <w:ind w:firstLine="600"/>
        <w:jc w:val="both"/>
        <w:outlineLvl w:val="1"/>
        <w:rPr>
          <w:rFonts w:ascii="仿宋_GB2312" w:hAnsi="仿宋_GB2312" w:eastAsia="仿宋_GB2312" w:cs="仿宋_GB2312"/>
          <w:sz w:val="30"/>
          <w:szCs w:val="30"/>
          <w:shd w:val="clear" w:color="auto" w:fill="FFFFFF"/>
        </w:rPr>
      </w:pPr>
      <w:r>
        <w:rPr>
          <w:rFonts w:ascii="仿宋_GB2312" w:hAnsi="仿宋_GB2312" w:eastAsia="仿宋_GB2312" w:cs="仿宋_GB2312"/>
          <w:sz w:val="30"/>
          <w:szCs w:val="30"/>
          <w:shd w:val="clear" w:color="auto" w:fill="FFFFFF"/>
          <w:lang w:val="zh-TW" w:eastAsia="zh-TW"/>
        </w:rPr>
        <w:t>附件：</w:t>
      </w:r>
      <w:r>
        <w:rPr>
          <w:rFonts w:ascii="仿宋_GB2312" w:hAnsi="仿宋_GB2312" w:eastAsia="仿宋_GB2312" w:cs="仿宋_GB2312"/>
          <w:sz w:val="30"/>
          <w:szCs w:val="30"/>
          <w:shd w:val="clear" w:color="auto" w:fill="FFFFFF"/>
        </w:rPr>
        <w:t>1.</w:t>
      </w:r>
      <w:r>
        <w:rPr>
          <w:rFonts w:ascii="仿宋_GB2312" w:hAnsi="仿宋_GB2312" w:eastAsia="仿宋_GB2312" w:cs="仿宋_GB2312"/>
          <w:sz w:val="30"/>
          <w:szCs w:val="30"/>
          <w:shd w:val="clear" w:color="auto" w:fill="FFFFFF"/>
          <w:lang w:val="zh-TW" w:eastAsia="zh-TW"/>
        </w:rPr>
        <w:t>公路水运工程安全监督备案书</w:t>
      </w:r>
    </w:p>
    <w:p w14:paraId="2B4AD771">
      <w:pPr>
        <w:pStyle w:val="5"/>
        <w:widowControl/>
        <w:shd w:val="clear" w:color="auto" w:fill="FFFFFF"/>
        <w:spacing w:line="540" w:lineRule="exact"/>
        <w:ind w:firstLine="600"/>
        <w:jc w:val="both"/>
        <w:outlineLvl w:val="1"/>
        <w:rPr>
          <w:rFonts w:ascii="仿宋_GB2312" w:hAnsi="仿宋_GB2312" w:eastAsia="仿宋_GB2312" w:cs="仿宋_GB2312"/>
          <w:sz w:val="30"/>
          <w:szCs w:val="30"/>
          <w:shd w:val="clear" w:color="auto" w:fill="FFFFFF"/>
        </w:rPr>
      </w:pPr>
      <w:r>
        <w:rPr>
          <w:rFonts w:ascii="仿宋_GB2312" w:hAnsi="仿宋_GB2312" w:eastAsia="仿宋_GB2312" w:cs="仿宋_GB2312"/>
          <w:sz w:val="30"/>
          <w:szCs w:val="30"/>
          <w:shd w:val="clear" w:color="auto" w:fill="FFFFFF"/>
        </w:rPr>
        <w:t xml:space="preserve">      2.</w:t>
      </w:r>
      <w:r>
        <w:rPr>
          <w:rFonts w:ascii="仿宋_GB2312" w:hAnsi="仿宋_GB2312" w:eastAsia="仿宋_GB2312" w:cs="仿宋_GB2312"/>
          <w:sz w:val="30"/>
          <w:szCs w:val="30"/>
          <w:shd w:val="clear" w:color="auto" w:fill="FFFFFF"/>
          <w:lang w:val="zh-TW" w:eastAsia="zh-TW"/>
        </w:rPr>
        <w:t>公路水运工程安全督查意见书</w:t>
      </w:r>
    </w:p>
    <w:p w14:paraId="3834F2AF">
      <w:pPr>
        <w:pStyle w:val="5"/>
        <w:widowControl/>
        <w:shd w:val="clear" w:color="auto" w:fill="FFFFFF"/>
        <w:spacing w:line="540" w:lineRule="exact"/>
        <w:ind w:firstLine="600"/>
        <w:jc w:val="both"/>
        <w:outlineLvl w:val="1"/>
        <w:rPr>
          <w:rFonts w:ascii="仿宋_GB2312" w:hAnsi="仿宋_GB2312" w:eastAsia="仿宋_GB2312" w:cs="仿宋_GB2312"/>
          <w:sz w:val="30"/>
          <w:szCs w:val="30"/>
          <w:shd w:val="clear" w:color="auto" w:fill="FFFFFF"/>
          <w:lang w:val="zh-TW" w:eastAsia="zh-TW"/>
        </w:rPr>
      </w:pPr>
    </w:p>
    <w:p w14:paraId="5AFEE30C">
      <w:pPr>
        <w:pStyle w:val="5"/>
        <w:widowControl/>
        <w:shd w:val="clear" w:color="auto" w:fill="FFFFFF"/>
        <w:spacing w:line="540" w:lineRule="exact"/>
        <w:ind w:firstLine="600"/>
        <w:jc w:val="both"/>
        <w:outlineLvl w:val="1"/>
        <w:rPr>
          <w:rFonts w:ascii="仿宋_GB2312" w:hAnsi="仿宋_GB2312" w:eastAsia="仿宋_GB2312" w:cs="仿宋_GB2312"/>
          <w:sz w:val="30"/>
          <w:szCs w:val="30"/>
          <w:shd w:val="clear" w:color="auto" w:fill="FFFFFF"/>
          <w:lang w:val="zh-TW" w:eastAsia="zh-TW"/>
        </w:rPr>
      </w:pPr>
    </w:p>
    <w:p w14:paraId="09168165">
      <w:pPr>
        <w:rPr>
          <w:rFonts w:ascii="仿宋_GB2312" w:hAnsi="仿宋_GB2312" w:eastAsia="仿宋_GB2312" w:cs="仿宋_GB2312"/>
          <w:sz w:val="32"/>
          <w:szCs w:val="32"/>
          <w:lang w:val="zh-TW" w:eastAsia="zh-TW"/>
        </w:rPr>
      </w:pPr>
    </w:p>
    <w:p w14:paraId="01C90A7C">
      <w:pPr>
        <w:pStyle w:val="5"/>
        <w:widowControl/>
        <w:shd w:val="clear" w:color="auto" w:fill="FFFFFF"/>
        <w:spacing w:after="225" w:line="560" w:lineRule="exact"/>
        <w:jc w:val="both"/>
        <w:outlineLvl w:val="1"/>
        <w:rPr>
          <w:rFonts w:ascii="仿宋_GB2312" w:hAnsi="仿宋_GB2312" w:eastAsia="仿宋_GB2312" w:cs="仿宋_GB2312"/>
          <w:sz w:val="30"/>
          <w:szCs w:val="30"/>
          <w:shd w:val="clear" w:color="auto" w:fill="FFFFFF"/>
        </w:rPr>
      </w:pPr>
      <w:r>
        <w:rPr>
          <w:rFonts w:ascii="仿宋_GB2312" w:hAnsi="仿宋_GB2312" w:eastAsia="仿宋_GB2312" w:cs="仿宋_GB2312"/>
          <w:sz w:val="30"/>
          <w:szCs w:val="30"/>
          <w:shd w:val="clear" w:color="auto" w:fill="FFFFFF"/>
          <w:lang w:val="zh-TW" w:eastAsia="zh-TW"/>
        </w:rPr>
        <w:t>附件</w:t>
      </w:r>
      <w:r>
        <w:rPr>
          <w:rFonts w:ascii="仿宋_GB2312" w:hAnsi="仿宋_GB2312" w:eastAsia="仿宋_GB2312" w:cs="仿宋_GB2312"/>
          <w:sz w:val="30"/>
          <w:szCs w:val="30"/>
          <w:shd w:val="clear" w:color="auto" w:fill="FFFFFF"/>
        </w:rPr>
        <w:t>1</w:t>
      </w:r>
    </w:p>
    <w:p w14:paraId="302ACD15">
      <w:pPr>
        <w:spacing w:before="156" w:after="156" w:line="440" w:lineRule="exact"/>
        <w:jc w:val="center"/>
        <w:rPr>
          <w:rFonts w:hint="default" w:ascii="文星标宋" w:hAnsi="文星标宋" w:eastAsia="文星标宋" w:cs="文星标宋"/>
          <w:sz w:val="36"/>
          <w:szCs w:val="36"/>
        </w:rPr>
      </w:pPr>
      <w:r>
        <w:rPr>
          <w:rFonts w:ascii="文星标宋" w:hAnsi="文星标宋" w:eastAsia="文星标宋" w:cs="文星标宋"/>
          <w:sz w:val="32"/>
          <w:szCs w:val="32"/>
        </w:rPr>
        <w:t xml:space="preserve"> </w:t>
      </w:r>
      <w:r>
        <w:rPr>
          <w:rFonts w:ascii="文星标宋" w:hAnsi="文星标宋" w:eastAsia="文星标宋" w:cs="文星标宋"/>
          <w:sz w:val="36"/>
          <w:szCs w:val="36"/>
          <w:lang w:val="zh-TW" w:eastAsia="zh-TW"/>
        </w:rPr>
        <w:t xml:space="preserve">  公路水运工程安全监督备案书</w:t>
      </w:r>
    </w:p>
    <w:p w14:paraId="60521F96">
      <w:pPr>
        <w:ind w:firstLine="640"/>
        <w:rPr>
          <w:rFonts w:ascii="黑体" w:hAnsi="黑体" w:eastAsia="黑体" w:cs="黑体"/>
          <w:sz w:val="32"/>
          <w:szCs w:val="32"/>
          <w:lang w:val="zh-TW" w:eastAsia="zh-TW"/>
        </w:rPr>
      </w:pPr>
    </w:p>
    <w:p w14:paraId="28C5395C">
      <w:pPr>
        <w:spacing w:line="520" w:lineRule="exact"/>
        <w:rPr>
          <w:rFonts w:ascii="仿宋_GB2312" w:hAnsi="仿宋_GB2312" w:eastAsia="仿宋_GB2312" w:cs="仿宋_GB2312"/>
          <w:sz w:val="32"/>
          <w:szCs w:val="32"/>
          <w:lang w:val="zh-TW" w:eastAsia="zh-TW"/>
        </w:rPr>
      </w:pPr>
      <w:r>
        <w:rPr>
          <w:rFonts w:ascii="仿宋_GB2312" w:hAnsi="仿宋_GB2312" w:eastAsia="仿宋_GB2312" w:cs="仿宋_GB2312"/>
          <w:sz w:val="32"/>
          <w:szCs w:val="32"/>
          <w:u w:val="single"/>
          <w:lang w:val="zh-TW" w:eastAsia="zh-TW"/>
        </w:rPr>
        <w:t>（交通运输主管部门）</w:t>
      </w:r>
      <w:r>
        <w:rPr>
          <w:rFonts w:ascii="仿宋_GB2312" w:hAnsi="仿宋_GB2312" w:eastAsia="仿宋_GB2312" w:cs="仿宋_GB2312"/>
          <w:sz w:val="32"/>
          <w:szCs w:val="32"/>
          <w:lang w:val="zh-TW" w:eastAsia="zh-TW"/>
        </w:rPr>
        <w:t>：</w:t>
      </w:r>
    </w:p>
    <w:p w14:paraId="1BFEE4DE">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lang w:val="zh-TW" w:eastAsia="zh-TW"/>
        </w:rPr>
        <w:t>工程已具备安全生产条件，按照《山东省</w:t>
      </w:r>
      <w:r>
        <w:rPr>
          <w:rFonts w:ascii="仿宋_GB2312" w:hAnsi="仿宋_GB2312" w:eastAsia="仿宋_GB2312" w:cs="仿宋_GB2312"/>
          <w:color w:val="auto"/>
          <w:sz w:val="32"/>
          <w:szCs w:val="32"/>
          <w:lang w:val="zh-TW" w:eastAsia="zh-TW"/>
        </w:rPr>
        <w:t>公路水运工程安全监督管理办法》的规定，</w:t>
      </w:r>
      <w:r>
        <w:rPr>
          <w:rFonts w:ascii="仿宋_GB2312" w:hAnsi="仿宋_GB2312" w:eastAsia="仿宋_GB2312" w:cs="仿宋_GB2312"/>
          <w:color w:val="auto"/>
          <w:sz w:val="32"/>
          <w:szCs w:val="32"/>
          <w:u w:color="FF0000"/>
          <w:lang w:val="zh-TW" w:eastAsia="zh-TW"/>
        </w:rPr>
        <w:t>现就本项目安全生产准备情况申报备案</w:t>
      </w:r>
      <w:r>
        <w:rPr>
          <w:rFonts w:ascii="仿宋_GB2312" w:hAnsi="仿宋_GB2312" w:eastAsia="仿宋_GB2312" w:cs="仿宋_GB2312"/>
          <w:color w:val="auto"/>
          <w:sz w:val="32"/>
          <w:szCs w:val="32"/>
          <w:lang w:val="zh-TW" w:eastAsia="zh-TW"/>
        </w:rPr>
        <w:t>。</w:t>
      </w:r>
    </w:p>
    <w:p w14:paraId="0E502D11">
      <w:pPr>
        <w:pStyle w:val="2"/>
        <w:spacing w:after="0" w:line="520" w:lineRule="exact"/>
        <w:ind w:left="0" w:firstLine="640"/>
        <w:rPr>
          <w:rFonts w:ascii="仿宋_GB2312" w:hAnsi="仿宋_GB2312" w:eastAsia="仿宋_GB2312" w:cs="仿宋_GB2312"/>
          <w:sz w:val="32"/>
          <w:szCs w:val="32"/>
          <w:lang w:val="zh-TW" w:eastAsia="zh-TW"/>
        </w:rPr>
      </w:pPr>
    </w:p>
    <w:p w14:paraId="415E08D8">
      <w:pPr>
        <w:pStyle w:val="3"/>
        <w:rPr>
          <w:rFonts w:ascii="宋体" w:hAnsi="宋体" w:eastAsia="宋体" w:cs="宋体"/>
          <w:lang w:val="zh-TW" w:eastAsia="zh-TW"/>
        </w:rPr>
      </w:pPr>
    </w:p>
    <w:p w14:paraId="25DEE42B">
      <w:pPr>
        <w:pStyle w:val="2"/>
        <w:spacing w:after="0" w:line="520" w:lineRule="exact"/>
        <w:ind w:left="0"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 xml:space="preserve">附表： 公路水运工程安全监督备案登记表 </w:t>
      </w:r>
    </w:p>
    <w:p w14:paraId="7EBEB4BF">
      <w:pPr>
        <w:pStyle w:val="3"/>
        <w:spacing w:line="560" w:lineRule="exact"/>
        <w:rPr>
          <w:rFonts w:ascii="黑体" w:hAnsi="黑体" w:eastAsia="黑体" w:cs="黑体"/>
          <w:sz w:val="32"/>
          <w:szCs w:val="32"/>
          <w:lang w:val="zh-TW" w:eastAsia="zh-TW"/>
        </w:rPr>
      </w:pPr>
    </w:p>
    <w:p w14:paraId="055233C4">
      <w:pPr>
        <w:pStyle w:val="4"/>
        <w:jc w:val="right"/>
        <w:rPr>
          <w:rFonts w:ascii="黑体" w:hAnsi="黑体" w:eastAsia="黑体" w:cs="黑体"/>
          <w:sz w:val="32"/>
          <w:szCs w:val="32"/>
          <w:lang w:val="zh-TW" w:eastAsia="zh-TW"/>
        </w:rPr>
      </w:pPr>
    </w:p>
    <w:p w14:paraId="7CA1033B">
      <w:pPr>
        <w:rPr>
          <w:rFonts w:ascii="黑体" w:hAnsi="黑体" w:eastAsia="黑体" w:cs="黑体"/>
          <w:sz w:val="32"/>
          <w:szCs w:val="32"/>
          <w:lang w:val="zh-TW" w:eastAsia="zh-TW"/>
        </w:rPr>
      </w:pPr>
    </w:p>
    <w:p w14:paraId="3971D5EA">
      <w:pPr>
        <w:pStyle w:val="3"/>
        <w:rPr>
          <w:rFonts w:ascii="黑体" w:hAnsi="黑体" w:eastAsia="黑体" w:cs="黑体"/>
          <w:sz w:val="32"/>
          <w:szCs w:val="32"/>
          <w:lang w:val="zh-TW" w:eastAsia="zh-TW"/>
        </w:rPr>
      </w:pPr>
    </w:p>
    <w:p w14:paraId="78C159B8">
      <w:pPr>
        <w:pStyle w:val="4"/>
        <w:rPr>
          <w:rFonts w:ascii="黑体" w:hAnsi="黑体" w:eastAsia="黑体" w:cs="黑体"/>
          <w:sz w:val="32"/>
          <w:szCs w:val="32"/>
          <w:lang w:val="zh-TW" w:eastAsia="zh-TW"/>
        </w:rPr>
      </w:pPr>
    </w:p>
    <w:p w14:paraId="5D777ABC">
      <w:pPr>
        <w:rPr>
          <w:rFonts w:ascii="宋体" w:hAnsi="宋体" w:eastAsia="宋体" w:cs="宋体"/>
          <w:lang w:val="zh-TW" w:eastAsia="zh-TW"/>
        </w:rPr>
      </w:pPr>
    </w:p>
    <w:p w14:paraId="6F68FC84">
      <w:pPr>
        <w:jc w:val="right"/>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建设单位（公章）</w:t>
      </w:r>
    </w:p>
    <w:p w14:paraId="18EEC3F7">
      <w:pPr>
        <w:pStyle w:val="2"/>
        <w:ind w:left="0" w:firstLine="0"/>
        <w:jc w:val="center"/>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 xml:space="preserve">                                   年    月    日</w:t>
      </w:r>
    </w:p>
    <w:p w14:paraId="1146A24E">
      <w:pPr>
        <w:pStyle w:val="2"/>
      </w:pPr>
      <w:r>
        <w:rPr>
          <w:rFonts w:ascii="Calibri" w:hAnsi="Calibri"/>
          <w:sz w:val="32"/>
          <w:szCs w:val="32"/>
        </w:rPr>
        <w:t xml:space="preserve">                        </w:t>
      </w:r>
    </w:p>
    <w:p w14:paraId="798CD90F">
      <w:pPr>
        <w:pStyle w:val="3"/>
      </w:pPr>
    </w:p>
    <w:p w14:paraId="7B18A4AC">
      <w:pPr>
        <w:pStyle w:val="2"/>
        <w:rPr>
          <w:rFonts w:ascii="黑体" w:hAnsi="黑体" w:eastAsia="黑体" w:cs="黑体"/>
          <w:sz w:val="32"/>
          <w:szCs w:val="32"/>
          <w:lang w:val="zh-TW" w:eastAsia="zh-TW"/>
        </w:rPr>
      </w:pPr>
    </w:p>
    <w:p w14:paraId="573360F1">
      <w:pPr>
        <w:pStyle w:val="3"/>
        <w:rPr>
          <w:rFonts w:ascii="宋体" w:hAnsi="宋体" w:eastAsia="宋体" w:cs="宋体"/>
          <w:lang w:val="zh-TW" w:eastAsia="zh-TW"/>
        </w:rPr>
      </w:pPr>
    </w:p>
    <w:p w14:paraId="3A6BD022">
      <w:pPr>
        <w:ind w:firstLine="640"/>
        <w:rPr>
          <w:rFonts w:ascii="黑体" w:hAnsi="黑体" w:eastAsia="黑体" w:cs="黑体"/>
          <w:sz w:val="32"/>
          <w:szCs w:val="32"/>
          <w:lang w:val="zh-TW" w:eastAsia="zh-TW"/>
        </w:rPr>
      </w:pPr>
    </w:p>
    <w:p w14:paraId="0E94B644">
      <w:pPr>
        <w:ind w:firstLine="640"/>
        <w:rPr>
          <w:rFonts w:ascii="黑体" w:hAnsi="黑体" w:eastAsia="黑体" w:cs="黑体"/>
          <w:sz w:val="32"/>
          <w:szCs w:val="32"/>
          <w:lang w:val="zh-TW" w:eastAsia="zh-TW"/>
        </w:rPr>
      </w:pPr>
    </w:p>
    <w:p w14:paraId="3381E519">
      <w:pPr>
        <w:pStyle w:val="2"/>
      </w:pPr>
    </w:p>
    <w:p w14:paraId="047FC09D">
      <w:pPr>
        <w:sectPr>
          <w:pgSz w:w="11900" w:h="16840"/>
          <w:pgMar w:top="1440" w:right="1800" w:bottom="1440" w:left="1800" w:header="851" w:footer="992" w:gutter="0"/>
          <w:cols w:space="720" w:num="1"/>
        </w:sectPr>
      </w:pPr>
    </w:p>
    <w:p w14:paraId="003A1EFC">
      <w:pPr>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附表：</w:t>
      </w:r>
    </w:p>
    <w:p w14:paraId="113D3ED8">
      <w:pPr>
        <w:spacing w:line="600" w:lineRule="exact"/>
        <w:jc w:val="center"/>
        <w:rPr>
          <w:rFonts w:hint="default" w:ascii="文星标宋" w:hAnsi="文星标宋" w:eastAsia="文星标宋" w:cs="文星标宋"/>
          <w:sz w:val="22"/>
          <w:szCs w:val="22"/>
        </w:rPr>
      </w:pPr>
      <w:r>
        <w:rPr>
          <w:rFonts w:ascii="文星标宋" w:hAnsi="文星标宋" w:eastAsia="文星标宋" w:cs="文星标宋"/>
          <w:sz w:val="36"/>
          <w:szCs w:val="36"/>
        </w:rPr>
        <w:t xml:space="preserve">      </w:t>
      </w:r>
      <w:r>
        <w:rPr>
          <w:rFonts w:ascii="文星标宋" w:hAnsi="文星标宋" w:eastAsia="文星标宋" w:cs="文星标宋"/>
          <w:sz w:val="36"/>
          <w:szCs w:val="36"/>
          <w:lang w:val="zh-TW" w:eastAsia="zh-TW"/>
        </w:rPr>
        <w:t>公路水运工程安全监督备案登记表</w:t>
      </w:r>
    </w:p>
    <w:tbl>
      <w:tblPr>
        <w:tblStyle w:val="9"/>
        <w:tblW w:w="928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02"/>
        <w:gridCol w:w="385"/>
        <w:gridCol w:w="196"/>
        <w:gridCol w:w="440"/>
        <w:gridCol w:w="160"/>
        <w:gridCol w:w="1101"/>
        <w:gridCol w:w="1259"/>
        <w:gridCol w:w="1398"/>
        <w:gridCol w:w="320"/>
        <w:gridCol w:w="345"/>
        <w:gridCol w:w="227"/>
        <w:gridCol w:w="1129"/>
        <w:gridCol w:w="259"/>
        <w:gridCol w:w="1266"/>
      </w:tblGrid>
      <w:tr w14:paraId="4B2B93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5" w:hRule="atLeast"/>
          <w:jc w:val="center"/>
        </w:trPr>
        <w:tc>
          <w:tcPr>
            <w:tcW w:w="1187" w:type="dxa"/>
            <w:gridSpan w:val="2"/>
            <w:tcBorders>
              <w:top w:val="single" w:color="000000" w:sz="12"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F32E383">
            <w:pPr>
              <w:jc w:val="center"/>
            </w:pPr>
            <w:r>
              <w:rPr>
                <w:rFonts w:ascii="宋体" w:hAnsi="宋体" w:eastAsia="宋体" w:cs="宋体"/>
                <w:sz w:val="24"/>
                <w:szCs w:val="24"/>
                <w:lang w:val="zh-TW" w:eastAsia="zh-TW"/>
              </w:rPr>
              <w:t>项目名称</w:t>
            </w:r>
          </w:p>
        </w:tc>
        <w:tc>
          <w:tcPr>
            <w:tcW w:w="8100" w:type="dxa"/>
            <w:gridSpan w:val="12"/>
            <w:tcBorders>
              <w:top w:val="single" w:color="000000" w:sz="12"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1C48FF7"/>
        </w:tc>
      </w:tr>
      <w:tr w14:paraId="5394AF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187" w:type="dxa"/>
            <w:gridSpan w:val="2"/>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09F74CD5">
            <w:pPr>
              <w:jc w:val="center"/>
            </w:pPr>
            <w:r>
              <w:rPr>
                <w:rFonts w:ascii="宋体" w:hAnsi="宋体" w:eastAsia="宋体" w:cs="宋体"/>
                <w:sz w:val="24"/>
                <w:szCs w:val="24"/>
                <w:lang w:val="zh-TW" w:eastAsia="zh-TW"/>
              </w:rPr>
              <w:t>工程规模</w:t>
            </w:r>
          </w:p>
        </w:tc>
        <w:tc>
          <w:tcPr>
            <w:tcW w:w="3156"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F6C382B"/>
        </w:tc>
        <w:tc>
          <w:tcPr>
            <w:tcW w:w="139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DBAE80">
            <w:pPr>
              <w:jc w:val="center"/>
            </w:pPr>
            <w:r>
              <w:rPr>
                <w:rFonts w:ascii="宋体" w:hAnsi="宋体" w:eastAsia="宋体" w:cs="宋体"/>
                <w:sz w:val="24"/>
                <w:szCs w:val="24"/>
                <w:lang w:val="zh-TW" w:eastAsia="zh-TW"/>
              </w:rPr>
              <w:t>工程类别</w:t>
            </w:r>
          </w:p>
        </w:tc>
        <w:tc>
          <w:tcPr>
            <w:tcW w:w="3546" w:type="dxa"/>
            <w:gridSpan w:val="6"/>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1F0C4892">
            <w:r>
              <w:rPr>
                <w:rFonts w:ascii="宋体" w:hAnsi="宋体" w:eastAsia="宋体" w:cs="宋体"/>
                <w:sz w:val="24"/>
                <w:szCs w:val="24"/>
                <w:lang w:val="zh-TW" w:eastAsia="zh-TW"/>
              </w:rPr>
              <w:t>新建</w:t>
            </w:r>
            <w:r>
              <w:rPr>
                <w:rFonts w:hint="default" w:ascii="Calibri" w:hAnsi="Calibri"/>
                <w:sz w:val="24"/>
                <w:szCs w:val="24"/>
              </w:rPr>
              <w:t xml:space="preserve">□ </w:t>
            </w:r>
            <w:r>
              <w:rPr>
                <w:rFonts w:ascii="宋体" w:hAnsi="宋体" w:eastAsia="宋体" w:cs="宋体"/>
                <w:sz w:val="24"/>
                <w:szCs w:val="24"/>
                <w:lang w:val="zh-TW" w:eastAsia="zh-TW"/>
              </w:rPr>
              <w:t>改建</w:t>
            </w:r>
            <w:r>
              <w:rPr>
                <w:rFonts w:hint="default" w:ascii="Calibri" w:hAnsi="Calibri"/>
                <w:sz w:val="24"/>
                <w:szCs w:val="24"/>
              </w:rPr>
              <w:t xml:space="preserve">□ </w:t>
            </w:r>
            <w:r>
              <w:rPr>
                <w:rFonts w:ascii="宋体" w:hAnsi="宋体" w:eastAsia="宋体" w:cs="宋体"/>
                <w:sz w:val="24"/>
                <w:szCs w:val="24"/>
                <w:lang w:val="zh-TW" w:eastAsia="zh-TW"/>
              </w:rPr>
              <w:t>扩建</w:t>
            </w:r>
            <w:r>
              <w:rPr>
                <w:rFonts w:hint="default" w:ascii="Calibri" w:hAnsi="Calibri"/>
                <w:sz w:val="24"/>
                <w:szCs w:val="24"/>
              </w:rPr>
              <w:t xml:space="preserve">□ </w:t>
            </w:r>
            <w:r>
              <w:rPr>
                <w:rFonts w:ascii="宋体" w:hAnsi="宋体" w:eastAsia="宋体" w:cs="宋体"/>
                <w:sz w:val="24"/>
                <w:szCs w:val="24"/>
                <w:lang w:val="zh-TW" w:eastAsia="zh-TW"/>
              </w:rPr>
              <w:t>其他</w:t>
            </w:r>
            <w:r>
              <w:rPr>
                <w:rFonts w:hint="default" w:ascii="Calibri" w:hAnsi="Calibri"/>
                <w:sz w:val="24"/>
                <w:szCs w:val="24"/>
              </w:rPr>
              <w:t xml:space="preserve">□    </w:t>
            </w:r>
          </w:p>
        </w:tc>
      </w:tr>
      <w:tr w14:paraId="13901B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7CAA239">
            <w:r>
              <w:rPr>
                <w:rFonts w:ascii="宋体" w:hAnsi="宋体" w:eastAsia="宋体" w:cs="宋体"/>
                <w:sz w:val="24"/>
                <w:szCs w:val="24"/>
                <w:lang w:val="zh-TW" w:eastAsia="zh-TW"/>
              </w:rPr>
              <w:t>批准概算（万元）</w:t>
            </w:r>
          </w:p>
        </w:tc>
        <w:tc>
          <w:tcPr>
            <w:tcW w:w="2520"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71A739"/>
        </w:tc>
        <w:tc>
          <w:tcPr>
            <w:tcW w:w="171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1101D3C">
            <w:r>
              <w:rPr>
                <w:rFonts w:ascii="宋体" w:hAnsi="宋体" w:eastAsia="宋体" w:cs="宋体"/>
                <w:sz w:val="24"/>
                <w:szCs w:val="24"/>
                <w:lang w:val="zh-TW" w:eastAsia="zh-TW"/>
              </w:rPr>
              <w:t>安全专项经费</w:t>
            </w:r>
          </w:p>
        </w:tc>
        <w:tc>
          <w:tcPr>
            <w:tcW w:w="3226" w:type="dxa"/>
            <w:gridSpan w:val="5"/>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7884564"/>
        </w:tc>
      </w:tr>
      <w:tr w14:paraId="7C7C80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BE9FA90">
            <w:r>
              <w:rPr>
                <w:rFonts w:ascii="宋体" w:hAnsi="宋体" w:eastAsia="宋体" w:cs="宋体"/>
                <w:sz w:val="24"/>
                <w:szCs w:val="24"/>
                <w:lang w:val="zh-TW" w:eastAsia="zh-TW"/>
              </w:rPr>
              <w:t>计划开工日期</w:t>
            </w:r>
          </w:p>
        </w:tc>
        <w:tc>
          <w:tcPr>
            <w:tcW w:w="2520"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A212B8"/>
        </w:tc>
        <w:tc>
          <w:tcPr>
            <w:tcW w:w="171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74BAA81">
            <w:r>
              <w:rPr>
                <w:rFonts w:ascii="宋体" w:hAnsi="宋体" w:eastAsia="宋体" w:cs="宋体"/>
                <w:sz w:val="24"/>
                <w:szCs w:val="24"/>
                <w:lang w:val="zh-TW" w:eastAsia="zh-TW"/>
              </w:rPr>
              <w:t>计划交工日期</w:t>
            </w:r>
          </w:p>
        </w:tc>
        <w:tc>
          <w:tcPr>
            <w:tcW w:w="3226" w:type="dxa"/>
            <w:gridSpan w:val="5"/>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17F8F9E"/>
        </w:tc>
      </w:tr>
      <w:tr w14:paraId="4647B8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9287" w:type="dxa"/>
            <w:gridSpan w:val="14"/>
            <w:tcBorders>
              <w:top w:val="single" w:color="000000" w:sz="8" w:space="0"/>
              <w:left w:val="single" w:color="000000" w:sz="12" w:space="0"/>
              <w:bottom w:val="single" w:color="000000" w:sz="8" w:space="0"/>
              <w:right w:val="single" w:color="000000" w:sz="12" w:space="0"/>
            </w:tcBorders>
            <w:shd w:val="clear" w:color="auto" w:fill="auto"/>
            <w:tcMar>
              <w:top w:w="80" w:type="dxa"/>
              <w:left w:w="188" w:type="dxa"/>
              <w:bottom w:w="80" w:type="dxa"/>
              <w:right w:w="150" w:type="dxa"/>
            </w:tcMar>
            <w:vAlign w:val="center"/>
          </w:tcPr>
          <w:p w14:paraId="43033033">
            <w:pPr>
              <w:ind w:left="108" w:right="70"/>
              <w:jc w:val="center"/>
            </w:pPr>
            <w:r>
              <w:rPr>
                <w:rFonts w:ascii="黑体" w:hAnsi="黑体" w:eastAsia="黑体" w:cs="黑体"/>
                <w:sz w:val="24"/>
                <w:szCs w:val="24"/>
                <w:lang w:val="zh-TW" w:eastAsia="zh-TW"/>
              </w:rPr>
              <w:t>参建单位基本信息</w:t>
            </w:r>
          </w:p>
        </w:tc>
      </w:tr>
      <w:tr w14:paraId="016E0B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2FCA0906">
            <w:r>
              <w:rPr>
                <w:rFonts w:ascii="宋体" w:hAnsi="宋体" w:eastAsia="宋体" w:cs="宋体"/>
                <w:sz w:val="24"/>
                <w:szCs w:val="24"/>
                <w:lang w:val="zh-TW" w:eastAsia="zh-TW"/>
              </w:rPr>
              <w:t>建设单位名称</w:t>
            </w:r>
          </w:p>
        </w:tc>
        <w:tc>
          <w:tcPr>
            <w:tcW w:w="7464" w:type="dxa"/>
            <w:gridSpan w:val="10"/>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79DD4EE6"/>
        </w:tc>
      </w:tr>
      <w:tr w14:paraId="6E01F7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85B7319">
            <w:r>
              <w:rPr>
                <w:rFonts w:ascii="宋体" w:hAnsi="宋体" w:eastAsia="宋体" w:cs="宋体"/>
                <w:sz w:val="24"/>
                <w:szCs w:val="24"/>
                <w:lang w:val="zh-TW" w:eastAsia="zh-TW"/>
              </w:rPr>
              <w:t>勘察单位名称</w:t>
            </w:r>
          </w:p>
        </w:tc>
        <w:tc>
          <w:tcPr>
            <w:tcW w:w="7464" w:type="dxa"/>
            <w:gridSpan w:val="10"/>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2F84A442"/>
        </w:tc>
      </w:tr>
      <w:tr w14:paraId="4DCFD0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2C67C3">
            <w:r>
              <w:rPr>
                <w:rFonts w:ascii="宋体" w:hAnsi="宋体" w:eastAsia="宋体" w:cs="宋体"/>
                <w:sz w:val="24"/>
                <w:szCs w:val="24"/>
                <w:lang w:val="zh-TW" w:eastAsia="zh-TW"/>
              </w:rPr>
              <w:t>设计单位名称</w:t>
            </w:r>
          </w:p>
        </w:tc>
        <w:tc>
          <w:tcPr>
            <w:tcW w:w="7464" w:type="dxa"/>
            <w:gridSpan w:val="10"/>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15A646EF"/>
        </w:tc>
      </w:tr>
      <w:tr w14:paraId="08C49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C1E564E">
            <w:r>
              <w:rPr>
                <w:rFonts w:ascii="宋体" w:hAnsi="宋体" w:eastAsia="宋体" w:cs="宋体"/>
                <w:sz w:val="24"/>
                <w:szCs w:val="24"/>
                <w:lang w:val="zh-TW" w:eastAsia="zh-TW"/>
              </w:rPr>
              <w:t>监理单位名称</w:t>
            </w:r>
          </w:p>
        </w:tc>
        <w:tc>
          <w:tcPr>
            <w:tcW w:w="7464" w:type="dxa"/>
            <w:gridSpan w:val="10"/>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44B097A7"/>
        </w:tc>
      </w:tr>
      <w:tr w14:paraId="7E19D1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0" w:hRule="atLeast"/>
          <w:jc w:val="center"/>
        </w:trPr>
        <w:tc>
          <w:tcPr>
            <w:tcW w:w="1823" w:type="dxa"/>
            <w:gridSpan w:val="4"/>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BBDAEBC">
            <w:r>
              <w:rPr>
                <w:rFonts w:ascii="宋体" w:hAnsi="宋体" w:eastAsia="宋体" w:cs="宋体"/>
                <w:sz w:val="24"/>
                <w:szCs w:val="24"/>
                <w:lang w:val="zh-TW" w:eastAsia="zh-TW"/>
              </w:rPr>
              <w:t>施工单位名称</w:t>
            </w:r>
          </w:p>
        </w:tc>
        <w:tc>
          <w:tcPr>
            <w:tcW w:w="7464" w:type="dxa"/>
            <w:gridSpan w:val="10"/>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07D6967E"/>
        </w:tc>
      </w:tr>
      <w:tr w14:paraId="57FB51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9" w:hRule="atLeast"/>
          <w:jc w:val="center"/>
        </w:trPr>
        <w:tc>
          <w:tcPr>
            <w:tcW w:w="9287" w:type="dxa"/>
            <w:gridSpan w:val="14"/>
            <w:tcBorders>
              <w:top w:val="single" w:color="000000" w:sz="8" w:space="0"/>
              <w:left w:val="single" w:color="000000" w:sz="12"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54AF116">
            <w:pPr>
              <w:jc w:val="center"/>
            </w:pPr>
            <w:r>
              <w:rPr>
                <w:rFonts w:ascii="黑体" w:hAnsi="黑体" w:eastAsia="黑体" w:cs="黑体"/>
                <w:sz w:val="24"/>
                <w:szCs w:val="24"/>
                <w:lang w:val="zh-TW" w:eastAsia="zh-TW"/>
              </w:rPr>
              <w:t>参建单位安全管理组织体系</w:t>
            </w:r>
          </w:p>
        </w:tc>
      </w:tr>
      <w:tr w14:paraId="674F71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3084" w:type="dxa"/>
            <w:gridSpan w:val="6"/>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97DD978">
            <w:pPr>
              <w:jc w:val="center"/>
            </w:pPr>
            <w:r>
              <w:rPr>
                <w:rFonts w:ascii="宋体" w:hAnsi="宋体" w:eastAsia="宋体" w:cs="宋体"/>
                <w:sz w:val="24"/>
                <w:szCs w:val="24"/>
                <w:lang w:val="zh-TW" w:eastAsia="zh-TW"/>
              </w:rPr>
              <w:t>职务</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074D75">
            <w:pPr>
              <w:jc w:val="center"/>
            </w:pPr>
            <w:r>
              <w:rPr>
                <w:rFonts w:ascii="宋体" w:hAnsi="宋体" w:eastAsia="宋体" w:cs="宋体"/>
                <w:sz w:val="24"/>
                <w:szCs w:val="24"/>
                <w:lang w:val="zh-TW" w:eastAsia="zh-TW"/>
              </w:rPr>
              <w:t>姓名</w:t>
            </w:r>
          </w:p>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F50783B">
            <w:pPr>
              <w:jc w:val="center"/>
            </w:pPr>
            <w:r>
              <w:rPr>
                <w:rFonts w:ascii="宋体" w:hAnsi="宋体" w:eastAsia="宋体" w:cs="宋体"/>
                <w:sz w:val="24"/>
                <w:szCs w:val="24"/>
                <w:lang w:val="zh-TW" w:eastAsia="zh-TW"/>
              </w:rPr>
              <w:t>资</w:t>
            </w:r>
            <w:r>
              <w:rPr>
                <w:rFonts w:ascii="宋体" w:hAnsi="宋体" w:eastAsia="宋体" w:cs="宋体"/>
                <w:color w:val="auto"/>
                <w:sz w:val="24"/>
                <w:szCs w:val="24"/>
                <w:lang w:val="zh-TW" w:eastAsia="zh-TW"/>
              </w:rPr>
              <w:t>格</w:t>
            </w:r>
            <w:r>
              <w:rPr>
                <w:rFonts w:ascii="Calibri" w:hAnsi="Calibri" w:eastAsia="宋体" w:cs="宋体"/>
                <w:color w:val="auto"/>
                <w:sz w:val="24"/>
                <w:szCs w:val="24"/>
              </w:rPr>
              <w:t>/</w:t>
            </w:r>
            <w:r>
              <w:rPr>
                <w:rFonts w:ascii="宋体" w:hAnsi="宋体" w:eastAsia="宋体" w:cs="宋体"/>
                <w:color w:val="auto"/>
                <w:sz w:val="24"/>
                <w:szCs w:val="24"/>
                <w:u w:color="FF0000"/>
                <w:lang w:val="zh-TW" w:eastAsia="zh-TW"/>
              </w:rPr>
              <w:t>职称</w:t>
            </w:r>
          </w:p>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F6F26AD">
            <w:pPr>
              <w:jc w:val="center"/>
            </w:pPr>
            <w:r>
              <w:rPr>
                <w:rFonts w:ascii="宋体" w:hAnsi="宋体" w:eastAsia="宋体" w:cs="宋体"/>
                <w:sz w:val="24"/>
                <w:szCs w:val="24"/>
                <w:lang w:val="zh-TW" w:eastAsia="zh-TW"/>
              </w:rPr>
              <w:t>证书编号</w:t>
            </w:r>
          </w:p>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0356A27">
            <w:pPr>
              <w:jc w:val="center"/>
            </w:pPr>
            <w:r>
              <w:rPr>
                <w:rFonts w:ascii="宋体" w:hAnsi="宋体" w:eastAsia="宋体" w:cs="宋体"/>
                <w:sz w:val="24"/>
                <w:szCs w:val="24"/>
                <w:lang w:val="zh-TW" w:eastAsia="zh-TW"/>
              </w:rPr>
              <w:t>联系电话</w:t>
            </w:r>
          </w:p>
        </w:tc>
      </w:tr>
      <w:tr w14:paraId="264A1F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A219191">
            <w:pPr>
              <w:jc w:val="center"/>
            </w:pPr>
            <w:r>
              <w:rPr>
                <w:rFonts w:ascii="宋体" w:hAnsi="宋体" w:eastAsia="宋体" w:cs="宋体"/>
                <w:sz w:val="24"/>
                <w:szCs w:val="24"/>
                <w:lang w:val="zh-TW" w:eastAsia="zh-TW"/>
              </w:rPr>
              <w:t>建设单位</w:t>
            </w:r>
          </w:p>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3F15478">
            <w:pPr>
              <w:jc w:val="center"/>
            </w:pPr>
            <w:r>
              <w:rPr>
                <w:rFonts w:ascii="宋体" w:hAnsi="宋体" w:eastAsia="宋体" w:cs="宋体"/>
                <w:sz w:val="24"/>
                <w:szCs w:val="24"/>
                <w:lang w:val="zh-TW" w:eastAsia="zh-TW"/>
              </w:rPr>
              <w:t>项目负责人</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487F778"/>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4ED1D7B"/>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5C941C"/>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541D3ED"/>
        </w:tc>
      </w:tr>
      <w:tr w14:paraId="648512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4F8AAD61"/>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B535F40">
            <w:pPr>
              <w:jc w:val="center"/>
            </w:pPr>
            <w:r>
              <w:rPr>
                <w:rFonts w:ascii="宋体" w:hAnsi="宋体" w:eastAsia="宋体" w:cs="宋体"/>
                <w:sz w:val="24"/>
                <w:szCs w:val="24"/>
                <w:lang w:val="zh-TW" w:eastAsia="zh-TW"/>
              </w:rPr>
              <w:t>安全负责人</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79216E3"/>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C1DEEEA"/>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1F107C2"/>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5B7FB59"/>
        </w:tc>
      </w:tr>
      <w:tr w14:paraId="4E20B9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B3C5033">
            <w:pPr>
              <w:jc w:val="center"/>
            </w:pPr>
            <w:r>
              <w:rPr>
                <w:rFonts w:ascii="宋体" w:hAnsi="宋体" w:eastAsia="宋体" w:cs="宋体"/>
                <w:sz w:val="24"/>
                <w:szCs w:val="24"/>
                <w:lang w:val="zh-TW" w:eastAsia="zh-TW"/>
              </w:rPr>
              <w:t>施工单位</w:t>
            </w:r>
          </w:p>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BE37D9">
            <w:pPr>
              <w:jc w:val="center"/>
            </w:pPr>
            <w:r>
              <w:rPr>
                <w:rFonts w:ascii="宋体" w:hAnsi="宋体" w:eastAsia="宋体" w:cs="宋体"/>
                <w:sz w:val="24"/>
                <w:szCs w:val="24"/>
                <w:lang w:val="zh-TW" w:eastAsia="zh-TW"/>
              </w:rPr>
              <w:t>项目经理</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E60E342"/>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6E299FE"/>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F1BEB2A"/>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EB17567"/>
        </w:tc>
      </w:tr>
      <w:tr w14:paraId="3833A5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5BBB2D09"/>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A04D435">
            <w:pPr>
              <w:jc w:val="center"/>
            </w:pPr>
            <w:r>
              <w:rPr>
                <w:rFonts w:ascii="宋体" w:hAnsi="宋体" w:eastAsia="宋体" w:cs="宋体"/>
                <w:sz w:val="24"/>
                <w:szCs w:val="24"/>
                <w:lang w:val="zh-TW" w:eastAsia="zh-TW"/>
              </w:rPr>
              <w:t>专职安全员</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34E473B"/>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AC0CCFD"/>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036D9A0"/>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5EAA067"/>
        </w:tc>
      </w:tr>
      <w:tr w14:paraId="367851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558306DC"/>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D9CFFF1">
            <w:pPr>
              <w:jc w:val="center"/>
            </w:pPr>
            <w:r>
              <w:rPr>
                <w:rFonts w:ascii="宋体" w:hAnsi="宋体" w:eastAsia="宋体" w:cs="宋体"/>
                <w:sz w:val="24"/>
                <w:szCs w:val="24"/>
                <w:lang w:val="zh-TW" w:eastAsia="zh-TW"/>
              </w:rPr>
              <w:t>专职安全员</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4C8D1A0"/>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E3C9BA5"/>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823BA2"/>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1C5C7E14"/>
        </w:tc>
      </w:tr>
      <w:tr w14:paraId="520497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07CD7D96"/>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5B52870">
            <w:pPr>
              <w:jc w:val="center"/>
            </w:pPr>
            <w:r>
              <w:rPr>
                <w:rFonts w:ascii="宋体" w:hAnsi="宋体" w:eastAsia="宋体" w:cs="宋体"/>
                <w:sz w:val="24"/>
                <w:szCs w:val="24"/>
                <w:lang w:val="zh-TW" w:eastAsia="zh-TW"/>
              </w:rPr>
              <w:t>专职安全员</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E424DB"/>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A5C1B1F"/>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78B98FB"/>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1996104"/>
        </w:tc>
      </w:tr>
      <w:tr w14:paraId="53C500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13281128"/>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E128E07">
            <w:pPr>
              <w:jc w:val="center"/>
            </w:pPr>
            <w:r>
              <w:rPr>
                <w:rFonts w:ascii="宋体" w:hAnsi="宋体" w:eastAsia="宋体" w:cs="宋体"/>
                <w:sz w:val="24"/>
                <w:szCs w:val="24"/>
                <w:lang w:val="zh-TW" w:eastAsia="zh-TW"/>
              </w:rPr>
              <w:t>专职安全员</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ED8D8ED"/>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DDE29E6"/>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7974BF5"/>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C944518"/>
        </w:tc>
      </w:tr>
      <w:tr w14:paraId="5632D1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6D9742E">
            <w:pPr>
              <w:jc w:val="center"/>
            </w:pPr>
            <w:r>
              <w:rPr>
                <w:rFonts w:ascii="宋体" w:hAnsi="宋体" w:eastAsia="宋体" w:cs="宋体"/>
                <w:sz w:val="24"/>
                <w:szCs w:val="24"/>
                <w:lang w:val="zh-TW" w:eastAsia="zh-TW"/>
              </w:rPr>
              <w:t>监理单位</w:t>
            </w:r>
          </w:p>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298406C">
            <w:pPr>
              <w:jc w:val="center"/>
            </w:pPr>
            <w:r>
              <w:rPr>
                <w:rFonts w:ascii="宋体" w:hAnsi="宋体" w:eastAsia="宋体" w:cs="宋体"/>
                <w:sz w:val="24"/>
                <w:szCs w:val="24"/>
                <w:lang w:val="zh-TW" w:eastAsia="zh-TW"/>
              </w:rPr>
              <w:t>总监理工程师</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11950B"/>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E06B92E"/>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9AF86A1"/>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34C728E"/>
        </w:tc>
      </w:tr>
      <w:tr w14:paraId="0D98B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51809672"/>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1CFE237">
            <w:pPr>
              <w:jc w:val="center"/>
            </w:pPr>
            <w:r>
              <w:rPr>
                <w:rFonts w:ascii="宋体" w:hAnsi="宋体" w:eastAsia="宋体" w:cs="宋体"/>
                <w:sz w:val="24"/>
                <w:szCs w:val="24"/>
                <w:lang w:val="zh-TW" w:eastAsia="zh-TW"/>
              </w:rPr>
              <w:t>监理工程师</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4E0C7E3"/>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6420405"/>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16D0C49"/>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2CBA6183"/>
        </w:tc>
      </w:tr>
      <w:tr w14:paraId="2AC113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13DD62F6"/>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67635F">
            <w:pPr>
              <w:jc w:val="center"/>
            </w:pPr>
            <w:r>
              <w:rPr>
                <w:rFonts w:ascii="宋体" w:hAnsi="宋体" w:eastAsia="宋体" w:cs="宋体"/>
                <w:sz w:val="24"/>
                <w:szCs w:val="24"/>
                <w:lang w:val="zh-TW" w:eastAsia="zh-TW"/>
              </w:rPr>
              <w:t>监理工程师</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F77D95"/>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A53F68A"/>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337B45D"/>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36E2F7CA"/>
        </w:tc>
      </w:tr>
      <w:tr w14:paraId="355FB7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Pr>
          <w:p w14:paraId="40DC2165"/>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FC29546">
            <w:pPr>
              <w:jc w:val="center"/>
            </w:pPr>
            <w:r>
              <w:rPr>
                <w:rFonts w:ascii="宋体" w:hAnsi="宋体" w:eastAsia="宋体" w:cs="宋体"/>
                <w:sz w:val="24"/>
                <w:szCs w:val="24"/>
                <w:lang w:val="zh-TW" w:eastAsia="zh-TW"/>
              </w:rPr>
              <w:t>监理工程师</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F26623B"/>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19C89EB"/>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A5D830"/>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3738605"/>
        </w:tc>
      </w:tr>
      <w:tr w14:paraId="5D2B5E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E6F0F66">
            <w:pPr>
              <w:jc w:val="center"/>
            </w:pPr>
            <w:r>
              <w:rPr>
                <w:rFonts w:ascii="宋体" w:hAnsi="宋体" w:eastAsia="宋体" w:cs="宋体"/>
                <w:sz w:val="24"/>
                <w:szCs w:val="24"/>
                <w:lang w:val="zh-TW" w:eastAsia="zh-TW"/>
              </w:rPr>
              <w:t>勘察单位</w:t>
            </w:r>
          </w:p>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745BCC3">
            <w:pPr>
              <w:jc w:val="center"/>
            </w:pPr>
            <w:r>
              <w:rPr>
                <w:rFonts w:ascii="宋体" w:hAnsi="宋体" w:eastAsia="宋体" w:cs="宋体"/>
                <w:sz w:val="24"/>
                <w:szCs w:val="24"/>
                <w:lang w:val="zh-TW" w:eastAsia="zh-TW"/>
              </w:rPr>
              <w:t>项目负责人</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31827DB"/>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33F72B4"/>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2926DEB"/>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B4556B4"/>
        </w:tc>
      </w:tr>
      <w:tr w14:paraId="0849D2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jc w:val="center"/>
        </w:trPr>
        <w:tc>
          <w:tcPr>
            <w:tcW w:w="1383" w:type="dxa"/>
            <w:gridSpan w:val="3"/>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7443514">
            <w:pPr>
              <w:jc w:val="center"/>
            </w:pPr>
            <w:r>
              <w:rPr>
                <w:rFonts w:ascii="宋体" w:hAnsi="宋体" w:eastAsia="宋体" w:cs="宋体"/>
                <w:sz w:val="24"/>
                <w:szCs w:val="24"/>
                <w:lang w:val="zh-TW" w:eastAsia="zh-TW"/>
              </w:rPr>
              <w:t>设计单位</w:t>
            </w:r>
          </w:p>
        </w:tc>
        <w:tc>
          <w:tcPr>
            <w:tcW w:w="1701"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80AB01D">
            <w:pPr>
              <w:jc w:val="center"/>
            </w:pPr>
            <w:r>
              <w:rPr>
                <w:rFonts w:ascii="宋体" w:hAnsi="宋体" w:eastAsia="宋体" w:cs="宋体"/>
                <w:sz w:val="24"/>
                <w:szCs w:val="24"/>
                <w:lang w:val="zh-TW" w:eastAsia="zh-TW"/>
              </w:rPr>
              <w:t>项目负责人</w:t>
            </w:r>
          </w:p>
        </w:tc>
        <w:tc>
          <w:tcPr>
            <w:tcW w:w="12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0792097"/>
        </w:tc>
        <w:tc>
          <w:tcPr>
            <w:tcW w:w="206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4EC6CF3"/>
        </w:tc>
        <w:tc>
          <w:tcPr>
            <w:tcW w:w="135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F3E8916"/>
        </w:tc>
        <w:tc>
          <w:tcPr>
            <w:tcW w:w="1525" w:type="dxa"/>
            <w:gridSpan w:val="2"/>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01BD8F9"/>
        </w:tc>
      </w:tr>
      <w:tr w14:paraId="5868BB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66" w:hRule="atLeast"/>
          <w:jc w:val="center"/>
        </w:trPr>
        <w:tc>
          <w:tcPr>
            <w:tcW w:w="9287" w:type="dxa"/>
            <w:gridSpan w:val="14"/>
            <w:tcBorders>
              <w:top w:val="single" w:color="000000" w:sz="8" w:space="0"/>
              <w:left w:val="single" w:color="000000" w:sz="12"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2B01D37">
            <w:pPr>
              <w:jc w:val="left"/>
            </w:pPr>
            <w:r>
              <w:rPr>
                <w:rFonts w:ascii="Calibri" w:hAnsi="Calibri" w:eastAsia="宋体" w:cs="宋体"/>
                <w:sz w:val="24"/>
                <w:szCs w:val="24"/>
              </w:rPr>
              <w:t xml:space="preserve">   </w:t>
            </w:r>
            <w:r>
              <w:rPr>
                <w:rFonts w:ascii="仿宋_GB2312" w:hAnsi="仿宋_GB2312" w:eastAsia="仿宋_GB2312" w:cs="仿宋_GB2312"/>
              </w:rPr>
              <w:t xml:space="preserve"> </w:t>
            </w:r>
            <w:r>
              <w:rPr>
                <w:rFonts w:ascii="仿宋_GB2312" w:hAnsi="仿宋_GB2312" w:eastAsia="仿宋_GB2312" w:cs="仿宋_GB2312"/>
                <w:lang w:val="zh-TW" w:eastAsia="zh-TW"/>
              </w:rPr>
              <w:t>建设、勘察、设计、监理单位负责人及安全管理人员具备安全管理执业资格的填写执业资格情况，不具备的填写职称信息；施工单位填写安全管理执业情况。</w:t>
            </w:r>
          </w:p>
        </w:tc>
      </w:tr>
      <w:tr w14:paraId="2A0CD5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8" w:hRule="atLeast"/>
          <w:jc w:val="center"/>
        </w:trPr>
        <w:tc>
          <w:tcPr>
            <w:tcW w:w="9287" w:type="dxa"/>
            <w:gridSpan w:val="14"/>
            <w:tcBorders>
              <w:top w:val="single" w:color="000000" w:sz="8" w:space="0"/>
              <w:left w:val="single" w:color="000000" w:sz="12"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5AD29BE">
            <w:pPr>
              <w:pStyle w:val="4"/>
              <w:ind w:left="0" w:firstLine="2640"/>
            </w:pPr>
            <w:r>
              <w:rPr>
                <w:rFonts w:ascii="黑体" w:hAnsi="黑体" w:eastAsia="黑体" w:cs="黑体"/>
                <w:sz w:val="24"/>
                <w:szCs w:val="24"/>
                <w:lang w:val="zh-TW" w:eastAsia="zh-TW"/>
              </w:rPr>
              <w:t xml:space="preserve"> 公路水运工程开工安全生产评估情况</w:t>
            </w:r>
          </w:p>
        </w:tc>
      </w:tr>
      <w:tr w14:paraId="54330C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5"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21A46B9C">
            <w:pPr>
              <w:jc w:val="center"/>
            </w:pPr>
            <w:r>
              <w:rPr>
                <w:rFonts w:ascii="黑体" w:hAnsi="黑体" w:eastAsia="黑体" w:cs="黑体"/>
                <w:sz w:val="24"/>
                <w:szCs w:val="24"/>
                <w:lang w:val="zh-TW" w:eastAsia="zh-TW"/>
              </w:rPr>
              <w:t>序号</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8C8DC38">
            <w:pPr>
              <w:jc w:val="center"/>
            </w:pPr>
            <w:r>
              <w:rPr>
                <w:rFonts w:ascii="黑体" w:hAnsi="黑体" w:eastAsia="黑体" w:cs="黑体"/>
                <w:sz w:val="24"/>
                <w:szCs w:val="24"/>
                <w:lang w:val="zh-TW" w:eastAsia="zh-TW"/>
              </w:rPr>
              <w:t>评估内容</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A8E9F3">
            <w:pPr>
              <w:jc w:val="center"/>
            </w:pPr>
            <w:r>
              <w:rPr>
                <w:rFonts w:ascii="黑体" w:hAnsi="黑体" w:eastAsia="黑体" w:cs="黑体"/>
                <w:sz w:val="24"/>
                <w:szCs w:val="24"/>
                <w:lang w:val="zh-TW" w:eastAsia="zh-TW"/>
              </w:rPr>
              <w:t>评估情况</w:t>
            </w:r>
          </w:p>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3182235">
            <w:pPr>
              <w:jc w:val="center"/>
            </w:pPr>
            <w:r>
              <w:rPr>
                <w:rFonts w:ascii="黑体" w:hAnsi="黑体" w:eastAsia="黑体" w:cs="黑体"/>
                <w:sz w:val="24"/>
                <w:szCs w:val="24"/>
                <w:lang w:val="zh-TW" w:eastAsia="zh-TW"/>
              </w:rPr>
              <w:t>存在问题</w:t>
            </w:r>
          </w:p>
        </w:tc>
      </w:tr>
      <w:tr w14:paraId="2AAD82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F307D22">
            <w:pPr>
              <w:jc w:val="center"/>
            </w:pPr>
            <w:r>
              <w:rPr>
                <w:rFonts w:ascii="宋体" w:hAnsi="宋体" w:eastAsia="宋体" w:cs="宋体"/>
              </w:rPr>
              <w:t>1</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262415A">
            <w:pPr>
              <w:jc w:val="left"/>
            </w:pPr>
            <w:r>
              <w:rPr>
                <w:rFonts w:ascii="宋体" w:hAnsi="宋体" w:eastAsia="宋体" w:cs="宋体"/>
                <w:lang w:val="zh-TW" w:eastAsia="zh-TW"/>
              </w:rPr>
              <w:t>建设单位安全生产组织机构设立情况，安全生产责任落实情况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F77825B"/>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8B6D1EE"/>
        </w:tc>
      </w:tr>
      <w:tr w14:paraId="716D60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2CAF04">
            <w:pPr>
              <w:jc w:val="center"/>
            </w:pPr>
            <w:r>
              <w:rPr>
                <w:rFonts w:ascii="宋体" w:hAnsi="宋体" w:eastAsia="宋体" w:cs="宋体"/>
              </w:rPr>
              <w:t>2</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51F91A2">
            <w:pPr>
              <w:jc w:val="left"/>
            </w:pPr>
            <w:r>
              <w:rPr>
                <w:rFonts w:ascii="宋体" w:hAnsi="宋体" w:eastAsia="宋体" w:cs="宋体"/>
                <w:lang w:val="zh-TW" w:eastAsia="zh-TW"/>
              </w:rPr>
              <w:t>建设单位安全管理制度制定情况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CC658F3"/>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BC8E558"/>
        </w:tc>
      </w:tr>
      <w:tr w14:paraId="58710F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E2B502B">
            <w:pPr>
              <w:jc w:val="center"/>
            </w:pPr>
            <w:r>
              <w:rPr>
                <w:rFonts w:ascii="宋体" w:hAnsi="宋体" w:eastAsia="宋体" w:cs="宋体"/>
              </w:rPr>
              <w:t>3</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C2E78FA">
            <w:pPr>
              <w:jc w:val="left"/>
            </w:pPr>
            <w:r>
              <w:rPr>
                <w:rFonts w:ascii="宋体" w:hAnsi="宋体" w:eastAsia="宋体" w:cs="宋体"/>
                <w:lang w:val="zh-TW" w:eastAsia="zh-TW"/>
              </w:rPr>
              <w:t>建设单位综合应急预案编制及备案情况，总体安全风险评估开展情况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9B67833"/>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7E49360"/>
        </w:tc>
      </w:tr>
      <w:tr w14:paraId="31E98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204A0CE9">
            <w:pPr>
              <w:jc w:val="center"/>
            </w:pPr>
            <w:r>
              <w:rPr>
                <w:rFonts w:ascii="宋体" w:hAnsi="宋体" w:eastAsia="宋体" w:cs="宋体"/>
              </w:rPr>
              <w:t>4</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9A6912">
            <w:pPr>
              <w:jc w:val="left"/>
            </w:pPr>
            <w:r>
              <w:rPr>
                <w:rFonts w:ascii="宋体" w:hAnsi="宋体" w:eastAsia="宋体" w:cs="宋体"/>
                <w:lang w:val="zh-TW" w:eastAsia="zh-TW"/>
              </w:rPr>
              <w:t>建设单位与施工、监理单位安全生产协议签订情况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979964B"/>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3ED0819B"/>
        </w:tc>
      </w:tr>
      <w:tr w14:paraId="36EB9E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C2A1A0">
            <w:pPr>
              <w:jc w:val="center"/>
            </w:pPr>
            <w:r>
              <w:rPr>
                <w:rFonts w:ascii="宋体" w:hAnsi="宋体" w:eastAsia="宋体" w:cs="宋体"/>
              </w:rPr>
              <w:t>5</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1B77AD7">
            <w:pPr>
              <w:jc w:val="left"/>
            </w:pPr>
            <w:r>
              <w:rPr>
                <w:rFonts w:ascii="宋体" w:hAnsi="宋体" w:eastAsia="宋体" w:cs="宋体"/>
                <w:lang w:val="zh-TW" w:eastAsia="zh-TW"/>
              </w:rPr>
              <w:t>水运工程水上及水下作业许可、航行通告、通航影响评价等办理情况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7119386"/>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F88ED5D"/>
        </w:tc>
      </w:tr>
      <w:tr w14:paraId="77C838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0184D71C">
            <w:pPr>
              <w:jc w:val="center"/>
            </w:pPr>
            <w:r>
              <w:rPr>
                <w:rFonts w:ascii="宋体" w:hAnsi="宋体" w:eastAsia="宋体" w:cs="宋体"/>
              </w:rPr>
              <w:t>6</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C1B8601">
            <w:pPr>
              <w:jc w:val="left"/>
            </w:pPr>
            <w:r>
              <w:rPr>
                <w:rFonts w:ascii="宋体" w:hAnsi="宋体" w:eastAsia="宋体" w:cs="宋体"/>
                <w:lang w:val="zh-TW" w:eastAsia="zh-TW"/>
              </w:rPr>
              <w:t>施工单位安全生产组织机构设立情况，全员安全生产责任制制定情况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195F442"/>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8DA9355"/>
        </w:tc>
      </w:tr>
      <w:tr w14:paraId="0BDA7A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4"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2ABB36">
            <w:pPr>
              <w:jc w:val="center"/>
            </w:pPr>
            <w:r>
              <w:rPr>
                <w:rFonts w:ascii="宋体" w:hAnsi="宋体" w:eastAsia="宋体" w:cs="宋体"/>
              </w:rPr>
              <w:t>7</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2FC1A89">
            <w:pPr>
              <w:jc w:val="left"/>
            </w:pPr>
            <w:r>
              <w:rPr>
                <w:rFonts w:ascii="宋体" w:hAnsi="宋体" w:eastAsia="宋体" w:cs="宋体"/>
                <w:lang w:val="zh-TW" w:eastAsia="zh-TW"/>
              </w:rPr>
              <w:t>施工单位安全生产管理制度、安全操作规程制定落实情况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AF7106C"/>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7304202"/>
        </w:tc>
      </w:tr>
      <w:tr w14:paraId="30FFB4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5E62D60">
            <w:pPr>
              <w:jc w:val="center"/>
            </w:pPr>
            <w:r>
              <w:rPr>
                <w:rFonts w:ascii="宋体" w:hAnsi="宋体" w:eastAsia="宋体" w:cs="宋体"/>
              </w:rPr>
              <w:t>8</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8CBC4A9">
            <w:pPr>
              <w:jc w:val="left"/>
            </w:pPr>
            <w:r>
              <w:rPr>
                <w:rFonts w:ascii="宋体" w:hAnsi="宋体" w:eastAsia="宋体" w:cs="宋体"/>
                <w:lang w:val="zh-TW" w:eastAsia="zh-TW"/>
              </w:rPr>
              <w:t>施工单位项目负责人、专职安全管理人员配备及持证上岗情况，特种作业人员持证上岗情况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6BFAFE2"/>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6B65F58E"/>
        </w:tc>
      </w:tr>
      <w:tr w14:paraId="6E779E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B31090B">
            <w:pPr>
              <w:jc w:val="center"/>
            </w:pPr>
            <w:r>
              <w:rPr>
                <w:rFonts w:ascii="宋体" w:hAnsi="宋体" w:eastAsia="宋体" w:cs="宋体"/>
              </w:rPr>
              <w:t>9</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FE74701">
            <w:pPr>
              <w:jc w:val="left"/>
            </w:pPr>
            <w:r>
              <w:rPr>
                <w:rFonts w:ascii="宋体" w:hAnsi="宋体" w:eastAsia="宋体" w:cs="宋体"/>
                <w:lang w:val="zh-TW" w:eastAsia="zh-TW"/>
              </w:rPr>
              <w:t>施工单位开展专项风险辨识和风险评估情况，重大风险清单编制情况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1F6F237"/>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2EB73ABD"/>
        </w:tc>
      </w:tr>
      <w:tr w14:paraId="7EE5E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331FBE0">
            <w:pPr>
              <w:jc w:val="center"/>
            </w:pPr>
            <w:r>
              <w:rPr>
                <w:rFonts w:ascii="宋体" w:hAnsi="宋体" w:eastAsia="宋体" w:cs="宋体"/>
              </w:rPr>
              <w:t>10</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21135CD">
            <w:pPr>
              <w:jc w:val="left"/>
            </w:pPr>
            <w:r>
              <w:rPr>
                <w:rFonts w:ascii="宋体" w:hAnsi="宋体" w:eastAsia="宋体" w:cs="宋体"/>
                <w:lang w:val="zh-TW" w:eastAsia="zh-TW"/>
              </w:rPr>
              <w:t>施工单位风险分级管控和隐患排查治理制度制定情况，隐患台账编制情况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243C2E9"/>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50BCC78A"/>
        </w:tc>
      </w:tr>
      <w:tr w14:paraId="5442FE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1B4FCB7">
            <w:pPr>
              <w:jc w:val="center"/>
            </w:pPr>
            <w:r>
              <w:rPr>
                <w:rFonts w:ascii="宋体" w:hAnsi="宋体" w:eastAsia="宋体" w:cs="宋体"/>
              </w:rPr>
              <w:t>11</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9454CE1">
            <w:pPr>
              <w:jc w:val="left"/>
            </w:pPr>
            <w:r>
              <w:rPr>
                <w:rFonts w:ascii="宋体" w:hAnsi="宋体" w:eastAsia="宋体" w:cs="宋体"/>
                <w:lang w:val="zh-TW" w:eastAsia="zh-TW"/>
              </w:rPr>
              <w:t>施工设备、设施、机具及防护用品、危险品管理制度制定情况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A598B9C"/>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1520D2B3"/>
        </w:tc>
      </w:tr>
      <w:tr w14:paraId="047238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56ACB6D">
            <w:pPr>
              <w:jc w:val="center"/>
            </w:pPr>
            <w:r>
              <w:rPr>
                <w:rFonts w:ascii="宋体" w:hAnsi="宋体" w:eastAsia="宋体" w:cs="宋体"/>
              </w:rPr>
              <w:t>12</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842049A">
            <w:pPr>
              <w:jc w:val="left"/>
            </w:pPr>
            <w:r>
              <w:rPr>
                <w:rFonts w:ascii="宋体" w:hAnsi="宋体" w:eastAsia="宋体" w:cs="宋体"/>
                <w:lang w:val="zh-TW" w:eastAsia="zh-TW"/>
              </w:rPr>
              <w:t>施工组织设计中的安全技术保障措施结合施工风险评估结论完善情况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1F291BF"/>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90ACF75"/>
        </w:tc>
      </w:tr>
      <w:tr w14:paraId="0FBB47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C5DD7FC">
            <w:pPr>
              <w:pStyle w:val="3"/>
              <w:ind w:firstLine="210"/>
            </w:pPr>
            <w:r>
              <w:rPr>
                <w:rFonts w:ascii="宋体" w:hAnsi="宋体" w:eastAsia="宋体" w:cs="宋体"/>
                <w:sz w:val="21"/>
                <w:szCs w:val="21"/>
              </w:rPr>
              <w:t>13</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BC884DF">
            <w:pPr>
              <w:jc w:val="left"/>
            </w:pPr>
            <w:r>
              <w:rPr>
                <w:rFonts w:ascii="宋体" w:hAnsi="宋体" w:eastAsia="宋体" w:cs="宋体"/>
                <w:lang w:val="zh-TW" w:eastAsia="zh-TW"/>
              </w:rPr>
              <w:t>评估达到重大风险的工程和危险性较大分部分项工程专项方案制定情况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7F6BF72"/>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17701539"/>
        </w:tc>
      </w:tr>
      <w:tr w14:paraId="2966BC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37EFD02">
            <w:pPr>
              <w:pStyle w:val="3"/>
              <w:jc w:val="center"/>
            </w:pPr>
            <w:r>
              <w:rPr>
                <w:rFonts w:ascii="宋体" w:hAnsi="宋体" w:eastAsia="宋体" w:cs="宋体"/>
                <w:sz w:val="21"/>
                <w:szCs w:val="21"/>
              </w:rPr>
              <w:t>14</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87CA1F7">
            <w:pPr>
              <w:jc w:val="left"/>
            </w:pPr>
            <w:r>
              <w:rPr>
                <w:rFonts w:ascii="宋体" w:hAnsi="宋体" w:eastAsia="宋体" w:cs="宋体"/>
                <w:lang w:val="zh-TW" w:eastAsia="zh-TW"/>
              </w:rPr>
              <w:t>施工单位年度安全生产教育培训计划、开工第一课、晨会制度制定情况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4B100AD"/>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2AD8B10C"/>
        </w:tc>
      </w:tr>
      <w:tr w14:paraId="4E0E92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A69EB4E">
            <w:pPr>
              <w:pStyle w:val="3"/>
              <w:jc w:val="center"/>
            </w:pPr>
            <w:r>
              <w:rPr>
                <w:rFonts w:ascii="宋体" w:hAnsi="宋体" w:eastAsia="宋体" w:cs="宋体"/>
                <w:sz w:val="21"/>
                <w:szCs w:val="21"/>
              </w:rPr>
              <w:t>15</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560599">
            <w:pPr>
              <w:jc w:val="left"/>
            </w:pPr>
            <w:r>
              <w:rPr>
                <w:rFonts w:ascii="宋体" w:hAnsi="宋体" w:eastAsia="宋体" w:cs="宋体"/>
                <w:lang w:val="zh-TW" w:eastAsia="zh-TW"/>
              </w:rPr>
              <w:t>施工单位专项应急预案及现场处置方案编制情况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28CCA45"/>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2A1DB74F"/>
        </w:tc>
      </w:tr>
      <w:tr w14:paraId="07D1DA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963502">
            <w:pPr>
              <w:pStyle w:val="3"/>
              <w:jc w:val="center"/>
            </w:pPr>
            <w:r>
              <w:rPr>
                <w:rFonts w:ascii="宋体" w:hAnsi="宋体" w:eastAsia="宋体" w:cs="宋体"/>
                <w:sz w:val="21"/>
                <w:szCs w:val="21"/>
              </w:rPr>
              <w:t>16</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87DB1E7">
            <w:pPr>
              <w:jc w:val="left"/>
            </w:pPr>
            <w:r>
              <w:rPr>
                <w:rFonts w:ascii="宋体" w:hAnsi="宋体" w:eastAsia="宋体" w:cs="宋体"/>
                <w:lang w:val="zh-TW" w:eastAsia="zh-TW"/>
              </w:rPr>
              <w:t>施工单位年度安全生产费用提取、使用计划编制情况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88B499C"/>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81DB3FB"/>
        </w:tc>
      </w:tr>
      <w:tr w14:paraId="3F2379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9C1662B">
            <w:pPr>
              <w:pStyle w:val="3"/>
              <w:jc w:val="center"/>
            </w:pPr>
            <w:r>
              <w:rPr>
                <w:rFonts w:ascii="宋体" w:hAnsi="宋体" w:eastAsia="宋体" w:cs="宋体"/>
                <w:sz w:val="21"/>
                <w:szCs w:val="21"/>
              </w:rPr>
              <w:t>17</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D735910">
            <w:pPr>
              <w:jc w:val="left"/>
            </w:pPr>
            <w:r>
              <w:rPr>
                <w:rFonts w:ascii="宋体" w:hAnsi="宋体" w:eastAsia="宋体" w:cs="宋体"/>
                <w:lang w:val="zh-TW" w:eastAsia="zh-TW"/>
              </w:rPr>
              <w:t>施工单位对分包单位管理制度制定情况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8E6706A"/>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B148F77"/>
        </w:tc>
      </w:tr>
      <w:tr w14:paraId="56B6E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5"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8C535E7">
            <w:pPr>
              <w:jc w:val="center"/>
            </w:pPr>
            <w:r>
              <w:rPr>
                <w:rFonts w:ascii="宋体" w:hAnsi="宋体" w:eastAsia="宋体" w:cs="宋体"/>
              </w:rPr>
              <w:t>18</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7076A4E">
            <w:pPr>
              <w:jc w:val="left"/>
            </w:pPr>
            <w:r>
              <w:rPr>
                <w:rFonts w:ascii="宋体" w:hAnsi="宋体" w:eastAsia="宋体" w:cs="宋体"/>
                <w:lang w:val="zh-TW" w:eastAsia="zh-TW"/>
              </w:rPr>
              <w:t>施工单位办公、生活、生产区域以及临时生产、堆放场地安全情况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169BD38"/>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C172F75"/>
        </w:tc>
      </w:tr>
      <w:tr w14:paraId="1191E9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A23DD76">
            <w:pPr>
              <w:jc w:val="center"/>
            </w:pPr>
            <w:r>
              <w:rPr>
                <w:rFonts w:ascii="宋体" w:hAnsi="宋体" w:eastAsia="宋体" w:cs="宋体"/>
              </w:rPr>
              <w:t>19</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9C3514F">
            <w:pPr>
              <w:jc w:val="left"/>
            </w:pPr>
            <w:r>
              <w:rPr>
                <w:rFonts w:ascii="宋体" w:hAnsi="宋体" w:eastAsia="宋体" w:cs="宋体"/>
                <w:lang w:val="zh-TW" w:eastAsia="zh-TW"/>
              </w:rPr>
              <w:t>施工单位消防、应急物资配备及管理情况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D765805"/>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CE2C000"/>
        </w:tc>
      </w:tr>
      <w:tr w14:paraId="3AA948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71C8BCD">
            <w:pPr>
              <w:jc w:val="center"/>
            </w:pPr>
            <w:r>
              <w:rPr>
                <w:rFonts w:ascii="宋体" w:hAnsi="宋体" w:eastAsia="宋体" w:cs="宋体"/>
              </w:rPr>
              <w:t>20</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DF9545E">
            <w:pPr>
              <w:jc w:val="left"/>
            </w:pPr>
            <w:r>
              <w:rPr>
                <w:rFonts w:ascii="宋体" w:hAnsi="宋体" w:eastAsia="宋体" w:cs="宋体"/>
                <w:lang w:val="zh-TW" w:eastAsia="zh-TW"/>
              </w:rPr>
              <w:t>监理单位按规定编制监理规划或实施细则，安全监理内容完备情况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6C3C58A"/>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12066A87"/>
        </w:tc>
      </w:tr>
      <w:tr w14:paraId="6C39CF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C2B7F80">
            <w:pPr>
              <w:jc w:val="center"/>
            </w:pPr>
            <w:r>
              <w:rPr>
                <w:rFonts w:ascii="宋体" w:hAnsi="宋体" w:eastAsia="宋体" w:cs="宋体"/>
              </w:rPr>
              <w:t>21</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C780B09">
            <w:pPr>
              <w:jc w:val="left"/>
            </w:pPr>
            <w:r>
              <w:rPr>
                <w:rFonts w:ascii="宋体" w:hAnsi="宋体" w:eastAsia="宋体" w:cs="宋体"/>
                <w:lang w:val="zh-TW" w:eastAsia="zh-TW"/>
              </w:rPr>
              <w:t>监理单位安全管理制度制定情况，监理安全责任落实情况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6500990"/>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8C25519"/>
        </w:tc>
      </w:tr>
      <w:tr w14:paraId="444C09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2A8FFEF">
            <w:pPr>
              <w:jc w:val="center"/>
            </w:pPr>
            <w:r>
              <w:rPr>
                <w:rFonts w:ascii="宋体" w:hAnsi="宋体" w:eastAsia="宋体" w:cs="宋体"/>
              </w:rPr>
              <w:t>22</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3C93900">
            <w:pPr>
              <w:jc w:val="left"/>
            </w:pPr>
            <w:r>
              <w:rPr>
                <w:rFonts w:ascii="宋体" w:hAnsi="宋体" w:eastAsia="宋体" w:cs="宋体"/>
                <w:lang w:val="zh-TW" w:eastAsia="zh-TW"/>
              </w:rPr>
              <w:t>监理单位审查施工组织设计中的安全技术措施、临时用电方案、危险性较大工程专项施工方案、安全风险评估报告、应急预案、现场处置方案、演练计划情况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46ADA31"/>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251B76C0"/>
        </w:tc>
      </w:tr>
      <w:tr w14:paraId="296A8E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3C82EAD">
            <w:pPr>
              <w:jc w:val="center"/>
            </w:pPr>
            <w:r>
              <w:rPr>
                <w:rFonts w:ascii="宋体" w:hAnsi="宋体" w:eastAsia="宋体" w:cs="宋体"/>
              </w:rPr>
              <w:t>23</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502AD27">
            <w:pPr>
              <w:jc w:val="left"/>
            </w:pPr>
            <w:r>
              <w:rPr>
                <w:rFonts w:ascii="宋体" w:hAnsi="宋体" w:eastAsia="宋体" w:cs="宋体"/>
                <w:lang w:val="zh-TW" w:eastAsia="zh-TW"/>
              </w:rPr>
              <w:t>监理单位检查施工单位安全生产责任制、安全生产规章制度、安全生产操作规程的制定情况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2F0D37"/>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3320B9B2"/>
        </w:tc>
      </w:tr>
      <w:tr w14:paraId="743E54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0069463">
            <w:pPr>
              <w:jc w:val="center"/>
            </w:pPr>
            <w:r>
              <w:rPr>
                <w:rFonts w:ascii="宋体" w:hAnsi="宋体" w:eastAsia="宋体" w:cs="宋体"/>
              </w:rPr>
              <w:t>24</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E55758">
            <w:pPr>
              <w:jc w:val="left"/>
            </w:pPr>
            <w:r>
              <w:rPr>
                <w:rFonts w:ascii="宋体" w:hAnsi="宋体" w:eastAsia="宋体" w:cs="宋体"/>
                <w:lang w:val="zh-TW" w:eastAsia="zh-TW"/>
              </w:rPr>
              <w:t>监理单位检查施工单位安全风险分级管控和隐患排查治理制度完备情况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39697B7"/>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3774BE8D"/>
        </w:tc>
      </w:tr>
      <w:tr w14:paraId="5B8FEE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A598C50">
            <w:pPr>
              <w:jc w:val="center"/>
            </w:pPr>
            <w:r>
              <w:rPr>
                <w:rFonts w:ascii="宋体" w:hAnsi="宋体" w:eastAsia="宋体" w:cs="宋体"/>
              </w:rPr>
              <w:t>25</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438DF84">
            <w:pPr>
              <w:jc w:val="left"/>
            </w:pPr>
            <w:r>
              <w:rPr>
                <w:rFonts w:ascii="宋体" w:hAnsi="宋体" w:eastAsia="宋体" w:cs="宋体"/>
                <w:lang w:val="zh-TW" w:eastAsia="zh-TW"/>
              </w:rPr>
              <w:t>监理单位检查施工单位项目负责人、专职安全管理人员及特种作业人员扯证上岗情况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07C4A05"/>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63D5FAB"/>
        </w:tc>
      </w:tr>
      <w:tr w14:paraId="73867C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371540CD">
            <w:pPr>
              <w:jc w:val="center"/>
            </w:pPr>
            <w:r>
              <w:rPr>
                <w:rFonts w:ascii="宋体" w:hAnsi="宋体" w:eastAsia="宋体" w:cs="宋体"/>
              </w:rPr>
              <w:t>26</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D7AFC69">
            <w:pPr>
              <w:jc w:val="left"/>
            </w:pPr>
            <w:r>
              <w:rPr>
                <w:rFonts w:ascii="宋体" w:hAnsi="宋体" w:eastAsia="宋体" w:cs="宋体"/>
                <w:lang w:val="zh-TW" w:eastAsia="zh-TW"/>
              </w:rPr>
              <w:t>监理单位审查施工单位安全生产费用提取、使用计划编制情况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ED24163"/>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121085CA"/>
        </w:tc>
      </w:tr>
      <w:tr w14:paraId="7FA3A4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44BE7C7">
            <w:pPr>
              <w:jc w:val="center"/>
            </w:pPr>
            <w:r>
              <w:rPr>
                <w:rFonts w:ascii="宋体" w:hAnsi="宋体" w:eastAsia="宋体" w:cs="宋体"/>
              </w:rPr>
              <w:t>27</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9A66256">
            <w:pPr>
              <w:jc w:val="left"/>
            </w:pPr>
            <w:r>
              <w:rPr>
                <w:rFonts w:ascii="宋体" w:hAnsi="宋体" w:eastAsia="宋体" w:cs="宋体"/>
                <w:lang w:val="zh-TW" w:eastAsia="zh-TW"/>
              </w:rPr>
              <w:t>设计单位开展设计风险评估情况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0B3B245"/>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7BBAD878"/>
        </w:tc>
      </w:tr>
      <w:tr w14:paraId="6BADDF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1C8ADEC">
            <w:pPr>
              <w:jc w:val="center"/>
            </w:pPr>
            <w:r>
              <w:rPr>
                <w:rFonts w:ascii="宋体" w:hAnsi="宋体" w:eastAsia="宋体" w:cs="宋体"/>
              </w:rPr>
              <w:t>28</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3D52CF8">
            <w:pPr>
              <w:jc w:val="left"/>
            </w:pPr>
            <w:r>
              <w:rPr>
                <w:rFonts w:ascii="宋体" w:hAnsi="宋体" w:eastAsia="宋体" w:cs="宋体"/>
                <w:lang w:val="zh-TW" w:eastAsia="zh-TW"/>
              </w:rPr>
              <w:t>建设、勘察、设计单位开展安全预评价情况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95E607C"/>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342A1948"/>
        </w:tc>
      </w:tr>
      <w:tr w14:paraId="6EA93A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jc w:val="center"/>
        </w:trPr>
        <w:tc>
          <w:tcPr>
            <w:tcW w:w="802"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0F37F143">
            <w:pPr>
              <w:jc w:val="center"/>
            </w:pPr>
            <w:r>
              <w:rPr>
                <w:rFonts w:ascii="宋体" w:hAnsi="宋体" w:eastAsia="宋体" w:cs="宋体"/>
              </w:rPr>
              <w:t>29</w:t>
            </w:r>
          </w:p>
        </w:tc>
        <w:tc>
          <w:tcPr>
            <w:tcW w:w="5831" w:type="dxa"/>
            <w:gridSpan w:val="10"/>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D98AB43">
            <w:pPr>
              <w:jc w:val="left"/>
            </w:pPr>
            <w:r>
              <w:rPr>
                <w:rFonts w:ascii="宋体" w:hAnsi="宋体" w:eastAsia="宋体" w:cs="宋体"/>
                <w:lang w:val="zh-TW" w:eastAsia="zh-TW"/>
              </w:rPr>
              <w:t>从业单位及从业人员安全生产保险购买情况</w:t>
            </w:r>
          </w:p>
        </w:tc>
        <w:tc>
          <w:tcPr>
            <w:tcW w:w="138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8CE7A92"/>
        </w:tc>
        <w:tc>
          <w:tcPr>
            <w:tcW w:w="1266"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14:paraId="3A124F7B"/>
        </w:tc>
      </w:tr>
      <w:tr w14:paraId="63C6C7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897" w:hRule="atLeast"/>
          <w:jc w:val="center"/>
        </w:trPr>
        <w:tc>
          <w:tcPr>
            <w:tcW w:w="9287" w:type="dxa"/>
            <w:gridSpan w:val="14"/>
            <w:tcBorders>
              <w:top w:val="single" w:color="000000" w:sz="8" w:space="0"/>
              <w:left w:val="single" w:color="000000" w:sz="12" w:space="0"/>
              <w:bottom w:val="single" w:color="000000" w:sz="8" w:space="0"/>
              <w:right w:val="single" w:color="000000" w:sz="12" w:space="0"/>
            </w:tcBorders>
            <w:shd w:val="clear" w:color="auto" w:fill="auto"/>
            <w:tcMar>
              <w:top w:w="80" w:type="dxa"/>
              <w:left w:w="80" w:type="dxa"/>
              <w:bottom w:w="80" w:type="dxa"/>
              <w:right w:w="80" w:type="dxa"/>
            </w:tcMar>
            <w:vAlign w:val="center"/>
          </w:tcPr>
          <w:p w14:paraId="490F3379">
            <w:pPr>
              <w:ind w:firstLine="420"/>
              <w:jc w:val="left"/>
              <w:rPr>
                <w:rFonts w:ascii="仿宋_GB2312" w:hAnsi="仿宋_GB2312" w:eastAsia="仿宋_GB2312" w:cs="仿宋_GB2312"/>
              </w:rPr>
            </w:pPr>
            <w:r>
              <w:rPr>
                <w:rFonts w:ascii="仿宋_GB2312" w:hAnsi="仿宋_GB2312" w:eastAsia="仿宋_GB2312" w:cs="仿宋_GB2312"/>
                <w:lang w:val="zh-TW" w:eastAsia="zh-TW"/>
              </w:rPr>
              <w:t>公路水运工程开工安全生产评估工作由建设单位组织开展，对项目安全生产准备情况进行整体评估，并以</w:t>
            </w:r>
            <w:r>
              <w:rPr>
                <w:rFonts w:ascii="仿宋_GB2312" w:hAnsi="仿宋_GB2312" w:eastAsia="仿宋_GB2312" w:cs="仿宋_GB2312"/>
              </w:rPr>
              <w:t>“</w:t>
            </w:r>
            <w:r>
              <w:rPr>
                <w:rFonts w:ascii="仿宋_GB2312" w:hAnsi="仿宋_GB2312" w:eastAsia="仿宋_GB2312" w:cs="仿宋_GB2312"/>
                <w:lang w:val="zh-TW" w:eastAsia="zh-TW"/>
              </w:rPr>
              <w:t>好、中、差</w:t>
            </w:r>
            <w:r>
              <w:rPr>
                <w:rFonts w:ascii="仿宋_GB2312" w:hAnsi="仿宋_GB2312" w:eastAsia="仿宋_GB2312" w:cs="仿宋_GB2312"/>
              </w:rPr>
              <w:t>”</w:t>
            </w:r>
            <w:r>
              <w:rPr>
                <w:rFonts w:ascii="仿宋_GB2312" w:hAnsi="仿宋_GB2312" w:eastAsia="仿宋_GB2312" w:cs="仿宋_GB2312"/>
                <w:lang w:val="zh-TW" w:eastAsia="zh-TW"/>
              </w:rPr>
              <w:t>进行评价（</w:t>
            </w:r>
            <w:r>
              <w:rPr>
                <w:rFonts w:ascii="仿宋_GB2312" w:hAnsi="仿宋_GB2312" w:eastAsia="仿宋_GB2312" w:cs="仿宋_GB2312"/>
              </w:rPr>
              <w:t>“</w:t>
            </w:r>
            <w:r>
              <w:rPr>
                <w:rFonts w:ascii="仿宋_GB2312" w:hAnsi="仿宋_GB2312" w:eastAsia="仿宋_GB2312" w:cs="仿宋_GB2312"/>
                <w:lang w:val="zh-TW" w:eastAsia="zh-TW"/>
              </w:rPr>
              <w:t>好</w:t>
            </w:r>
            <w:r>
              <w:rPr>
                <w:rFonts w:ascii="仿宋_GB2312" w:hAnsi="仿宋_GB2312" w:eastAsia="仿宋_GB2312" w:cs="仿宋_GB2312"/>
              </w:rPr>
              <w:t>”</w:t>
            </w:r>
            <w:r>
              <w:rPr>
                <w:rFonts w:ascii="仿宋_GB2312" w:hAnsi="仿宋_GB2312" w:eastAsia="仿宋_GB2312" w:cs="仿宋_GB2312"/>
                <w:lang w:val="zh-TW" w:eastAsia="zh-TW"/>
              </w:rPr>
              <w:t>符合安全生产条件；</w:t>
            </w:r>
            <w:r>
              <w:rPr>
                <w:rFonts w:ascii="仿宋_GB2312" w:hAnsi="仿宋_GB2312" w:eastAsia="仿宋_GB2312" w:cs="仿宋_GB2312"/>
              </w:rPr>
              <w:t>“</w:t>
            </w:r>
            <w:r>
              <w:rPr>
                <w:rFonts w:ascii="仿宋_GB2312" w:hAnsi="仿宋_GB2312" w:eastAsia="仿宋_GB2312" w:cs="仿宋_GB2312"/>
                <w:lang w:val="zh-TW" w:eastAsia="zh-TW"/>
              </w:rPr>
              <w:t>中</w:t>
            </w:r>
            <w:r>
              <w:rPr>
                <w:rFonts w:ascii="仿宋_GB2312" w:hAnsi="仿宋_GB2312" w:eastAsia="仿宋_GB2312" w:cs="仿宋_GB2312"/>
              </w:rPr>
              <w:t>”</w:t>
            </w:r>
            <w:r>
              <w:rPr>
                <w:rFonts w:ascii="仿宋_GB2312" w:hAnsi="仿宋_GB2312" w:eastAsia="仿宋_GB2312" w:cs="仿宋_GB2312"/>
                <w:lang w:val="zh-TW" w:eastAsia="zh-TW"/>
              </w:rPr>
              <w:t>尽管尚有少量不完善的地方，但不影响施工现场安全生产；</w:t>
            </w:r>
            <w:r>
              <w:rPr>
                <w:rFonts w:ascii="仿宋_GB2312" w:hAnsi="仿宋_GB2312" w:eastAsia="仿宋_GB2312" w:cs="仿宋_GB2312"/>
              </w:rPr>
              <w:t>“</w:t>
            </w:r>
            <w:r>
              <w:rPr>
                <w:rFonts w:ascii="仿宋_GB2312" w:hAnsi="仿宋_GB2312" w:eastAsia="仿宋_GB2312" w:cs="仿宋_GB2312"/>
                <w:lang w:val="zh-TW" w:eastAsia="zh-TW"/>
              </w:rPr>
              <w:t>差</w:t>
            </w:r>
            <w:r>
              <w:rPr>
                <w:rFonts w:ascii="仿宋_GB2312" w:hAnsi="仿宋_GB2312" w:eastAsia="仿宋_GB2312" w:cs="仿宋_GB2312"/>
              </w:rPr>
              <w:t>”</w:t>
            </w:r>
            <w:r>
              <w:rPr>
                <w:rFonts w:ascii="仿宋_GB2312" w:hAnsi="仿宋_GB2312" w:eastAsia="仿宋_GB2312" w:cs="仿宋_GB2312"/>
                <w:lang w:val="zh-TW" w:eastAsia="zh-TW"/>
              </w:rPr>
              <w:t>不符合安全生产条件）。</w:t>
            </w:r>
          </w:p>
          <w:p w14:paraId="7AE16F29">
            <w:pPr>
              <w:jc w:val="center"/>
              <w:rPr>
                <w:rFonts w:ascii="宋体" w:hAnsi="宋体" w:eastAsia="宋体" w:cs="宋体"/>
              </w:rPr>
            </w:pPr>
            <w:r>
              <w:rPr>
                <w:rFonts w:ascii="宋体" w:hAnsi="宋体" w:eastAsia="宋体" w:cs="宋体"/>
              </w:rPr>
              <w:t xml:space="preserve">                                            </w:t>
            </w:r>
          </w:p>
          <w:p w14:paraId="3D5BFE11">
            <w:pPr>
              <w:ind w:firstLine="420"/>
              <w:jc w:val="left"/>
              <w:rPr>
                <w:rFonts w:ascii="宋体" w:hAnsi="宋体" w:eastAsia="宋体" w:cs="宋体"/>
              </w:rPr>
            </w:pPr>
            <w:r>
              <w:rPr>
                <w:rFonts w:ascii="宋体" w:hAnsi="宋体" w:eastAsia="宋体" w:cs="宋体"/>
              </w:rPr>
              <w:t xml:space="preserve">                                                </w:t>
            </w:r>
          </w:p>
          <w:p w14:paraId="3B945D8D">
            <w:pPr>
              <w:ind w:firstLine="420"/>
              <w:jc w:val="left"/>
              <w:rPr>
                <w:rFonts w:ascii="宋体" w:hAnsi="宋体" w:eastAsia="宋体" w:cs="宋体"/>
                <w:lang w:val="zh-TW" w:eastAsia="zh-TW"/>
              </w:rPr>
            </w:pPr>
          </w:p>
          <w:p w14:paraId="79CA7930">
            <w:pPr>
              <w:ind w:firstLine="420"/>
              <w:jc w:val="left"/>
              <w:rPr>
                <w:rFonts w:ascii="宋体" w:hAnsi="宋体" w:eastAsia="宋体" w:cs="宋体"/>
                <w:lang w:val="zh-TW" w:eastAsia="zh-TW"/>
              </w:rPr>
            </w:pPr>
          </w:p>
          <w:p w14:paraId="7CE2FB47">
            <w:pPr>
              <w:ind w:firstLine="5250"/>
              <w:jc w:val="left"/>
              <w:rPr>
                <w:rFonts w:ascii="仿宋_GB2312" w:hAnsi="仿宋_GB2312" w:eastAsia="仿宋_GB2312" w:cs="仿宋_GB2312"/>
              </w:rPr>
            </w:pPr>
            <w:r>
              <w:rPr>
                <w:rFonts w:ascii="宋体" w:hAnsi="宋体" w:eastAsia="宋体" w:cs="宋体"/>
              </w:rPr>
              <w:t xml:space="preserve">     </w:t>
            </w:r>
            <w:r>
              <w:rPr>
                <w:rFonts w:ascii="仿宋_GB2312" w:hAnsi="仿宋_GB2312" w:eastAsia="仿宋_GB2312" w:cs="仿宋_GB2312"/>
                <w:lang w:val="zh-TW" w:eastAsia="zh-TW"/>
              </w:rPr>
              <w:t xml:space="preserve"> 建设单位 （公章）</w:t>
            </w:r>
            <w:r>
              <w:rPr>
                <w:rFonts w:ascii="仿宋_GB2312" w:hAnsi="仿宋_GB2312" w:eastAsia="仿宋_GB2312" w:cs="仿宋_GB2312"/>
              </w:rPr>
              <w:t xml:space="preserve">                     </w:t>
            </w:r>
          </w:p>
          <w:p w14:paraId="4CACC122">
            <w:pPr>
              <w:ind w:firstLine="6090"/>
              <w:jc w:val="left"/>
            </w:pPr>
            <w:r>
              <w:rPr>
                <w:rFonts w:ascii="仿宋_GB2312" w:hAnsi="仿宋_GB2312" w:eastAsia="仿宋_GB2312" w:cs="仿宋_GB2312"/>
              </w:rPr>
              <w:t xml:space="preserve"> </w:t>
            </w:r>
            <w:r>
              <w:rPr>
                <w:rFonts w:ascii="仿宋_GB2312" w:hAnsi="仿宋_GB2312" w:eastAsia="仿宋_GB2312" w:cs="仿宋_GB2312"/>
                <w:lang w:val="zh-TW" w:eastAsia="zh-TW"/>
              </w:rPr>
              <w:t>年   月   日</w:t>
            </w:r>
          </w:p>
        </w:tc>
      </w:tr>
      <w:tr w14:paraId="4FBC0D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85" w:hRule="atLeast"/>
          <w:jc w:val="center"/>
        </w:trPr>
        <w:tc>
          <w:tcPr>
            <w:tcW w:w="1983" w:type="dxa"/>
            <w:gridSpan w:val="5"/>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30DE401">
            <w:pPr>
              <w:jc w:val="center"/>
            </w:pPr>
            <w:r>
              <w:rPr>
                <w:rFonts w:ascii="宋体" w:hAnsi="宋体" w:eastAsia="宋体" w:cs="宋体"/>
                <w:sz w:val="24"/>
                <w:szCs w:val="24"/>
                <w:lang w:val="zh-TW" w:eastAsia="zh-TW"/>
              </w:rPr>
              <w:t>建设单位</w:t>
            </w:r>
          </w:p>
        </w:tc>
        <w:tc>
          <w:tcPr>
            <w:tcW w:w="7304" w:type="dxa"/>
            <w:gridSpan w:val="9"/>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1EB82E7C">
            <w:pPr>
              <w:rPr>
                <w:rFonts w:ascii="宋体" w:hAnsi="宋体" w:eastAsia="宋体" w:cs="宋体"/>
                <w:sz w:val="24"/>
                <w:szCs w:val="24"/>
                <w:lang w:val="zh-TW" w:eastAsia="zh-TW"/>
              </w:rPr>
            </w:pPr>
          </w:p>
          <w:p w14:paraId="1336AA44">
            <w:pPr>
              <w:rPr>
                <w:rFonts w:ascii="宋体" w:hAnsi="宋体" w:eastAsia="宋体" w:cs="宋体"/>
                <w:sz w:val="24"/>
                <w:szCs w:val="24"/>
                <w:lang w:val="zh-TW" w:eastAsia="zh-TW"/>
              </w:rPr>
            </w:pPr>
          </w:p>
          <w:p w14:paraId="72E705BB">
            <w:pPr>
              <w:rPr>
                <w:rFonts w:ascii="宋体" w:hAnsi="宋体" w:eastAsia="宋体" w:cs="宋体"/>
                <w:sz w:val="24"/>
                <w:szCs w:val="24"/>
              </w:rPr>
            </w:pPr>
            <w:r>
              <w:rPr>
                <w:rFonts w:ascii="宋体" w:hAnsi="宋体" w:eastAsia="宋体" w:cs="宋体"/>
                <w:sz w:val="24"/>
                <w:szCs w:val="24"/>
                <w:lang w:val="zh-TW" w:eastAsia="zh-TW"/>
              </w:rPr>
              <w:t>（单位公章）</w:t>
            </w:r>
          </w:p>
          <w:p w14:paraId="457C9D32">
            <w:r>
              <w:rPr>
                <w:rFonts w:ascii="宋体" w:hAnsi="宋体" w:eastAsia="宋体" w:cs="宋体"/>
                <w:sz w:val="24"/>
                <w:szCs w:val="24"/>
                <w:lang w:val="zh-TW" w:eastAsia="zh-TW"/>
              </w:rPr>
              <w:t>法定代表人：                 年    月    日</w:t>
            </w:r>
          </w:p>
        </w:tc>
      </w:tr>
      <w:tr w14:paraId="0D6C85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49" w:hRule="atLeast"/>
          <w:jc w:val="center"/>
        </w:trPr>
        <w:tc>
          <w:tcPr>
            <w:tcW w:w="1983" w:type="dxa"/>
            <w:gridSpan w:val="5"/>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CBFACB7">
            <w:pPr>
              <w:jc w:val="center"/>
            </w:pPr>
            <w:r>
              <w:rPr>
                <w:rFonts w:ascii="宋体" w:hAnsi="宋体" w:eastAsia="宋体" w:cs="宋体"/>
                <w:sz w:val="24"/>
                <w:szCs w:val="24"/>
                <w:lang w:val="zh-TW" w:eastAsia="zh-TW"/>
              </w:rPr>
              <w:t>勘察单位</w:t>
            </w:r>
          </w:p>
        </w:tc>
        <w:tc>
          <w:tcPr>
            <w:tcW w:w="7304" w:type="dxa"/>
            <w:gridSpan w:val="9"/>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7F034E0C">
            <w:pPr>
              <w:ind w:firstLine="5040"/>
              <w:rPr>
                <w:rFonts w:ascii="宋体" w:hAnsi="宋体" w:eastAsia="宋体" w:cs="宋体"/>
                <w:sz w:val="24"/>
                <w:szCs w:val="24"/>
                <w:lang w:val="zh-TW" w:eastAsia="zh-TW"/>
              </w:rPr>
            </w:pPr>
          </w:p>
          <w:p w14:paraId="5840EAE0">
            <w:pPr>
              <w:rPr>
                <w:rFonts w:ascii="宋体" w:hAnsi="宋体" w:eastAsia="宋体" w:cs="宋体"/>
                <w:sz w:val="24"/>
                <w:szCs w:val="24"/>
                <w:lang w:val="zh-TW" w:eastAsia="zh-TW"/>
              </w:rPr>
            </w:pPr>
          </w:p>
          <w:p w14:paraId="13A3803C">
            <w:pPr>
              <w:rPr>
                <w:rFonts w:ascii="宋体" w:hAnsi="宋体" w:eastAsia="宋体" w:cs="宋体"/>
                <w:sz w:val="24"/>
                <w:szCs w:val="24"/>
              </w:rPr>
            </w:pPr>
            <w:r>
              <w:rPr>
                <w:rFonts w:ascii="宋体" w:hAnsi="宋体" w:eastAsia="宋体" w:cs="宋体"/>
                <w:sz w:val="24"/>
                <w:szCs w:val="24"/>
                <w:lang w:val="zh-TW" w:eastAsia="zh-TW"/>
              </w:rPr>
              <w:t>（单位公章）</w:t>
            </w:r>
          </w:p>
          <w:p w14:paraId="0F1DAD6F">
            <w:r>
              <w:rPr>
                <w:rFonts w:ascii="宋体" w:hAnsi="宋体" w:eastAsia="宋体" w:cs="宋体"/>
                <w:sz w:val="24"/>
                <w:szCs w:val="24"/>
                <w:lang w:val="zh-TW" w:eastAsia="zh-TW"/>
              </w:rPr>
              <w:t>法定代表人：                 年    月    日</w:t>
            </w:r>
          </w:p>
        </w:tc>
      </w:tr>
      <w:tr w14:paraId="750F33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79" w:hRule="atLeast"/>
          <w:jc w:val="center"/>
        </w:trPr>
        <w:tc>
          <w:tcPr>
            <w:tcW w:w="1983" w:type="dxa"/>
            <w:gridSpan w:val="5"/>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E897C6C">
            <w:pPr>
              <w:jc w:val="center"/>
            </w:pPr>
            <w:r>
              <w:rPr>
                <w:rFonts w:ascii="宋体" w:hAnsi="宋体" w:eastAsia="宋体" w:cs="宋体"/>
                <w:sz w:val="24"/>
                <w:szCs w:val="24"/>
                <w:lang w:val="zh-TW" w:eastAsia="zh-TW"/>
              </w:rPr>
              <w:t>设计单位</w:t>
            </w:r>
          </w:p>
        </w:tc>
        <w:tc>
          <w:tcPr>
            <w:tcW w:w="7304" w:type="dxa"/>
            <w:gridSpan w:val="9"/>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70079B28">
            <w:pPr>
              <w:ind w:firstLine="5040"/>
              <w:rPr>
                <w:rFonts w:ascii="宋体" w:hAnsi="宋体" w:eastAsia="宋体" w:cs="宋体"/>
                <w:sz w:val="24"/>
                <w:szCs w:val="24"/>
                <w:lang w:val="zh-TW" w:eastAsia="zh-TW"/>
              </w:rPr>
            </w:pPr>
          </w:p>
          <w:p w14:paraId="54EE41AC">
            <w:pPr>
              <w:rPr>
                <w:rFonts w:ascii="宋体" w:hAnsi="宋体" w:eastAsia="宋体" w:cs="宋体"/>
                <w:sz w:val="24"/>
                <w:szCs w:val="24"/>
                <w:lang w:val="zh-TW" w:eastAsia="zh-TW"/>
              </w:rPr>
            </w:pPr>
          </w:p>
          <w:p w14:paraId="17A6B659">
            <w:pPr>
              <w:rPr>
                <w:rFonts w:ascii="宋体" w:hAnsi="宋体" w:eastAsia="宋体" w:cs="宋体"/>
                <w:sz w:val="24"/>
                <w:szCs w:val="24"/>
              </w:rPr>
            </w:pPr>
            <w:r>
              <w:rPr>
                <w:rFonts w:ascii="宋体" w:hAnsi="宋体" w:eastAsia="宋体" w:cs="宋体"/>
                <w:sz w:val="24"/>
                <w:szCs w:val="24"/>
                <w:lang w:val="zh-TW" w:eastAsia="zh-TW"/>
              </w:rPr>
              <w:t>（单位公章）</w:t>
            </w:r>
          </w:p>
          <w:p w14:paraId="34847742">
            <w:r>
              <w:rPr>
                <w:rFonts w:ascii="宋体" w:hAnsi="宋体" w:eastAsia="宋体" w:cs="宋体"/>
                <w:sz w:val="24"/>
                <w:szCs w:val="24"/>
                <w:lang w:val="zh-TW" w:eastAsia="zh-TW"/>
              </w:rPr>
              <w:t>法定代表人：                 年    月    日</w:t>
            </w:r>
          </w:p>
        </w:tc>
      </w:tr>
      <w:tr w14:paraId="61BE7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35" w:hRule="atLeast"/>
          <w:jc w:val="center"/>
        </w:trPr>
        <w:tc>
          <w:tcPr>
            <w:tcW w:w="1983" w:type="dxa"/>
            <w:gridSpan w:val="5"/>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FFF034C">
            <w:pPr>
              <w:jc w:val="center"/>
            </w:pPr>
            <w:r>
              <w:rPr>
                <w:rFonts w:ascii="宋体" w:hAnsi="宋体" w:eastAsia="宋体" w:cs="宋体"/>
                <w:sz w:val="24"/>
                <w:szCs w:val="24"/>
                <w:lang w:val="zh-TW" w:eastAsia="zh-TW"/>
              </w:rPr>
              <w:t>监理单位</w:t>
            </w:r>
          </w:p>
        </w:tc>
        <w:tc>
          <w:tcPr>
            <w:tcW w:w="7304" w:type="dxa"/>
            <w:gridSpan w:val="9"/>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tcPr>
          <w:p w14:paraId="1937BE9A">
            <w:pPr>
              <w:ind w:firstLine="5040"/>
              <w:rPr>
                <w:rFonts w:ascii="宋体" w:hAnsi="宋体" w:eastAsia="宋体" w:cs="宋体"/>
                <w:sz w:val="24"/>
                <w:szCs w:val="24"/>
                <w:lang w:val="zh-TW" w:eastAsia="zh-TW"/>
              </w:rPr>
            </w:pPr>
          </w:p>
          <w:p w14:paraId="72317A06">
            <w:pPr>
              <w:rPr>
                <w:rFonts w:ascii="宋体" w:hAnsi="宋体" w:eastAsia="宋体" w:cs="宋体"/>
                <w:sz w:val="24"/>
                <w:szCs w:val="24"/>
                <w:lang w:val="zh-TW" w:eastAsia="zh-TW"/>
              </w:rPr>
            </w:pPr>
          </w:p>
          <w:p w14:paraId="7BBA690E">
            <w:pPr>
              <w:rPr>
                <w:rFonts w:ascii="宋体" w:hAnsi="宋体" w:eastAsia="宋体" w:cs="宋体"/>
                <w:sz w:val="24"/>
                <w:szCs w:val="24"/>
              </w:rPr>
            </w:pPr>
            <w:r>
              <w:rPr>
                <w:rFonts w:ascii="宋体" w:hAnsi="宋体" w:eastAsia="宋体" w:cs="宋体"/>
                <w:sz w:val="24"/>
                <w:szCs w:val="24"/>
                <w:lang w:val="zh-TW" w:eastAsia="zh-TW"/>
              </w:rPr>
              <w:t>（单位公章）</w:t>
            </w:r>
          </w:p>
          <w:p w14:paraId="49DD9A80">
            <w:r>
              <w:rPr>
                <w:rFonts w:ascii="宋体" w:hAnsi="宋体" w:eastAsia="宋体" w:cs="宋体"/>
                <w:sz w:val="24"/>
                <w:szCs w:val="24"/>
                <w:lang w:val="zh-TW" w:eastAsia="zh-TW"/>
              </w:rPr>
              <w:t>法定代表人：                 年    月    日</w:t>
            </w:r>
          </w:p>
        </w:tc>
      </w:tr>
      <w:tr w14:paraId="19F9B6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13" w:hRule="atLeast"/>
          <w:jc w:val="center"/>
        </w:trPr>
        <w:tc>
          <w:tcPr>
            <w:tcW w:w="1983" w:type="dxa"/>
            <w:gridSpan w:val="5"/>
            <w:tcBorders>
              <w:top w:val="single" w:color="000000" w:sz="8" w:space="0"/>
              <w:left w:val="single" w:color="000000" w:sz="12" w:space="0"/>
              <w:bottom w:val="single" w:color="000000" w:sz="12" w:space="0"/>
              <w:right w:val="single" w:color="000000" w:sz="8" w:space="0"/>
            </w:tcBorders>
            <w:shd w:val="clear" w:color="auto" w:fill="auto"/>
            <w:tcMar>
              <w:top w:w="80" w:type="dxa"/>
              <w:left w:w="80" w:type="dxa"/>
              <w:bottom w:w="80" w:type="dxa"/>
              <w:right w:w="80" w:type="dxa"/>
            </w:tcMar>
            <w:vAlign w:val="center"/>
          </w:tcPr>
          <w:p w14:paraId="57ECF241">
            <w:pPr>
              <w:jc w:val="center"/>
            </w:pPr>
            <w:r>
              <w:rPr>
                <w:rFonts w:ascii="宋体" w:hAnsi="宋体" w:eastAsia="宋体" w:cs="宋体"/>
                <w:sz w:val="24"/>
                <w:szCs w:val="24"/>
                <w:lang w:val="zh-TW" w:eastAsia="zh-TW"/>
              </w:rPr>
              <w:t>施工单位</w:t>
            </w:r>
          </w:p>
        </w:tc>
        <w:tc>
          <w:tcPr>
            <w:tcW w:w="7304" w:type="dxa"/>
            <w:gridSpan w:val="9"/>
            <w:tcBorders>
              <w:top w:val="single" w:color="000000" w:sz="8" w:space="0"/>
              <w:left w:val="single" w:color="000000" w:sz="8" w:space="0"/>
              <w:bottom w:val="single" w:color="000000" w:sz="12" w:space="0"/>
              <w:right w:val="single" w:color="000000" w:sz="12" w:space="0"/>
            </w:tcBorders>
            <w:shd w:val="clear" w:color="auto" w:fill="auto"/>
            <w:tcMar>
              <w:top w:w="80" w:type="dxa"/>
              <w:left w:w="80" w:type="dxa"/>
              <w:bottom w:w="80" w:type="dxa"/>
              <w:right w:w="80" w:type="dxa"/>
            </w:tcMar>
          </w:tcPr>
          <w:p w14:paraId="3498F6D7">
            <w:pPr>
              <w:jc w:val="center"/>
              <w:rPr>
                <w:rFonts w:ascii="宋体" w:hAnsi="宋体" w:eastAsia="宋体" w:cs="宋体"/>
                <w:sz w:val="24"/>
                <w:szCs w:val="24"/>
                <w:lang w:val="zh-TW" w:eastAsia="zh-TW"/>
              </w:rPr>
            </w:pPr>
          </w:p>
          <w:p w14:paraId="2A9D00E4">
            <w:pPr>
              <w:rPr>
                <w:rFonts w:ascii="宋体" w:hAnsi="宋体" w:eastAsia="宋体" w:cs="宋体"/>
                <w:sz w:val="24"/>
                <w:szCs w:val="24"/>
                <w:lang w:val="zh-TW" w:eastAsia="zh-TW"/>
              </w:rPr>
            </w:pPr>
          </w:p>
          <w:p w14:paraId="7BF82C51">
            <w:pPr>
              <w:rPr>
                <w:rFonts w:ascii="宋体" w:hAnsi="宋体" w:eastAsia="宋体" w:cs="宋体"/>
                <w:sz w:val="24"/>
                <w:szCs w:val="24"/>
              </w:rPr>
            </w:pPr>
            <w:r>
              <w:rPr>
                <w:rFonts w:ascii="宋体" w:hAnsi="宋体" w:eastAsia="宋体" w:cs="宋体"/>
                <w:sz w:val="24"/>
                <w:szCs w:val="24"/>
                <w:lang w:val="zh-TW" w:eastAsia="zh-TW"/>
              </w:rPr>
              <w:t>（单位公章）</w:t>
            </w:r>
          </w:p>
          <w:p w14:paraId="69116978">
            <w:r>
              <w:rPr>
                <w:rFonts w:ascii="宋体" w:hAnsi="宋体" w:eastAsia="宋体" w:cs="宋体"/>
                <w:sz w:val="24"/>
                <w:szCs w:val="24"/>
                <w:lang w:val="zh-TW" w:eastAsia="zh-TW"/>
              </w:rPr>
              <w:t>法定代表人：                 年    月    日</w:t>
            </w:r>
          </w:p>
        </w:tc>
      </w:tr>
    </w:tbl>
    <w:p w14:paraId="52B67FE2">
      <w:pPr>
        <w:jc w:val="center"/>
        <w:rPr>
          <w:rFonts w:hint="default" w:ascii="文星标宋" w:hAnsi="文星标宋" w:eastAsia="文星标宋" w:cs="文星标宋"/>
          <w:sz w:val="22"/>
          <w:szCs w:val="22"/>
        </w:rPr>
      </w:pPr>
    </w:p>
    <w:p w14:paraId="52F4EE01">
      <w:pPr>
        <w:ind w:firstLine="420"/>
        <w:jc w:val="left"/>
        <w:rPr>
          <w:rFonts w:ascii="仿宋_GB2312" w:hAnsi="仿宋_GB2312" w:eastAsia="仿宋_GB2312" w:cs="仿宋_GB2312"/>
          <w:lang w:val="zh-TW" w:eastAsia="zh-TW"/>
        </w:rPr>
      </w:pPr>
    </w:p>
    <w:p w14:paraId="4A2E7238">
      <w:pPr>
        <w:spacing w:line="34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备注：</w:t>
      </w:r>
      <w:r>
        <w:rPr>
          <w:rFonts w:ascii="仿宋_GB2312" w:hAnsi="仿宋_GB2312" w:eastAsia="仿宋_GB2312" w:cs="仿宋_GB2312"/>
          <w:sz w:val="24"/>
          <w:szCs w:val="24"/>
        </w:rPr>
        <w:t>1.</w:t>
      </w:r>
      <w:r>
        <w:rPr>
          <w:rFonts w:ascii="仿宋_GB2312" w:hAnsi="仿宋_GB2312" w:eastAsia="仿宋_GB2312" w:cs="仿宋_GB2312"/>
          <w:sz w:val="24"/>
          <w:szCs w:val="24"/>
          <w:lang w:val="zh-TW" w:eastAsia="zh-TW"/>
        </w:rPr>
        <w:t>公路水运工程安全监督备案登记表由建设单位组织填写后，连同与安全管理内容相关的资料一并报送公路水运工程安全生产监督管理部门存档。</w:t>
      </w:r>
    </w:p>
    <w:p w14:paraId="3AD957A1">
      <w:pPr>
        <w:spacing w:line="340" w:lineRule="exact"/>
        <w:ind w:firstLine="960"/>
        <w:rPr>
          <w:rFonts w:ascii="仿宋_GB2312" w:hAnsi="仿宋_GB2312" w:eastAsia="仿宋_GB2312" w:cs="仿宋_GB2312"/>
          <w:sz w:val="24"/>
          <w:szCs w:val="24"/>
        </w:rPr>
      </w:pPr>
      <w:r>
        <w:rPr>
          <w:rFonts w:ascii="仿宋_GB2312" w:hAnsi="仿宋_GB2312" w:eastAsia="仿宋_GB2312" w:cs="仿宋_GB2312"/>
          <w:sz w:val="24"/>
          <w:szCs w:val="24"/>
        </w:rPr>
        <w:t xml:space="preserve"> 2.</w:t>
      </w:r>
      <w:r>
        <w:rPr>
          <w:rFonts w:ascii="仿宋_GB2312" w:hAnsi="仿宋_GB2312" w:eastAsia="仿宋_GB2312" w:cs="仿宋_GB2312"/>
          <w:sz w:val="24"/>
          <w:szCs w:val="24"/>
          <w:lang w:val="zh-TW" w:eastAsia="zh-TW"/>
        </w:rPr>
        <w:t>备案登记表一式二份，建设单位及安全生产监督管理部门各存一份。</w:t>
      </w:r>
    </w:p>
    <w:p w14:paraId="69F27F21">
      <w:pPr>
        <w:pStyle w:val="5"/>
        <w:widowControl/>
        <w:shd w:val="clear" w:color="auto" w:fill="FFFFFF"/>
        <w:spacing w:after="225" w:line="560" w:lineRule="exact"/>
        <w:jc w:val="both"/>
        <w:outlineLvl w:val="1"/>
        <w:rPr>
          <w:rFonts w:ascii="仿宋_GB2312" w:hAnsi="仿宋_GB2312" w:eastAsia="仿宋_GB2312" w:cs="仿宋_GB2312"/>
          <w:sz w:val="32"/>
          <w:szCs w:val="32"/>
          <w:shd w:val="clear" w:color="auto" w:fill="FFFFFF"/>
          <w:lang w:val="zh-TW" w:eastAsia="zh-TW"/>
        </w:rPr>
      </w:pPr>
    </w:p>
    <w:p w14:paraId="62A32132">
      <w:pPr>
        <w:pStyle w:val="5"/>
        <w:widowControl/>
        <w:shd w:val="clear" w:color="auto" w:fill="FFFFFF"/>
        <w:spacing w:after="225" w:line="560" w:lineRule="exact"/>
        <w:jc w:val="both"/>
        <w:outlineLvl w:val="1"/>
        <w:rPr>
          <w:rFonts w:hint="eastAsia" w:ascii="仿宋_GB2312" w:hAnsi="仿宋_GB2312" w:eastAsia="仿宋_GB2312" w:cs="仿宋_GB2312"/>
          <w:sz w:val="32"/>
          <w:szCs w:val="32"/>
          <w:shd w:val="clear" w:color="auto" w:fill="FFFFFF"/>
          <w:lang w:eastAsia="zh-CN"/>
        </w:rPr>
      </w:pPr>
      <w:r>
        <w:rPr>
          <w:rFonts w:ascii="仿宋_GB2312" w:hAnsi="仿宋_GB2312" w:eastAsia="仿宋_GB2312" w:cs="仿宋_GB2312"/>
          <w:sz w:val="32"/>
          <w:szCs w:val="32"/>
          <w:shd w:val="clear" w:color="auto" w:fill="FFFFFF"/>
          <w:lang w:val="zh-TW" w:eastAsia="zh-TW"/>
        </w:rPr>
        <w:t>附件</w:t>
      </w:r>
      <w:r>
        <w:rPr>
          <w:rFonts w:hint="eastAsia" w:ascii="仿宋_GB2312" w:hAnsi="仿宋_GB2312" w:eastAsia="仿宋_GB2312" w:cs="仿宋_GB2312"/>
          <w:sz w:val="32"/>
          <w:szCs w:val="32"/>
          <w:shd w:val="clear" w:color="auto" w:fill="FFFFFF"/>
          <w:lang w:val="en-US" w:eastAsia="zh-CN"/>
        </w:rPr>
        <w:t>2</w:t>
      </w:r>
    </w:p>
    <w:p w14:paraId="5E29BE53">
      <w:pPr>
        <w:spacing w:before="156" w:after="156" w:line="440" w:lineRule="exact"/>
        <w:jc w:val="center"/>
        <w:rPr>
          <w:rFonts w:hint="default" w:ascii="文星标宋" w:hAnsi="文星标宋" w:eastAsia="文星标宋" w:cs="文星标宋"/>
          <w:sz w:val="32"/>
          <w:szCs w:val="32"/>
        </w:rPr>
      </w:pPr>
      <w:r>
        <w:rPr>
          <w:rFonts w:ascii="文星标宋" w:hAnsi="文星标宋" w:eastAsia="文星标宋" w:cs="文星标宋"/>
          <w:sz w:val="32"/>
          <w:szCs w:val="32"/>
        </w:rPr>
        <w:t xml:space="preserve"> </w:t>
      </w:r>
      <w:r>
        <w:rPr>
          <w:rFonts w:ascii="文星标宋" w:hAnsi="文星标宋" w:eastAsia="文星标宋" w:cs="文星标宋"/>
          <w:sz w:val="36"/>
          <w:szCs w:val="36"/>
        </w:rPr>
        <w:t xml:space="preserve">   </w:t>
      </w:r>
      <w:r>
        <w:rPr>
          <w:rFonts w:ascii="方正公文小标宋" w:hAnsi="方正公文小标宋" w:eastAsia="方正公文小标宋" w:cs="方正公文小标宋"/>
          <w:sz w:val="36"/>
          <w:szCs w:val="36"/>
          <w:lang w:val="zh-TW" w:eastAsia="zh-TW"/>
        </w:rPr>
        <w:t>公路水运工程安全督查意见书</w:t>
      </w:r>
      <w:r>
        <w:rPr>
          <w:rFonts w:ascii="文星标宋" w:hAnsi="文星标宋" w:eastAsia="文星标宋" w:cs="文星标宋"/>
          <w:sz w:val="32"/>
          <w:szCs w:val="32"/>
        </w:rPr>
        <w:t xml:space="preserve">     </w:t>
      </w:r>
    </w:p>
    <w:p w14:paraId="16A79390">
      <w:pPr>
        <w:spacing w:before="156" w:after="156" w:line="440" w:lineRule="exact"/>
        <w:jc w:val="center"/>
        <w:rPr>
          <w:rFonts w:hint="default" w:ascii="文星标宋" w:hAnsi="文星标宋" w:eastAsia="文星标宋" w:cs="文星标宋"/>
          <w:kern w:val="0"/>
          <w:sz w:val="40"/>
          <w:szCs w:val="40"/>
          <w:shd w:val="clear" w:color="auto" w:fill="FFFFFF"/>
        </w:rPr>
      </w:pPr>
      <w:r>
        <w:rPr>
          <w:rFonts w:ascii="仿宋_GB2312" w:hAnsi="仿宋_GB2312" w:eastAsia="仿宋_GB2312" w:cs="仿宋_GB2312"/>
          <w:sz w:val="28"/>
          <w:szCs w:val="28"/>
          <w:lang w:val="zh-TW" w:eastAsia="zh-TW"/>
        </w:rPr>
        <w:t xml:space="preserve">                                      编号：</w:t>
      </w:r>
      <w:r>
        <w:rPr>
          <w:rFonts w:ascii="仿宋_GB2312" w:hAnsi="仿宋_GB2312" w:eastAsia="仿宋_GB2312" w:cs="仿宋_GB2312"/>
          <w:sz w:val="28"/>
          <w:szCs w:val="28"/>
        </w:rPr>
        <w:t xml:space="preserve">                          </w:t>
      </w:r>
    </w:p>
    <w:tbl>
      <w:tblPr>
        <w:tblStyle w:val="9"/>
        <w:tblW w:w="905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62"/>
        <w:gridCol w:w="7393"/>
      </w:tblGrid>
      <w:tr w14:paraId="108B27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00" w:hRule="atLeast"/>
          <w:jc w:val="center"/>
        </w:trPr>
        <w:tc>
          <w:tcPr>
            <w:tcW w:w="1662"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6B2D381">
            <w:pPr>
              <w:spacing w:line="360" w:lineRule="exact"/>
              <w:jc w:val="center"/>
            </w:pPr>
            <w:r>
              <w:rPr>
                <w:rFonts w:ascii="黑体" w:hAnsi="黑体" w:eastAsia="黑体" w:cs="黑体"/>
                <w:sz w:val="28"/>
                <w:szCs w:val="28"/>
                <w:lang w:val="zh-TW" w:eastAsia="zh-TW"/>
              </w:rPr>
              <w:t>督查项目</w:t>
            </w:r>
          </w:p>
        </w:tc>
        <w:tc>
          <w:tcPr>
            <w:tcW w:w="7393"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0EEB712D"/>
        </w:tc>
      </w:tr>
      <w:tr w14:paraId="7C727B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12" w:hRule="atLeast"/>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7D85E">
            <w:pPr>
              <w:spacing w:line="400" w:lineRule="exact"/>
              <w:jc w:val="center"/>
            </w:pPr>
            <w:r>
              <w:rPr>
                <w:rFonts w:ascii="黑体" w:hAnsi="黑体" w:eastAsia="黑体" w:cs="黑体"/>
                <w:sz w:val="28"/>
                <w:szCs w:val="28"/>
                <w:lang w:val="zh-TW" w:eastAsia="zh-TW"/>
              </w:rPr>
              <w:t>检查内容及安全状况</w:t>
            </w:r>
          </w:p>
        </w:tc>
        <w:tc>
          <w:tcPr>
            <w:tcW w:w="7393" w:type="dxa"/>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2C7BD11A"/>
        </w:tc>
      </w:tr>
      <w:tr w14:paraId="41C3DD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50" w:hRule="atLeast"/>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D753E">
            <w:pPr>
              <w:spacing w:line="400" w:lineRule="exact"/>
              <w:jc w:val="center"/>
              <w:rPr>
                <w:rFonts w:ascii="仿宋_GB2312" w:hAnsi="仿宋_GB2312" w:eastAsia="仿宋_GB2312" w:cs="仿宋_GB2312"/>
                <w:sz w:val="28"/>
                <w:szCs w:val="28"/>
              </w:rPr>
            </w:pPr>
          </w:p>
          <w:p w14:paraId="44A8A6C7">
            <w:pPr>
              <w:spacing w:line="400" w:lineRule="exact"/>
              <w:jc w:val="center"/>
              <w:rPr>
                <w:rFonts w:ascii="仿宋_GB2312" w:hAnsi="仿宋_GB2312" w:eastAsia="仿宋_GB2312" w:cs="仿宋_GB2312"/>
                <w:sz w:val="28"/>
                <w:szCs w:val="28"/>
                <w:lang w:val="zh-TW" w:eastAsia="zh-TW"/>
              </w:rPr>
            </w:pPr>
          </w:p>
          <w:p w14:paraId="05720E23">
            <w:pPr>
              <w:spacing w:line="400" w:lineRule="exact"/>
              <w:jc w:val="both"/>
              <w:rPr>
                <w:rFonts w:ascii="仿宋_GB2312" w:hAnsi="仿宋_GB2312" w:eastAsia="仿宋_GB2312" w:cs="仿宋_GB2312"/>
                <w:sz w:val="28"/>
                <w:szCs w:val="28"/>
                <w:lang w:val="zh-TW" w:eastAsia="zh-TW"/>
              </w:rPr>
            </w:pPr>
          </w:p>
          <w:p w14:paraId="12774B6E">
            <w:pPr>
              <w:spacing w:line="400" w:lineRule="exact"/>
              <w:jc w:val="center"/>
              <w:rPr>
                <w:rFonts w:ascii="黑体" w:hAnsi="黑体" w:eastAsia="黑体" w:cs="黑体"/>
              </w:rPr>
            </w:pPr>
            <w:r>
              <w:rPr>
                <w:rFonts w:ascii="黑体" w:hAnsi="黑体" w:eastAsia="黑体" w:cs="黑体"/>
                <w:sz w:val="28"/>
                <w:szCs w:val="28"/>
                <w:lang w:val="zh-TW" w:eastAsia="zh-TW"/>
              </w:rPr>
              <w:t>主要问题</w:t>
            </w:r>
          </w:p>
          <w:p w14:paraId="1525E9A4">
            <w:pPr>
              <w:spacing w:line="400" w:lineRule="exact"/>
              <w:jc w:val="center"/>
              <w:rPr>
                <w:rFonts w:ascii="仿宋_GB2312" w:hAnsi="仿宋_GB2312" w:eastAsia="仿宋_GB2312" w:cs="仿宋_GB2312"/>
                <w:sz w:val="28"/>
                <w:szCs w:val="28"/>
                <w:lang w:val="zh-TW" w:eastAsia="zh-TW"/>
              </w:rPr>
            </w:pPr>
          </w:p>
          <w:p w14:paraId="033440DE">
            <w:pPr>
              <w:spacing w:line="400" w:lineRule="exact"/>
              <w:jc w:val="center"/>
              <w:rPr>
                <w:rFonts w:ascii="仿宋_GB2312" w:hAnsi="仿宋_GB2312" w:eastAsia="仿宋_GB2312" w:cs="仿宋_GB2312"/>
                <w:sz w:val="28"/>
                <w:szCs w:val="28"/>
                <w:lang w:val="zh-TW" w:eastAsia="zh-TW"/>
              </w:rPr>
            </w:pPr>
          </w:p>
          <w:p w14:paraId="64488DFF">
            <w:pPr>
              <w:spacing w:line="400" w:lineRule="exact"/>
              <w:jc w:val="center"/>
              <w:rPr>
                <w:rFonts w:ascii="仿宋_GB2312" w:hAnsi="仿宋_GB2312" w:eastAsia="仿宋_GB2312" w:cs="仿宋_GB2312"/>
                <w:sz w:val="28"/>
                <w:szCs w:val="28"/>
                <w:lang w:val="zh-TW" w:eastAsia="zh-TW"/>
              </w:rPr>
            </w:pPr>
          </w:p>
          <w:p w14:paraId="1A94CC38">
            <w:pPr>
              <w:spacing w:line="400" w:lineRule="exact"/>
              <w:jc w:val="center"/>
            </w:pPr>
          </w:p>
        </w:tc>
        <w:tc>
          <w:tcPr>
            <w:tcW w:w="7393" w:type="dxa"/>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746AE1D2"/>
        </w:tc>
      </w:tr>
      <w:tr w14:paraId="09A2C4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8" w:hRule="atLeast"/>
          <w:jc w:val="center"/>
        </w:trPr>
        <w:tc>
          <w:tcPr>
            <w:tcW w:w="1662"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02D65468">
            <w:pPr>
              <w:spacing w:line="400" w:lineRule="exact"/>
              <w:jc w:val="center"/>
            </w:pPr>
            <w:r>
              <w:rPr>
                <w:rFonts w:ascii="黑体" w:hAnsi="黑体" w:eastAsia="黑体" w:cs="黑体"/>
                <w:sz w:val="28"/>
                <w:szCs w:val="28"/>
                <w:lang w:val="zh-TW" w:eastAsia="zh-TW"/>
              </w:rPr>
              <w:t>整改意见</w:t>
            </w:r>
          </w:p>
        </w:tc>
        <w:tc>
          <w:tcPr>
            <w:tcW w:w="7393"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6B8FA1">
            <w:pPr>
              <w:spacing w:line="400" w:lineRule="exact"/>
              <w:ind w:firstLine="480"/>
            </w:pPr>
            <w:r>
              <w:rPr>
                <w:rFonts w:ascii="仿宋_GB2312" w:hAnsi="仿宋_GB2312" w:eastAsia="仿宋_GB2312" w:cs="仿宋_GB2312"/>
                <w:sz w:val="24"/>
                <w:szCs w:val="24"/>
                <w:lang w:val="zh-TW" w:eastAsia="zh-TW"/>
              </w:rPr>
              <w:t>请于</w:t>
            </w:r>
            <w:r>
              <w:rPr>
                <w:rFonts w:hint="eastAsia" w:ascii="仿宋_GB2312" w:hAnsi="仿宋_GB2312" w:eastAsia="仿宋_GB2312" w:cs="仿宋_GB2312"/>
                <w:sz w:val="24"/>
                <w:szCs w:val="24"/>
                <w:u w:val="single" w:color="auto"/>
                <w:lang w:val="en-US" w:eastAsia="zh-CN"/>
              </w:rPr>
              <w:t xml:space="preserve">  </w:t>
            </w:r>
            <w:r>
              <w:rPr>
                <w:rFonts w:ascii="仿宋_GB2312" w:hAnsi="仿宋_GB2312" w:eastAsia="仿宋_GB2312" w:cs="仿宋_GB2312"/>
                <w:sz w:val="24"/>
                <w:szCs w:val="24"/>
                <w:lang w:val="zh-TW" w:eastAsia="zh-TW"/>
              </w:rPr>
              <w:t>个工作日内将整改情况以书面形式报督查单位。</w:t>
            </w:r>
          </w:p>
        </w:tc>
      </w:tr>
      <w:tr w14:paraId="30B986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99" w:hRule="atLeast"/>
          <w:jc w:val="center"/>
        </w:trPr>
        <w:tc>
          <w:tcPr>
            <w:tcW w:w="1662"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EE513">
            <w:pPr>
              <w:spacing w:line="400" w:lineRule="exact"/>
              <w:jc w:val="center"/>
            </w:pPr>
            <w:r>
              <w:rPr>
                <w:rFonts w:ascii="黑体" w:hAnsi="黑体" w:eastAsia="黑体" w:cs="黑体"/>
                <w:sz w:val="28"/>
                <w:szCs w:val="28"/>
                <w:lang w:val="zh-TW" w:eastAsia="zh-TW"/>
              </w:rPr>
              <w:t>监督检查人</w:t>
            </w:r>
          </w:p>
        </w:tc>
        <w:tc>
          <w:tcPr>
            <w:tcW w:w="7393"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433F4E7B">
            <w:pPr>
              <w:spacing w:before="312" w:line="360" w:lineRule="exact"/>
              <w:jc w:val="center"/>
            </w:pPr>
            <w:r>
              <w:rPr>
                <w:rFonts w:ascii="新宋体-18030" w:hAnsi="新宋体-18030" w:eastAsia="新宋体-18030" w:cs="新宋体-18030"/>
                <w:sz w:val="28"/>
                <w:szCs w:val="28"/>
              </w:rPr>
              <w:t xml:space="preserve">           </w:t>
            </w:r>
            <w:r>
              <w:rPr>
                <w:rFonts w:ascii="仿宋_GB2312" w:hAnsi="仿宋_GB2312" w:eastAsia="仿宋_GB2312" w:cs="仿宋_GB2312"/>
                <w:sz w:val="28"/>
                <w:szCs w:val="28"/>
              </w:rPr>
              <w:t xml:space="preserve">      </w:t>
            </w:r>
            <w:r>
              <w:rPr>
                <w:rFonts w:ascii="仿宋_GB2312" w:hAnsi="仿宋_GB2312" w:eastAsia="仿宋_GB2312" w:cs="仿宋_GB2312"/>
                <w:sz w:val="24"/>
                <w:szCs w:val="24"/>
                <w:lang w:val="zh-TW" w:eastAsia="zh-TW"/>
              </w:rPr>
              <w:t>年   月   日</w:t>
            </w:r>
          </w:p>
        </w:tc>
      </w:tr>
      <w:tr w14:paraId="73BB69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74" w:hRule="atLeast"/>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D0BF0B">
            <w:pPr>
              <w:spacing w:line="400" w:lineRule="exact"/>
              <w:jc w:val="center"/>
              <w:rPr>
                <w:rFonts w:ascii="黑体" w:hAnsi="黑体" w:eastAsia="黑体" w:cs="黑体"/>
                <w:sz w:val="28"/>
                <w:szCs w:val="28"/>
              </w:rPr>
            </w:pPr>
            <w:r>
              <w:rPr>
                <w:rFonts w:ascii="黑体" w:hAnsi="黑体" w:eastAsia="黑体" w:cs="黑体"/>
                <w:sz w:val="28"/>
                <w:szCs w:val="28"/>
                <w:lang w:val="zh-TW" w:eastAsia="zh-TW"/>
              </w:rPr>
              <w:t>建设项目</w:t>
            </w:r>
          </w:p>
          <w:p w14:paraId="70B8CFE4">
            <w:pPr>
              <w:spacing w:line="400" w:lineRule="exact"/>
              <w:jc w:val="center"/>
            </w:pPr>
            <w:r>
              <w:rPr>
                <w:rFonts w:ascii="黑体" w:hAnsi="黑体" w:eastAsia="黑体" w:cs="黑体"/>
                <w:sz w:val="28"/>
                <w:szCs w:val="28"/>
                <w:lang w:val="zh-TW" w:eastAsia="zh-TW"/>
              </w:rPr>
              <w:t>负责人</w:t>
            </w:r>
          </w:p>
        </w:tc>
        <w:tc>
          <w:tcPr>
            <w:tcW w:w="7393" w:type="dxa"/>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362D3FC8">
            <w:pPr>
              <w:spacing w:before="312" w:line="360" w:lineRule="exact"/>
              <w:jc w:val="center"/>
            </w:pPr>
            <w:r>
              <w:rPr>
                <w:rFonts w:ascii="新宋体-18030" w:hAnsi="新宋体-18030" w:eastAsia="新宋体-18030" w:cs="新宋体-18030"/>
                <w:sz w:val="24"/>
                <w:szCs w:val="24"/>
              </w:rPr>
              <w:t xml:space="preserve">           </w:t>
            </w:r>
            <w:r>
              <w:rPr>
                <w:rFonts w:ascii="仿宋_GB2312" w:hAnsi="仿宋_GB2312" w:eastAsia="仿宋_GB2312" w:cs="仿宋_GB2312"/>
                <w:sz w:val="24"/>
                <w:szCs w:val="24"/>
              </w:rPr>
              <w:t xml:space="preserve">         </w:t>
            </w:r>
            <w:r>
              <w:rPr>
                <w:rFonts w:ascii="仿宋_GB2312" w:hAnsi="仿宋_GB2312" w:eastAsia="仿宋_GB2312" w:cs="仿宋_GB2312"/>
                <w:sz w:val="24"/>
                <w:szCs w:val="24"/>
                <w:lang w:val="zh-TW" w:eastAsia="zh-TW"/>
              </w:rPr>
              <w:t>年   月   日</w:t>
            </w:r>
          </w:p>
        </w:tc>
      </w:tr>
      <w:tr w14:paraId="39C579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4" w:hRule="atLeast"/>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C30FB">
            <w:pPr>
              <w:spacing w:line="400" w:lineRule="exact"/>
              <w:jc w:val="center"/>
              <w:rPr>
                <w:rFonts w:ascii="黑体" w:hAnsi="黑体" w:eastAsia="黑体" w:cs="黑体"/>
                <w:sz w:val="28"/>
                <w:szCs w:val="28"/>
              </w:rPr>
            </w:pPr>
            <w:r>
              <w:rPr>
                <w:rFonts w:ascii="黑体" w:hAnsi="黑体" w:eastAsia="黑体" w:cs="黑体"/>
                <w:sz w:val="28"/>
                <w:szCs w:val="28"/>
                <w:lang w:val="zh-TW" w:eastAsia="zh-TW"/>
              </w:rPr>
              <w:t>监理单位</w:t>
            </w:r>
          </w:p>
          <w:p w14:paraId="56836529">
            <w:pPr>
              <w:spacing w:line="400" w:lineRule="exact"/>
              <w:jc w:val="center"/>
            </w:pPr>
            <w:r>
              <w:rPr>
                <w:rFonts w:ascii="黑体" w:hAnsi="黑体" w:eastAsia="黑体" w:cs="黑体"/>
                <w:sz w:val="28"/>
                <w:szCs w:val="28"/>
                <w:lang w:val="zh-TW" w:eastAsia="zh-TW"/>
              </w:rPr>
              <w:t>负责人</w:t>
            </w:r>
          </w:p>
        </w:tc>
        <w:tc>
          <w:tcPr>
            <w:tcW w:w="7393" w:type="dxa"/>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7F7F6F46">
            <w:pPr>
              <w:spacing w:before="468" w:line="360" w:lineRule="exact"/>
              <w:jc w:val="center"/>
            </w:pPr>
            <w:r>
              <w:rPr>
                <w:rFonts w:ascii="新宋体-18030" w:hAnsi="新宋体-18030" w:eastAsia="新宋体-18030" w:cs="新宋体-18030"/>
                <w:sz w:val="24"/>
                <w:szCs w:val="24"/>
              </w:rPr>
              <w:t xml:space="preserve">           </w:t>
            </w:r>
            <w:r>
              <w:rPr>
                <w:rFonts w:ascii="仿宋_GB2312" w:hAnsi="仿宋_GB2312" w:eastAsia="仿宋_GB2312" w:cs="仿宋_GB2312"/>
                <w:sz w:val="24"/>
                <w:szCs w:val="24"/>
              </w:rPr>
              <w:t xml:space="preserve">         </w:t>
            </w:r>
            <w:r>
              <w:rPr>
                <w:rFonts w:ascii="仿宋_GB2312" w:hAnsi="仿宋_GB2312" w:eastAsia="仿宋_GB2312" w:cs="仿宋_GB2312"/>
                <w:sz w:val="24"/>
                <w:szCs w:val="24"/>
                <w:lang w:val="zh-TW" w:eastAsia="zh-TW"/>
              </w:rPr>
              <w:t>年   月   日</w:t>
            </w:r>
          </w:p>
        </w:tc>
      </w:tr>
      <w:tr w14:paraId="67D2ED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8" w:hRule="atLeast"/>
          <w:jc w:val="center"/>
        </w:trPr>
        <w:tc>
          <w:tcPr>
            <w:tcW w:w="1662"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402D9AA">
            <w:pPr>
              <w:spacing w:line="400" w:lineRule="exact"/>
              <w:jc w:val="center"/>
              <w:rPr>
                <w:rFonts w:ascii="黑体" w:hAnsi="黑体" w:eastAsia="黑体" w:cs="黑体"/>
                <w:sz w:val="28"/>
                <w:szCs w:val="28"/>
              </w:rPr>
            </w:pPr>
            <w:r>
              <w:rPr>
                <w:rFonts w:ascii="黑体" w:hAnsi="黑体" w:eastAsia="黑体" w:cs="黑体"/>
                <w:sz w:val="28"/>
                <w:szCs w:val="28"/>
                <w:lang w:val="zh-TW" w:eastAsia="zh-TW"/>
              </w:rPr>
              <w:t>施工单位</w:t>
            </w:r>
          </w:p>
          <w:p w14:paraId="5C26EBB1">
            <w:pPr>
              <w:spacing w:line="400" w:lineRule="exact"/>
              <w:jc w:val="center"/>
            </w:pPr>
            <w:r>
              <w:rPr>
                <w:rFonts w:ascii="黑体" w:hAnsi="黑体" w:eastAsia="黑体" w:cs="黑体"/>
                <w:sz w:val="28"/>
                <w:szCs w:val="28"/>
                <w:lang w:val="zh-TW" w:eastAsia="zh-TW"/>
              </w:rPr>
              <w:t>负责人</w:t>
            </w:r>
          </w:p>
        </w:tc>
        <w:tc>
          <w:tcPr>
            <w:tcW w:w="7393"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D890D2">
            <w:pPr>
              <w:spacing w:before="468" w:line="360" w:lineRule="exact"/>
              <w:jc w:val="center"/>
            </w:pPr>
            <w:r>
              <w:rPr>
                <w:rFonts w:ascii="新宋体-18030" w:hAnsi="新宋体-18030" w:eastAsia="新宋体-18030" w:cs="新宋体-18030"/>
                <w:sz w:val="24"/>
                <w:szCs w:val="24"/>
              </w:rPr>
              <w:t xml:space="preserve">           </w:t>
            </w:r>
            <w:r>
              <w:rPr>
                <w:rFonts w:ascii="仿宋_GB2312" w:hAnsi="仿宋_GB2312" w:eastAsia="仿宋_GB2312" w:cs="仿宋_GB2312"/>
                <w:sz w:val="24"/>
                <w:szCs w:val="24"/>
              </w:rPr>
              <w:t xml:space="preserve">         </w:t>
            </w:r>
            <w:r>
              <w:rPr>
                <w:rFonts w:ascii="仿宋_GB2312" w:hAnsi="仿宋_GB2312" w:eastAsia="仿宋_GB2312" w:cs="仿宋_GB2312"/>
                <w:sz w:val="24"/>
                <w:szCs w:val="24"/>
                <w:lang w:val="zh-TW" w:eastAsia="zh-TW"/>
              </w:rPr>
              <w:t>年   月   日</w:t>
            </w:r>
          </w:p>
        </w:tc>
      </w:tr>
    </w:tbl>
    <w:p w14:paraId="36B53E22">
      <w:pPr>
        <w:spacing w:line="400" w:lineRule="exact"/>
      </w:pPr>
      <w:r>
        <w:rPr>
          <w:rFonts w:ascii="仿宋_GB2312" w:hAnsi="仿宋_GB2312" w:eastAsia="仿宋_GB2312" w:cs="仿宋_GB2312"/>
          <w:sz w:val="24"/>
          <w:szCs w:val="24"/>
          <w:lang w:val="zh-TW" w:eastAsia="zh-TW"/>
        </w:rPr>
        <w:t>注：本意见书一式</w:t>
      </w:r>
      <w:r>
        <w:rPr>
          <w:rFonts w:ascii="仿宋_GB2312" w:hAnsi="仿宋_GB2312" w:eastAsia="仿宋_GB2312" w:cs="仿宋_GB2312"/>
          <w:sz w:val="24"/>
          <w:szCs w:val="24"/>
        </w:rPr>
        <w:t>2</w:t>
      </w:r>
      <w:r>
        <w:rPr>
          <w:rFonts w:ascii="仿宋_GB2312" w:hAnsi="仿宋_GB2312" w:eastAsia="仿宋_GB2312" w:cs="仿宋_GB2312"/>
          <w:sz w:val="24"/>
          <w:szCs w:val="24"/>
          <w:lang w:val="zh-TW" w:eastAsia="zh-TW"/>
        </w:rPr>
        <w:t>份，被督查项目</w:t>
      </w:r>
      <w:r>
        <w:rPr>
          <w:rFonts w:ascii="仿宋_GB2312" w:hAnsi="仿宋_GB2312" w:eastAsia="仿宋_GB2312" w:cs="仿宋_GB2312"/>
          <w:sz w:val="24"/>
          <w:szCs w:val="24"/>
        </w:rPr>
        <w:t>1</w:t>
      </w:r>
      <w:r>
        <w:rPr>
          <w:rFonts w:ascii="仿宋_GB2312" w:hAnsi="仿宋_GB2312" w:eastAsia="仿宋_GB2312" w:cs="仿宋_GB2312"/>
          <w:sz w:val="24"/>
          <w:szCs w:val="24"/>
          <w:lang w:val="zh-TW" w:eastAsia="zh-TW"/>
        </w:rPr>
        <w:t>份，督查单位</w:t>
      </w:r>
      <w:r>
        <w:rPr>
          <w:rFonts w:ascii="仿宋_GB2312" w:hAnsi="仿宋_GB2312" w:eastAsia="仿宋_GB2312" w:cs="仿宋_GB2312"/>
          <w:sz w:val="24"/>
          <w:szCs w:val="24"/>
        </w:rPr>
        <w:t>1</w:t>
      </w:r>
      <w:r>
        <w:rPr>
          <w:rFonts w:ascii="仿宋_GB2312" w:hAnsi="仿宋_GB2312" w:eastAsia="仿宋_GB2312" w:cs="仿宋_GB2312"/>
          <w:sz w:val="24"/>
          <w:szCs w:val="24"/>
          <w:lang w:val="zh-TW" w:eastAsia="zh-TW"/>
        </w:rPr>
        <w:t>份。</w:t>
      </w:r>
    </w:p>
    <w:sectPr>
      <w:headerReference r:id="rId3" w:type="default"/>
      <w:pgSz w:w="11900" w:h="16840"/>
      <w:pgMar w:top="703"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7C5A76-985C-4485-831B-591842C64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83CBDA-87EC-460E-8EC6-B18AF8CFA46B}"/>
  </w:font>
  <w:font w:name="Arial Unicode MS">
    <w:altName w:val="宋体"/>
    <w:panose1 w:val="020B0604020202020204"/>
    <w:charset w:val="86"/>
    <w:family w:val="swiss"/>
    <w:pitch w:val="default"/>
    <w:sig w:usb0="00000000" w:usb1="00000000" w:usb2="0000003F" w:usb3="00000000" w:csb0="003F01FF" w:csb1="00000000"/>
  </w:font>
  <w:font w:name="PingFang SC Regular">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6BDD8CDF-8CA4-4258-9024-425852931FC7}"/>
  </w:font>
  <w:font w:name="文星标宋">
    <w:panose1 w:val="02010609000101010101"/>
    <w:charset w:val="86"/>
    <w:family w:val="roman"/>
    <w:pitch w:val="default"/>
    <w:sig w:usb0="00000001" w:usb1="080E0000" w:usb2="00000000" w:usb3="00000000" w:csb0="00040000" w:csb1="00000000"/>
    <w:embedRegular r:id="rId4" w:fontKey="{27D5DD41-8201-4BE3-9682-E789BE8EC462}"/>
  </w:font>
  <w:font w:name="仿宋">
    <w:panose1 w:val="02010609060101010101"/>
    <w:charset w:val="86"/>
    <w:family w:val="modern"/>
    <w:pitch w:val="default"/>
    <w:sig w:usb0="800002BF" w:usb1="38CF7CFA" w:usb2="00000016" w:usb3="00000000" w:csb0="00040001" w:csb1="00000000"/>
    <w:embedRegular r:id="rId5" w:fontKey="{20C36352-35E5-4D64-B1A2-AC18DD97BF93}"/>
  </w:font>
  <w:font w:name="方正仿宋_GB2312">
    <w:panose1 w:val="02000000000000000000"/>
    <w:charset w:val="86"/>
    <w:family w:val="roman"/>
    <w:pitch w:val="default"/>
    <w:sig w:usb0="A00002BF" w:usb1="184F6CFA" w:usb2="00000012" w:usb3="00000000" w:csb0="00040001" w:csb1="00000000"/>
    <w:embedRegular r:id="rId6" w:fontKey="{EDE45D9F-0D7D-492E-B506-620A314F0F33}"/>
  </w:font>
  <w:font w:name="微软雅黑">
    <w:panose1 w:val="020B0503020204020204"/>
    <w:charset w:val="86"/>
    <w:family w:val="swiss"/>
    <w:pitch w:val="default"/>
    <w:sig w:usb0="80000287" w:usb1="2ACF3C50" w:usb2="00000016" w:usb3="00000000" w:csb0="0004001F" w:csb1="00000000"/>
    <w:embedRegular r:id="rId7" w:fontKey="{1EB5D656-EBC9-4E9F-8617-573EDEDD832A}"/>
  </w:font>
  <w:font w:name="方正公文小标宋">
    <w:panose1 w:val="02000500000000000000"/>
    <w:charset w:val="86"/>
    <w:family w:val="roman"/>
    <w:pitch w:val="default"/>
    <w:sig w:usb0="A00002BF" w:usb1="38CF7CFA" w:usb2="00000016" w:usb3="00000000" w:csb0="00040001" w:csb1="00000000"/>
    <w:embedRegular r:id="rId8" w:fontKey="{017F658E-0BDC-40BB-A0E7-20315E45DD78}"/>
  </w:font>
  <w:font w:name="新宋体-18030">
    <w:altName w:val="微软雅黑"/>
    <w:panose1 w:val="00000000000000000000"/>
    <w:charset w:val="00"/>
    <w:family w:val="roman"/>
    <w:pitch w:val="default"/>
    <w:sig w:usb0="00000000" w:usb1="00000000" w:usb2="00000000" w:usb3="00000000" w:csb0="00000000" w:csb1="00000000"/>
    <w:embedRegular r:id="rId9" w:fontKey="{300C9FC8-E07F-4658-902D-ABE04106CE8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E96C">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15FF7"/>
    <w:multiLevelType w:val="singleLevel"/>
    <w:tmpl w:val="A1D15FF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38"/>
    <w:rsid w:val="0005042D"/>
    <w:rsid w:val="00107982"/>
    <w:rsid w:val="00110FF3"/>
    <w:rsid w:val="0019100D"/>
    <w:rsid w:val="00230F02"/>
    <w:rsid w:val="0024796B"/>
    <w:rsid w:val="00251E33"/>
    <w:rsid w:val="00483639"/>
    <w:rsid w:val="004A0A3D"/>
    <w:rsid w:val="004B6D1D"/>
    <w:rsid w:val="0066333D"/>
    <w:rsid w:val="006A6FDF"/>
    <w:rsid w:val="006B2627"/>
    <w:rsid w:val="007003D3"/>
    <w:rsid w:val="0078421C"/>
    <w:rsid w:val="008603C0"/>
    <w:rsid w:val="008913CE"/>
    <w:rsid w:val="008D529A"/>
    <w:rsid w:val="00976410"/>
    <w:rsid w:val="00992115"/>
    <w:rsid w:val="009A62DF"/>
    <w:rsid w:val="009E56D7"/>
    <w:rsid w:val="00A00FA8"/>
    <w:rsid w:val="00A010F5"/>
    <w:rsid w:val="00A2735B"/>
    <w:rsid w:val="00AF587F"/>
    <w:rsid w:val="00B2213A"/>
    <w:rsid w:val="00C22757"/>
    <w:rsid w:val="00C25F38"/>
    <w:rsid w:val="00C77226"/>
    <w:rsid w:val="00C83E9A"/>
    <w:rsid w:val="00CA506A"/>
    <w:rsid w:val="00CB3822"/>
    <w:rsid w:val="00D35233"/>
    <w:rsid w:val="00D60F63"/>
    <w:rsid w:val="00DC4FFD"/>
    <w:rsid w:val="00EA43E6"/>
    <w:rsid w:val="00F97E1C"/>
    <w:rsid w:val="00FC1687"/>
    <w:rsid w:val="02D94E5C"/>
    <w:rsid w:val="049422FF"/>
    <w:rsid w:val="04FD088E"/>
    <w:rsid w:val="069D100C"/>
    <w:rsid w:val="0826320C"/>
    <w:rsid w:val="08ED4895"/>
    <w:rsid w:val="09093863"/>
    <w:rsid w:val="098E6B26"/>
    <w:rsid w:val="099F60FE"/>
    <w:rsid w:val="09A373F6"/>
    <w:rsid w:val="09DC22BB"/>
    <w:rsid w:val="0A022CA3"/>
    <w:rsid w:val="0AA56FDD"/>
    <w:rsid w:val="0BC06F8F"/>
    <w:rsid w:val="0D347CB4"/>
    <w:rsid w:val="0E4A75A5"/>
    <w:rsid w:val="0E9E3B71"/>
    <w:rsid w:val="0FED5320"/>
    <w:rsid w:val="10C50BA6"/>
    <w:rsid w:val="10FC5CFA"/>
    <w:rsid w:val="116859BB"/>
    <w:rsid w:val="1182592F"/>
    <w:rsid w:val="11933970"/>
    <w:rsid w:val="12847D5A"/>
    <w:rsid w:val="13823D95"/>
    <w:rsid w:val="16B049CA"/>
    <w:rsid w:val="18447267"/>
    <w:rsid w:val="18871F35"/>
    <w:rsid w:val="192364F8"/>
    <w:rsid w:val="196174A0"/>
    <w:rsid w:val="1A545B32"/>
    <w:rsid w:val="1A7E51D9"/>
    <w:rsid w:val="1B753BBC"/>
    <w:rsid w:val="1BB50202"/>
    <w:rsid w:val="1CA3394C"/>
    <w:rsid w:val="20133B63"/>
    <w:rsid w:val="21CE15E6"/>
    <w:rsid w:val="21FC055E"/>
    <w:rsid w:val="222343A8"/>
    <w:rsid w:val="23D662EA"/>
    <w:rsid w:val="24060640"/>
    <w:rsid w:val="24567B33"/>
    <w:rsid w:val="247A03F1"/>
    <w:rsid w:val="26060DE0"/>
    <w:rsid w:val="26443B50"/>
    <w:rsid w:val="26CC77D2"/>
    <w:rsid w:val="27664FA2"/>
    <w:rsid w:val="285B3CB3"/>
    <w:rsid w:val="2BFC6672"/>
    <w:rsid w:val="2C5D12E0"/>
    <w:rsid w:val="2F162065"/>
    <w:rsid w:val="30CA690C"/>
    <w:rsid w:val="3115571F"/>
    <w:rsid w:val="317C28C2"/>
    <w:rsid w:val="31CC4642"/>
    <w:rsid w:val="328D5450"/>
    <w:rsid w:val="34566C21"/>
    <w:rsid w:val="34607672"/>
    <w:rsid w:val="34AD3A5F"/>
    <w:rsid w:val="35401A51"/>
    <w:rsid w:val="35F21ACC"/>
    <w:rsid w:val="364B104E"/>
    <w:rsid w:val="369B35E2"/>
    <w:rsid w:val="374A313B"/>
    <w:rsid w:val="377801C9"/>
    <w:rsid w:val="37A63378"/>
    <w:rsid w:val="38615595"/>
    <w:rsid w:val="38A91AA3"/>
    <w:rsid w:val="38CC0FC0"/>
    <w:rsid w:val="392B7D5F"/>
    <w:rsid w:val="3AEF2346"/>
    <w:rsid w:val="3B8134FD"/>
    <w:rsid w:val="3BA0636B"/>
    <w:rsid w:val="3CC85629"/>
    <w:rsid w:val="3D70102E"/>
    <w:rsid w:val="3D747E7A"/>
    <w:rsid w:val="3D853508"/>
    <w:rsid w:val="3DCE35E7"/>
    <w:rsid w:val="3DD17539"/>
    <w:rsid w:val="3E162112"/>
    <w:rsid w:val="3EA0475D"/>
    <w:rsid w:val="3EBA3B26"/>
    <w:rsid w:val="3F5533EC"/>
    <w:rsid w:val="3F885991"/>
    <w:rsid w:val="3FDF3EAA"/>
    <w:rsid w:val="41D044D8"/>
    <w:rsid w:val="42932FB7"/>
    <w:rsid w:val="435D7004"/>
    <w:rsid w:val="448144BE"/>
    <w:rsid w:val="451B2E8F"/>
    <w:rsid w:val="4570564B"/>
    <w:rsid w:val="45CE2E31"/>
    <w:rsid w:val="4774091C"/>
    <w:rsid w:val="48504C85"/>
    <w:rsid w:val="485A4042"/>
    <w:rsid w:val="498B7232"/>
    <w:rsid w:val="49FB5DA5"/>
    <w:rsid w:val="4A3970EB"/>
    <w:rsid w:val="4AA97E03"/>
    <w:rsid w:val="4B206216"/>
    <w:rsid w:val="4C181C83"/>
    <w:rsid w:val="4C317800"/>
    <w:rsid w:val="4CD01E40"/>
    <w:rsid w:val="4E6A302A"/>
    <w:rsid w:val="4E8C4053"/>
    <w:rsid w:val="4F46143B"/>
    <w:rsid w:val="4FAC3642"/>
    <w:rsid w:val="5072159B"/>
    <w:rsid w:val="511C2CCD"/>
    <w:rsid w:val="52732BC7"/>
    <w:rsid w:val="54332F7F"/>
    <w:rsid w:val="547702BA"/>
    <w:rsid w:val="54E001E1"/>
    <w:rsid w:val="566F7845"/>
    <w:rsid w:val="56D958BD"/>
    <w:rsid w:val="5777289D"/>
    <w:rsid w:val="57F03D04"/>
    <w:rsid w:val="588C41FD"/>
    <w:rsid w:val="5915621A"/>
    <w:rsid w:val="59977A5B"/>
    <w:rsid w:val="5AA23DBF"/>
    <w:rsid w:val="5B3662C2"/>
    <w:rsid w:val="5B795113"/>
    <w:rsid w:val="5FA33F34"/>
    <w:rsid w:val="63757D12"/>
    <w:rsid w:val="63F443A6"/>
    <w:rsid w:val="652B1DB8"/>
    <w:rsid w:val="65DD150D"/>
    <w:rsid w:val="65FF9C2B"/>
    <w:rsid w:val="6628287E"/>
    <w:rsid w:val="673D657A"/>
    <w:rsid w:val="68317350"/>
    <w:rsid w:val="686F355F"/>
    <w:rsid w:val="687666FF"/>
    <w:rsid w:val="687F001B"/>
    <w:rsid w:val="68EF0514"/>
    <w:rsid w:val="693E0763"/>
    <w:rsid w:val="69623808"/>
    <w:rsid w:val="6A3F62C0"/>
    <w:rsid w:val="6B8E18F2"/>
    <w:rsid w:val="6BAC04B5"/>
    <w:rsid w:val="6BDA5CE4"/>
    <w:rsid w:val="6CC90628"/>
    <w:rsid w:val="6DB57482"/>
    <w:rsid w:val="6DCF4EB7"/>
    <w:rsid w:val="6F9C365D"/>
    <w:rsid w:val="70085118"/>
    <w:rsid w:val="70406F21"/>
    <w:rsid w:val="71932301"/>
    <w:rsid w:val="725D7217"/>
    <w:rsid w:val="7346397C"/>
    <w:rsid w:val="74AB1CA3"/>
    <w:rsid w:val="75782406"/>
    <w:rsid w:val="76104670"/>
    <w:rsid w:val="76BF3B4F"/>
    <w:rsid w:val="78764E06"/>
    <w:rsid w:val="7A3E0DEC"/>
    <w:rsid w:val="7ABE6F60"/>
    <w:rsid w:val="7AC30A97"/>
    <w:rsid w:val="7BFD8AD3"/>
    <w:rsid w:val="7FDF0BC0"/>
    <w:rsid w:val="BF3BFFAD"/>
    <w:rsid w:val="F159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ind w:left="420"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
    <w:name w:val="Default"/>
    <w:next w:val="4"/>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styleId="4">
    <w:name w:val="toc 8"/>
    <w:next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294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
    <w:name w:val="Normal (Web)"/>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sz w:val="24"/>
      <w:szCs w:val="24"/>
      <w:u w:color="000000"/>
      <w:lang w:val="en-US" w:eastAsia="zh-CN" w:bidi="ar-SA"/>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SC Semibold"/>
        <a:ea typeface="黑体"/>
        <a:cs typeface="PingFang SC Semibold"/>
      </a:majorFont>
      <a:minorFont>
        <a:latin typeface="PingFang SC Regular"/>
        <a:ea typeface="宋体"/>
        <a:cs typeface="PingFang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28</Pages>
  <Words>12068</Words>
  <Characters>12091</Characters>
  <Lines>105</Lines>
  <Paragraphs>29</Paragraphs>
  <TotalTime>56</TotalTime>
  <ScaleCrop>false</ScaleCrop>
  <LinksUpToDate>false</LinksUpToDate>
  <CharactersWithSpaces>12243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2024-10-30T06:01:00Z</dcterms:created>
  <dc:creator>fb</dc:creator>
  <cp:lastModifiedBy>孙鹏</cp:lastModifiedBy>
  <dcterms:modified xsi:type="dcterms:W3CDTF">2024-11-27T06:22:45Z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CA5FFAFBBACF4F0DBAFC6C7C77C1076F_13</vt:lpwstr>
  </property>
</Properties>
</file>